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F4E5C" w:rsidRPr="003806BB" w14:paraId="1F529E33" w14:textId="77777777" w:rsidTr="00261126">
        <w:tc>
          <w:tcPr>
            <w:tcW w:w="4788" w:type="dxa"/>
            <w:shd w:val="clear" w:color="auto" w:fill="auto"/>
          </w:tcPr>
          <w:p w14:paraId="50A6853F" w14:textId="77777777" w:rsidR="003F4E5C" w:rsidRPr="003806BB" w:rsidRDefault="008E4573" w:rsidP="00261126">
            <w:pPr>
              <w:suppressAutoHyphens/>
              <w:ind w:right="72"/>
              <w:jc w:val="center"/>
              <w:rPr>
                <w:rFonts w:eastAsia="Times New Roman"/>
                <w:lang w:eastAsia="hr-HR"/>
              </w:rPr>
            </w:pPr>
            <w:r w:rsidRPr="003806BB"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33272982" wp14:editId="00703978">
                  <wp:extent cx="409575" cy="552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E5C" w:rsidRPr="003806BB" w14:paraId="6ED0380E" w14:textId="77777777" w:rsidTr="00261126">
        <w:tc>
          <w:tcPr>
            <w:tcW w:w="4788" w:type="dxa"/>
            <w:shd w:val="clear" w:color="auto" w:fill="auto"/>
          </w:tcPr>
          <w:p w14:paraId="3F8BDBFA" w14:textId="77777777" w:rsidR="003F4E5C" w:rsidRPr="003806BB" w:rsidRDefault="003F4E5C" w:rsidP="00261126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REPUBLIKA HRVATSKA</w:t>
            </w:r>
          </w:p>
          <w:p w14:paraId="7382CA4D" w14:textId="77777777" w:rsidR="003F4E5C" w:rsidRPr="003806BB" w:rsidRDefault="00EE5DB2" w:rsidP="00261126">
            <w:pPr>
              <w:keepNext/>
              <w:suppressAutoHyphens/>
              <w:ind w:right="72"/>
              <w:jc w:val="center"/>
              <w:outlineLvl w:val="6"/>
              <w:rPr>
                <w:rFonts w:eastAsia="Times New Roman"/>
                <w:b/>
                <w:lang w:eastAsia="ar-SA"/>
              </w:rPr>
            </w:pPr>
            <w:r w:rsidRPr="003806BB">
              <w:rPr>
                <w:rFonts w:eastAsia="Times New Roman"/>
                <w:b/>
                <w:lang w:eastAsia="ar-SA"/>
              </w:rPr>
              <w:t>PRIMORSKO-</w:t>
            </w:r>
            <w:r w:rsidR="003F4E5C" w:rsidRPr="003806BB">
              <w:rPr>
                <w:rFonts w:eastAsia="Times New Roman"/>
                <w:b/>
                <w:lang w:eastAsia="ar-SA"/>
              </w:rPr>
              <w:t>GORANSKA ŽUPANIJA</w:t>
            </w:r>
          </w:p>
          <w:p w14:paraId="7B97ECEC" w14:textId="77777777" w:rsidR="003F4E5C" w:rsidRPr="003806BB" w:rsidRDefault="003F4E5C" w:rsidP="00261126">
            <w:pPr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OPĆINA OMIŠALJ</w:t>
            </w:r>
          </w:p>
          <w:p w14:paraId="0E690ACE" w14:textId="77777777" w:rsidR="003F4E5C" w:rsidRPr="003806BB" w:rsidRDefault="003F4E5C" w:rsidP="00261126">
            <w:pPr>
              <w:suppressAutoHyphens/>
              <w:ind w:right="72"/>
              <w:jc w:val="center"/>
              <w:rPr>
                <w:rFonts w:eastAsia="Times New Roman"/>
                <w:b/>
                <w:lang w:eastAsia="hr-HR"/>
              </w:rPr>
            </w:pPr>
            <w:r w:rsidRPr="003806BB">
              <w:rPr>
                <w:rFonts w:eastAsia="Times New Roman"/>
                <w:b/>
                <w:lang w:eastAsia="hr-HR"/>
              </w:rPr>
              <w:t>OPĆINSKA NAČELNICA</w:t>
            </w:r>
          </w:p>
        </w:tc>
      </w:tr>
    </w:tbl>
    <w:p w14:paraId="45036C45" w14:textId="77777777" w:rsidR="003F4E5C" w:rsidRPr="003806BB" w:rsidRDefault="003F4E5C" w:rsidP="003F4E5C">
      <w:pPr>
        <w:jc w:val="both"/>
        <w:rPr>
          <w:rFonts w:ascii="Arial" w:eastAsia="Times New Roman" w:hAnsi="Arial" w:cs="Arial"/>
          <w:b/>
          <w:lang w:eastAsia="hr-HR"/>
        </w:rPr>
      </w:pPr>
    </w:p>
    <w:p w14:paraId="2F5D5E39" w14:textId="77777777" w:rsidR="003F4E5C" w:rsidRPr="003806BB" w:rsidRDefault="00E47D70" w:rsidP="003F4E5C">
      <w:pPr>
        <w:rPr>
          <w:rFonts w:eastAsia="Times New Roman"/>
          <w:lang w:eastAsia="hr-HR"/>
        </w:rPr>
      </w:pPr>
      <w:r w:rsidRPr="003806BB">
        <w:rPr>
          <w:rFonts w:eastAsia="Times New Roman"/>
          <w:lang w:eastAsia="hr-HR"/>
        </w:rPr>
        <w:t>KLASA</w:t>
      </w:r>
      <w:r w:rsidR="002C17CA">
        <w:rPr>
          <w:rFonts w:eastAsia="Times New Roman"/>
          <w:lang w:eastAsia="hr-HR"/>
        </w:rPr>
        <w:t>: 024-01/23</w:t>
      </w:r>
      <w:r w:rsidRPr="003806BB">
        <w:rPr>
          <w:rFonts w:eastAsia="Times New Roman"/>
          <w:lang w:eastAsia="hr-HR"/>
        </w:rPr>
        <w:t>-01/</w:t>
      </w:r>
      <w:r w:rsidR="002E5BB2">
        <w:rPr>
          <w:rFonts w:eastAsia="Times New Roman"/>
          <w:lang w:eastAsia="hr-HR"/>
        </w:rPr>
        <w:t>136</w:t>
      </w:r>
    </w:p>
    <w:p w14:paraId="2BF46B4D" w14:textId="4C856D7D" w:rsidR="003F4E5C" w:rsidRPr="003806BB" w:rsidRDefault="0018022B" w:rsidP="003F4E5C">
      <w:pPr>
        <w:rPr>
          <w:rFonts w:eastAsia="Times New Roman"/>
          <w:color w:val="000000"/>
          <w:lang w:eastAsia="hr-HR"/>
        </w:rPr>
      </w:pPr>
      <w:r>
        <w:rPr>
          <w:rFonts w:eastAsia="Times New Roman"/>
          <w:color w:val="000000"/>
          <w:lang w:eastAsia="hr-HR"/>
        </w:rPr>
        <w:t>URBROJ: 2170-30-24-</w:t>
      </w:r>
      <w:r w:rsidR="00FA4477">
        <w:rPr>
          <w:rFonts w:eastAsia="Times New Roman"/>
          <w:color w:val="000000"/>
          <w:lang w:eastAsia="hr-HR"/>
        </w:rPr>
        <w:t>5</w:t>
      </w:r>
    </w:p>
    <w:p w14:paraId="5AC54475" w14:textId="283B7EC8" w:rsidR="003F4E5C" w:rsidRPr="003806BB" w:rsidRDefault="00882C54" w:rsidP="003F4E5C">
      <w:pPr>
        <w:rPr>
          <w:rFonts w:eastAsia="Times New Roman"/>
          <w:color w:val="000000"/>
          <w:lang w:eastAsia="hr-HR"/>
        </w:rPr>
      </w:pPr>
      <w:r w:rsidRPr="003806BB">
        <w:rPr>
          <w:rFonts w:eastAsia="Times New Roman"/>
          <w:color w:val="000000"/>
          <w:lang w:eastAsia="hr-HR"/>
        </w:rPr>
        <w:t xml:space="preserve">Omišalj, </w:t>
      </w:r>
      <w:r w:rsidR="00FA4477">
        <w:rPr>
          <w:rFonts w:eastAsia="Times New Roman"/>
          <w:color w:val="000000"/>
          <w:lang w:eastAsia="hr-HR"/>
        </w:rPr>
        <w:t>2</w:t>
      </w:r>
      <w:r w:rsidR="004945A9">
        <w:rPr>
          <w:rFonts w:eastAsia="Times New Roman"/>
          <w:color w:val="000000"/>
          <w:lang w:eastAsia="hr-HR"/>
        </w:rPr>
        <w:t>8</w:t>
      </w:r>
      <w:r w:rsidR="00FA4477">
        <w:rPr>
          <w:rFonts w:eastAsia="Times New Roman"/>
          <w:color w:val="000000"/>
          <w:lang w:eastAsia="hr-HR"/>
        </w:rPr>
        <w:t>. listopada</w:t>
      </w:r>
      <w:r w:rsidR="00A727F5">
        <w:rPr>
          <w:rFonts w:eastAsia="Times New Roman"/>
          <w:color w:val="000000"/>
          <w:lang w:eastAsia="hr-HR"/>
        </w:rPr>
        <w:t xml:space="preserve"> 2024</w:t>
      </w:r>
      <w:r w:rsidR="002E5BB2">
        <w:rPr>
          <w:rFonts w:eastAsia="Times New Roman"/>
          <w:color w:val="000000"/>
          <w:lang w:eastAsia="hr-HR"/>
        </w:rPr>
        <w:t>.</w:t>
      </w:r>
    </w:p>
    <w:p w14:paraId="5CE03463" w14:textId="77777777" w:rsidR="003F4E5C" w:rsidRPr="003806BB" w:rsidRDefault="003F4E5C" w:rsidP="003F4E5C">
      <w:pPr>
        <w:pStyle w:val="Sadrajitablice"/>
        <w:tabs>
          <w:tab w:val="left" w:pos="567"/>
        </w:tabs>
        <w:snapToGrid w:val="0"/>
        <w:jc w:val="both"/>
      </w:pPr>
    </w:p>
    <w:p w14:paraId="2046ABC8" w14:textId="53B896EA" w:rsidR="003F4E5C" w:rsidRPr="003806BB" w:rsidRDefault="003F4E5C" w:rsidP="003F4E5C">
      <w:pPr>
        <w:pStyle w:val="Sadrajitablice"/>
        <w:tabs>
          <w:tab w:val="left" w:pos="567"/>
        </w:tabs>
        <w:snapToGrid w:val="0"/>
        <w:jc w:val="both"/>
        <w:rPr>
          <w:bCs/>
          <w:iCs/>
        </w:rPr>
      </w:pPr>
      <w:r w:rsidRPr="003806BB">
        <w:t xml:space="preserve">Na temelju članka 11. stavka 5. Zakona o pravu na pristup informacijama („Narodne novine“ </w:t>
      </w:r>
      <w:r w:rsidR="00202963" w:rsidRPr="003806BB">
        <w:t xml:space="preserve">broj 25/13, </w:t>
      </w:r>
      <w:r w:rsidRPr="003806BB">
        <w:t>85/15</w:t>
      </w:r>
      <w:r w:rsidR="00202963" w:rsidRPr="003806BB">
        <w:t xml:space="preserve"> i 69/22</w:t>
      </w:r>
      <w:r w:rsidRPr="003806BB">
        <w:t xml:space="preserve">) i </w:t>
      </w:r>
      <w:r w:rsidRPr="003806BB">
        <w:rPr>
          <w:bCs/>
          <w:iCs/>
        </w:rPr>
        <w:t>članka 4</w:t>
      </w:r>
      <w:r w:rsidR="00EE5DB2" w:rsidRPr="003806BB">
        <w:rPr>
          <w:bCs/>
          <w:iCs/>
        </w:rPr>
        <w:t>4</w:t>
      </w:r>
      <w:r w:rsidRPr="003806BB">
        <w:rPr>
          <w:bCs/>
          <w:iCs/>
        </w:rPr>
        <w:t xml:space="preserve">. Statuta Općine Omišalj („Službene novine Primorsko-goranske županije“ broj </w:t>
      </w:r>
      <w:r w:rsidR="00EE5DB2" w:rsidRPr="003806BB">
        <w:rPr>
          <w:bCs/>
          <w:iCs/>
        </w:rPr>
        <w:t>5/21</w:t>
      </w:r>
      <w:r w:rsidRPr="003806BB">
        <w:rPr>
          <w:bCs/>
          <w:iCs/>
        </w:rPr>
        <w:t xml:space="preserve">), </w:t>
      </w:r>
      <w:r w:rsidR="00FA4477">
        <w:rPr>
          <w:bCs/>
          <w:iCs/>
        </w:rPr>
        <w:t>N</w:t>
      </w:r>
      <w:r w:rsidRPr="003806BB">
        <w:rPr>
          <w:bCs/>
          <w:iCs/>
        </w:rPr>
        <w:t>ačelni</w:t>
      </w:r>
      <w:r w:rsidR="00947BF0" w:rsidRPr="003806BB">
        <w:rPr>
          <w:bCs/>
          <w:iCs/>
        </w:rPr>
        <w:t>ca Općine Omišalj, donijela je</w:t>
      </w:r>
    </w:p>
    <w:p w14:paraId="5238EE1F" w14:textId="77777777" w:rsidR="003F4E5C" w:rsidRDefault="003F4E5C" w:rsidP="003F4E5C">
      <w:pPr>
        <w:pStyle w:val="Sadrajitablice"/>
        <w:snapToGrid w:val="0"/>
        <w:jc w:val="both"/>
        <w:rPr>
          <w:bCs/>
          <w:iCs/>
        </w:rPr>
      </w:pPr>
    </w:p>
    <w:p w14:paraId="6D140CA0" w14:textId="77777777" w:rsidR="00262676" w:rsidRPr="003806BB" w:rsidRDefault="00262676" w:rsidP="003F4E5C">
      <w:pPr>
        <w:pStyle w:val="Sadrajitablice"/>
        <w:snapToGrid w:val="0"/>
        <w:jc w:val="both"/>
        <w:rPr>
          <w:bCs/>
          <w:iCs/>
        </w:rPr>
      </w:pPr>
    </w:p>
    <w:p w14:paraId="35354F83" w14:textId="02B26D65" w:rsidR="003F4E5C" w:rsidRPr="003806BB" w:rsidRDefault="00FA4477" w:rsidP="003F4E5C">
      <w:pPr>
        <w:pStyle w:val="Sadrajitablice"/>
        <w:jc w:val="center"/>
        <w:rPr>
          <w:b/>
        </w:rPr>
      </w:pPr>
      <w:r>
        <w:rPr>
          <w:b/>
        </w:rPr>
        <w:t>Četvrte</w:t>
      </w:r>
      <w:r w:rsidR="00A727F5">
        <w:rPr>
          <w:b/>
        </w:rPr>
        <w:t xml:space="preserve"> </w:t>
      </w:r>
      <w:r w:rsidR="0038050B">
        <w:rPr>
          <w:b/>
        </w:rPr>
        <w:t xml:space="preserve">dopune </w:t>
      </w:r>
      <w:r w:rsidR="00A727F5">
        <w:rPr>
          <w:b/>
        </w:rPr>
        <w:t xml:space="preserve">Plana </w:t>
      </w:r>
      <w:r w:rsidR="003F4E5C" w:rsidRPr="003806BB">
        <w:rPr>
          <w:b/>
        </w:rPr>
        <w:t xml:space="preserve">savjetovanja </w:t>
      </w:r>
      <w:r w:rsidR="0077589E" w:rsidRPr="003806BB">
        <w:rPr>
          <w:b/>
        </w:rPr>
        <w:t xml:space="preserve">s </w:t>
      </w:r>
      <w:r w:rsidR="003F4E5C" w:rsidRPr="003806BB">
        <w:rPr>
          <w:b/>
        </w:rPr>
        <w:t xml:space="preserve">javnošću </w:t>
      </w:r>
      <w:r w:rsidR="002C17CA">
        <w:rPr>
          <w:b/>
        </w:rPr>
        <w:t>u 2024</w:t>
      </w:r>
      <w:r w:rsidR="003F4E5C" w:rsidRPr="003806BB">
        <w:rPr>
          <w:b/>
        </w:rPr>
        <w:t>. godini</w:t>
      </w:r>
    </w:p>
    <w:p w14:paraId="593811F4" w14:textId="77777777" w:rsidR="003F4E5C" w:rsidRPr="003806BB" w:rsidRDefault="003F4E5C" w:rsidP="003F4E5C">
      <w:pPr>
        <w:pStyle w:val="Sadrajitablice"/>
        <w:jc w:val="center"/>
        <w:rPr>
          <w:b/>
        </w:rPr>
      </w:pPr>
    </w:p>
    <w:p w14:paraId="5715B4C7" w14:textId="77777777" w:rsidR="00A727F5" w:rsidRPr="0065288D" w:rsidRDefault="00A727F5" w:rsidP="00A727F5">
      <w:pPr>
        <w:pStyle w:val="Sadrajitablice"/>
        <w:spacing w:after="283"/>
        <w:jc w:val="center"/>
        <w:rPr>
          <w:b/>
        </w:rPr>
      </w:pPr>
      <w:r w:rsidRPr="0065288D">
        <w:rPr>
          <w:b/>
        </w:rPr>
        <w:t>I.</w:t>
      </w:r>
    </w:p>
    <w:p w14:paraId="76C508C9" w14:textId="5E18B6D0" w:rsidR="0018022B" w:rsidRDefault="00A727F5" w:rsidP="0018022B">
      <w:pPr>
        <w:pStyle w:val="Sadrajitablice"/>
        <w:tabs>
          <w:tab w:val="left" w:pos="567"/>
        </w:tabs>
        <w:jc w:val="both"/>
      </w:pPr>
      <w:r>
        <w:t>Tablica koja je sastavni dio Plana savjetovanja s javnošću u 2024. godini („Službene novine Primorsko-goranske županije“ broj 49/23</w:t>
      </w:r>
      <w:r w:rsidR="00525FD4">
        <w:t xml:space="preserve">, </w:t>
      </w:r>
      <w:r w:rsidR="0018022B">
        <w:t>3/24</w:t>
      </w:r>
      <w:r w:rsidR="00FA4477">
        <w:t xml:space="preserve">, </w:t>
      </w:r>
      <w:r w:rsidR="00525FD4">
        <w:t>14/24</w:t>
      </w:r>
      <w:r w:rsidR="00FA4477">
        <w:t xml:space="preserve"> i 27/24</w:t>
      </w:r>
      <w:r>
        <w:t xml:space="preserve">) mijenja se </w:t>
      </w:r>
      <w:r w:rsidR="0018022B">
        <w:t>i glasi:</w:t>
      </w:r>
    </w:p>
    <w:p w14:paraId="7FEF06B2" w14:textId="77777777" w:rsidR="00525FD4" w:rsidRDefault="00525FD4" w:rsidP="0018022B">
      <w:pPr>
        <w:pStyle w:val="Sadrajitablice"/>
        <w:tabs>
          <w:tab w:val="left" w:pos="567"/>
        </w:tabs>
        <w:jc w:val="both"/>
      </w:pPr>
    </w:p>
    <w:tbl>
      <w:tblPr>
        <w:tblW w:w="13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980"/>
        <w:gridCol w:w="1934"/>
        <w:gridCol w:w="2390"/>
        <w:gridCol w:w="1936"/>
        <w:gridCol w:w="1805"/>
        <w:gridCol w:w="1758"/>
      </w:tblGrid>
      <w:tr w:rsidR="004945A9" w:rsidRPr="003806BB" w14:paraId="3BEBD0F2" w14:textId="77777777" w:rsidTr="004945A9">
        <w:trPr>
          <w:trHeight w:val="142"/>
        </w:trPr>
        <w:tc>
          <w:tcPr>
            <w:tcW w:w="13646" w:type="dxa"/>
            <w:gridSpan w:val="7"/>
            <w:shd w:val="clear" w:color="auto" w:fill="FFF2CC" w:themeFill="accent4" w:themeFillTint="33"/>
            <w:vAlign w:val="center"/>
          </w:tcPr>
          <w:p w14:paraId="0DB0F7DE" w14:textId="77777777" w:rsidR="004945A9" w:rsidRDefault="004945A9" w:rsidP="000B5398">
            <w:pPr>
              <w:pStyle w:val="Sadrajitablice"/>
              <w:jc w:val="center"/>
              <w:rPr>
                <w:b/>
                <w:bCs/>
              </w:rPr>
            </w:pPr>
          </w:p>
          <w:p w14:paraId="5921C39B" w14:textId="77777777" w:rsidR="004945A9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PLA</w:t>
            </w:r>
            <w:r>
              <w:rPr>
                <w:b/>
                <w:bCs/>
              </w:rPr>
              <w:t>N SAVJETOVANJA S JAVNOŠĆU U 2024</w:t>
            </w:r>
            <w:r w:rsidRPr="003806BB">
              <w:rPr>
                <w:b/>
                <w:bCs/>
              </w:rPr>
              <w:t>. GODINI</w:t>
            </w:r>
          </w:p>
          <w:p w14:paraId="7F5A07D7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</w:p>
        </w:tc>
      </w:tr>
      <w:tr w:rsidR="004945A9" w:rsidRPr="003806BB" w14:paraId="1EAD4D3D" w14:textId="77777777" w:rsidTr="001F0347">
        <w:trPr>
          <w:trHeight w:val="142"/>
        </w:trPr>
        <w:tc>
          <w:tcPr>
            <w:tcW w:w="843" w:type="dxa"/>
            <w:shd w:val="clear" w:color="auto" w:fill="auto"/>
            <w:vAlign w:val="center"/>
          </w:tcPr>
          <w:p w14:paraId="60BBA7E8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Redni broj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1A2560E0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Naziv općeg akta/dokumenta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70232F0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Nositelj izrade općeg akta/dokumenta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A68F88E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Način provedbe savjetovanja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4814317B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Okvirno vrijeme provedbe savjetovanja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9BB29FA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Očekivano vrijeme dono</w:t>
            </w:r>
            <w:r>
              <w:rPr>
                <w:b/>
                <w:bCs/>
              </w:rPr>
              <w:t xml:space="preserve">šenja </w:t>
            </w:r>
            <w:r w:rsidRPr="003806BB">
              <w:rPr>
                <w:b/>
                <w:bCs/>
              </w:rPr>
              <w:t>akta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C46440C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/>
                <w:bCs/>
              </w:rPr>
              <w:t>Donositelj akta</w:t>
            </w:r>
          </w:p>
        </w:tc>
      </w:tr>
      <w:tr w:rsidR="004945A9" w:rsidRPr="003806BB" w14:paraId="74B478EB" w14:textId="77777777" w:rsidTr="001F0347">
        <w:trPr>
          <w:trHeight w:val="142"/>
        </w:trPr>
        <w:tc>
          <w:tcPr>
            <w:tcW w:w="843" w:type="dxa"/>
            <w:shd w:val="clear" w:color="auto" w:fill="auto"/>
            <w:vAlign w:val="center"/>
          </w:tcPr>
          <w:p w14:paraId="7978DE92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2CFF76D5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F7EA38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Pravilnik o financiranju javnih potreba Općine Omišalj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853EC8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66A4B367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Odsjek za društvene </w:t>
            </w:r>
            <w:r w:rsidRPr="003806BB">
              <w:rPr>
                <w:bCs/>
              </w:rPr>
              <w:lastRenderedPageBreak/>
              <w:t>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7836C8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lastRenderedPageBreak/>
              <w:t>Internetsko savjetovanje na</w:t>
            </w:r>
          </w:p>
          <w:p w14:paraId="67E674E4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9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0F1F3B7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3C39795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3F08CB2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E5241D6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4B3DFA77" w14:textId="77777777" w:rsidTr="001F0347">
        <w:trPr>
          <w:trHeight w:val="142"/>
        </w:trPr>
        <w:tc>
          <w:tcPr>
            <w:tcW w:w="843" w:type="dxa"/>
            <w:shd w:val="clear" w:color="auto" w:fill="auto"/>
            <w:vAlign w:val="center"/>
          </w:tcPr>
          <w:p w14:paraId="4A8FC8D4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91857CB" w14:textId="77777777" w:rsidR="004945A9" w:rsidRPr="0018022B" w:rsidRDefault="004945A9" w:rsidP="000B5398">
            <w:pPr>
              <w:pStyle w:val="Sadrajitablice"/>
              <w:jc w:val="center"/>
              <w:rPr>
                <w:bCs/>
              </w:rPr>
            </w:pPr>
            <w:r w:rsidRPr="0018022B">
              <w:rPr>
                <w:bCs/>
              </w:rPr>
              <w:t>Odluka o izmjenama i dopunama Odluke o nagrađivanju i stipendiranju sportaša s područja općine Omišalj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5ECB402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64C2591C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EE183B5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7C8665E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0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4AFF729B" w14:textId="77777777" w:rsidR="004945A9" w:rsidRPr="003806BB" w:rsidRDefault="004945A9" w:rsidP="000B5398">
            <w:pPr>
              <w:pStyle w:val="Sadrajitablice"/>
              <w:jc w:val="center"/>
              <w:rPr>
                <w:b/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4DC868A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B223AF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1D2D9399" w14:textId="77777777" w:rsidTr="001F0347">
        <w:trPr>
          <w:trHeight w:val="142"/>
        </w:trPr>
        <w:tc>
          <w:tcPr>
            <w:tcW w:w="843" w:type="dxa"/>
            <w:shd w:val="clear" w:color="auto" w:fill="auto"/>
            <w:vAlign w:val="center"/>
          </w:tcPr>
          <w:p w14:paraId="23BE790E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D36CF0C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kriterijima za ostvarivanje prava na sufinanciranje troškova programa predškolskog odgoja i obrazovanja u ustanovama drugih osnivača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AB1EBB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36AC4B42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ACFE7E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6500B3AD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1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66F9F279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DD80B1D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42F1462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231F25BA" w14:textId="77777777" w:rsidTr="001F0347">
        <w:trPr>
          <w:trHeight w:val="142"/>
        </w:trPr>
        <w:tc>
          <w:tcPr>
            <w:tcW w:w="843" w:type="dxa"/>
            <w:shd w:val="clear" w:color="auto" w:fill="auto"/>
            <w:vAlign w:val="center"/>
          </w:tcPr>
          <w:p w14:paraId="78841D8F" w14:textId="77777777" w:rsidR="004945A9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7F6EF400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izmjeni Odluke o uređenju prometa na području općine Omišalj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E93AA58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61FAE608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7157A89B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4AEC2B22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2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613F95AF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F5E4EB6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3FFE8AC9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57E1A6A7" w14:textId="77777777" w:rsidTr="001F0347">
        <w:trPr>
          <w:trHeight w:val="142"/>
        </w:trPr>
        <w:tc>
          <w:tcPr>
            <w:tcW w:w="843" w:type="dxa"/>
            <w:shd w:val="clear" w:color="auto" w:fill="auto"/>
            <w:vAlign w:val="center"/>
          </w:tcPr>
          <w:p w14:paraId="7CF708D7" w14:textId="77777777" w:rsidR="004945A9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2C1B09C2" w14:textId="77777777" w:rsidR="004945A9" w:rsidRPr="002C17CA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 xml:space="preserve">Odluka o dopuni Odluke </w:t>
            </w:r>
            <w:r w:rsidRPr="002C17CA">
              <w:rPr>
                <w:bCs/>
              </w:rPr>
              <w:t>o agrotehničkim mjerama i mjerama za uređivanje</w:t>
            </w:r>
            <w:r>
              <w:rPr>
                <w:bCs/>
              </w:rPr>
              <w:t xml:space="preserve"> </w:t>
            </w:r>
            <w:r w:rsidRPr="002C17CA">
              <w:rPr>
                <w:bCs/>
              </w:rPr>
              <w:t>i održavanje poljoprivrednih rudina na području</w:t>
            </w:r>
          </w:p>
          <w:p w14:paraId="24520F73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2C17CA">
              <w:rPr>
                <w:bCs/>
              </w:rPr>
              <w:t>Općine Omišalj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B277C8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34E21BE5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154DE9B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0FECC5E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3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0971612D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DA9B38B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259BE2D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221FDD97" w14:textId="77777777" w:rsidTr="001F0347">
        <w:trPr>
          <w:trHeight w:val="142"/>
        </w:trPr>
        <w:tc>
          <w:tcPr>
            <w:tcW w:w="843" w:type="dxa"/>
            <w:shd w:val="clear" w:color="auto" w:fill="auto"/>
            <w:vAlign w:val="center"/>
          </w:tcPr>
          <w:p w14:paraId="06C33A80" w14:textId="77777777" w:rsidR="004945A9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AA7EE36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 xml:space="preserve">Odluka </w:t>
            </w:r>
            <w:r w:rsidRPr="004450AD">
              <w:rPr>
                <w:bCs/>
              </w:rPr>
              <w:t>o sanaciji neaktivnih eksploatacijskih polja mineralnih sirovina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76A3973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712AD494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32A2FDF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547B4C7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4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19312B87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E5F99A9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496A40B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327AB709" w14:textId="77777777" w:rsidTr="001F0347">
        <w:trPr>
          <w:trHeight w:val="2205"/>
        </w:trPr>
        <w:tc>
          <w:tcPr>
            <w:tcW w:w="843" w:type="dxa"/>
            <w:shd w:val="clear" w:color="auto" w:fill="auto"/>
            <w:vAlign w:val="center"/>
          </w:tcPr>
          <w:p w14:paraId="3B84A80C" w14:textId="77777777" w:rsidR="004945A9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6B2FA50E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dopunama Odluke o davanju u zakup javnih površina i drugih nekretnina u vlasništvu Općine Omišalj za postavljanje privremenih objekata, reklamnih i oglasnih predmeta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DDBFBFB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1B5E8342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3DE41DD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5091685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5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755BCBA1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D9FE861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AA2CC0B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648CBD3A" w14:textId="77777777" w:rsidTr="001F0347">
        <w:trPr>
          <w:trHeight w:val="1692"/>
        </w:trPr>
        <w:tc>
          <w:tcPr>
            <w:tcW w:w="843" w:type="dxa"/>
            <w:shd w:val="clear" w:color="auto" w:fill="auto"/>
            <w:vAlign w:val="center"/>
          </w:tcPr>
          <w:p w14:paraId="28CCA378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DA80C3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Prve izmjene i dopune Proračuna O</w:t>
            </w:r>
            <w:r>
              <w:rPr>
                <w:bCs/>
              </w:rPr>
              <w:t>pćine Omišalj za 2024. godinu i projekcija za 2025. i 2026</w:t>
            </w:r>
            <w:r w:rsidRPr="003806BB">
              <w:rPr>
                <w:bCs/>
              </w:rPr>
              <w:t>. godinu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2E93062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14:paraId="06F2055C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DC4412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3D04983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6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7450330B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43C32E9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1E06CE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9BE4C96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27B06AF2" w14:textId="77777777" w:rsidTr="001F0347">
        <w:trPr>
          <w:trHeight w:val="1692"/>
        </w:trPr>
        <w:tc>
          <w:tcPr>
            <w:tcW w:w="843" w:type="dxa"/>
            <w:shd w:val="clear" w:color="auto" w:fill="auto"/>
            <w:vAlign w:val="center"/>
          </w:tcPr>
          <w:p w14:paraId="064456C1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6C0E72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socijalnoj skrbi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171AAFA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70B8F56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2ACA182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33BCA735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7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676771D3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68686C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1ECE23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55669D96" w14:textId="77777777" w:rsidTr="001F0347">
        <w:trPr>
          <w:trHeight w:val="1692"/>
        </w:trPr>
        <w:tc>
          <w:tcPr>
            <w:tcW w:w="843" w:type="dxa"/>
            <w:shd w:val="clear" w:color="auto" w:fill="auto"/>
            <w:vAlign w:val="center"/>
          </w:tcPr>
          <w:p w14:paraId="36039AA9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3510994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9C7B7E">
              <w:rPr>
                <w:bCs/>
              </w:rPr>
              <w:t>Odluka o izmjenama Odluke o javnim parkiralištima na području općine Omišalj i visini naknade za parkiranje vozila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6E957D9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10DBD496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C772D2C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630CD10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8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7DBC6796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FDEE878" w14:textId="77777777" w:rsidR="004945A9" w:rsidRPr="002E5BB2" w:rsidRDefault="004945A9" w:rsidP="000B5398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5890A8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Općinska načelnica</w:t>
            </w:r>
            <w:r w:rsidRPr="003806BB">
              <w:rPr>
                <w:bCs/>
              </w:rPr>
              <w:t xml:space="preserve"> Općine Omišalj</w:t>
            </w:r>
          </w:p>
        </w:tc>
      </w:tr>
      <w:tr w:rsidR="004945A9" w:rsidRPr="00EB3FE2" w14:paraId="2624B2A0" w14:textId="77777777" w:rsidTr="001F0347">
        <w:trPr>
          <w:trHeight w:val="1692"/>
        </w:trPr>
        <w:tc>
          <w:tcPr>
            <w:tcW w:w="843" w:type="dxa"/>
            <w:shd w:val="clear" w:color="auto" w:fill="auto"/>
            <w:vAlign w:val="center"/>
          </w:tcPr>
          <w:p w14:paraId="5CB85F94" w14:textId="77777777" w:rsidR="004945A9" w:rsidRPr="00EB3FE2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283793AC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Zaključak o izdavanju potvrde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728FE54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Upravni odjel Općine Omišalj</w:t>
            </w:r>
          </w:p>
          <w:p w14:paraId="7AB1DC57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45EF15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195C5FB5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19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07D06DD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II. kvartal 2024.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2125E5E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III. kvartal 2024.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5BB1BC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Općinsko vijeće Općine Omišalj</w:t>
            </w:r>
          </w:p>
        </w:tc>
      </w:tr>
      <w:tr w:rsidR="004945A9" w:rsidRPr="00EB3FE2" w14:paraId="5F3179D2" w14:textId="77777777" w:rsidTr="001F0347">
        <w:trPr>
          <w:trHeight w:val="1692"/>
        </w:trPr>
        <w:tc>
          <w:tcPr>
            <w:tcW w:w="843" w:type="dxa"/>
            <w:shd w:val="clear" w:color="auto" w:fill="auto"/>
            <w:vAlign w:val="center"/>
          </w:tcPr>
          <w:p w14:paraId="68E5732C" w14:textId="77777777" w:rsidR="004945A9" w:rsidRPr="00EB3FE2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4580510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Zaključak o izdavanju potvrde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6B13E8D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Upravni odjel Općine Omišalj</w:t>
            </w:r>
          </w:p>
          <w:p w14:paraId="38B98C3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1456137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1DAF542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0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6A3BEF1F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II. kvartal 2024.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85176BE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III. kvartal 2024.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84521E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Općinsko vijeće Općine Omišalj</w:t>
            </w:r>
          </w:p>
        </w:tc>
      </w:tr>
      <w:tr w:rsidR="004945A9" w:rsidRPr="00EB3FE2" w14:paraId="61A6DCF9" w14:textId="77777777" w:rsidTr="001F0347">
        <w:trPr>
          <w:trHeight w:val="1692"/>
        </w:trPr>
        <w:tc>
          <w:tcPr>
            <w:tcW w:w="843" w:type="dxa"/>
            <w:shd w:val="clear" w:color="auto" w:fill="auto"/>
            <w:vAlign w:val="center"/>
          </w:tcPr>
          <w:p w14:paraId="081B5944" w14:textId="77777777" w:rsidR="004945A9" w:rsidRPr="00EB3FE2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1C3C2F5E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Odluka</w:t>
            </w:r>
          </w:p>
          <w:p w14:paraId="4BF1DC53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 izmjenama i dopunama</w:t>
            </w:r>
          </w:p>
          <w:p w14:paraId="189E385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Odluke o osnivanju Javne vatrogasne postrojbe Grada Krka kao javne ustanove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8E33EF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Upravni odjel Općine Omišalj</w:t>
            </w:r>
          </w:p>
          <w:p w14:paraId="10F249EB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A0A6FD9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3D71A98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1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4C80934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II. kvartal 2024.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7B9DF2D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III. kvartal 2024.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7579EDDB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Općinsko vijeće Općine Omišalj</w:t>
            </w:r>
          </w:p>
        </w:tc>
      </w:tr>
      <w:tr w:rsidR="004945A9" w:rsidRPr="003806BB" w14:paraId="724E1518" w14:textId="77777777" w:rsidTr="001F0347">
        <w:trPr>
          <w:trHeight w:val="1692"/>
        </w:trPr>
        <w:tc>
          <w:tcPr>
            <w:tcW w:w="843" w:type="dxa"/>
            <w:shd w:val="clear" w:color="auto" w:fill="auto"/>
            <w:vAlign w:val="center"/>
          </w:tcPr>
          <w:p w14:paraId="59782462" w14:textId="77777777" w:rsidR="004945A9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71189AF7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</w:t>
            </w:r>
            <w:r w:rsidRPr="009C7B7E">
              <w:rPr>
                <w:bCs/>
              </w:rPr>
              <w:t>dluka o izmjenama i dopuni Odluke o određivanju rezerviranih parkirališnih mjesta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7FDEDF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439FF148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9F81FFC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6EEFF5A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2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06B062E9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7CF4AB4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 w:rsidRPr="002E5BB2">
              <w:rPr>
                <w:bCs/>
              </w:rPr>
              <w:t>II.</w:t>
            </w:r>
            <w:r>
              <w:rPr>
                <w:bCs/>
              </w:rPr>
              <w:t xml:space="preserve"> kvartal 2024</w:t>
            </w:r>
            <w:r w:rsidRPr="00D134D0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671AEDD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Općinska načelnica</w:t>
            </w:r>
            <w:r w:rsidRPr="003806BB">
              <w:rPr>
                <w:bCs/>
              </w:rPr>
              <w:t xml:space="preserve"> Općine Omišalj</w:t>
            </w:r>
          </w:p>
        </w:tc>
      </w:tr>
      <w:tr w:rsidR="004945A9" w:rsidRPr="003806BB" w14:paraId="2EA35F99" w14:textId="77777777" w:rsidTr="001F0347">
        <w:trPr>
          <w:trHeight w:val="1380"/>
        </w:trPr>
        <w:tc>
          <w:tcPr>
            <w:tcW w:w="843" w:type="dxa"/>
            <w:shd w:val="clear" w:color="auto" w:fill="auto"/>
            <w:vAlign w:val="center"/>
          </w:tcPr>
          <w:p w14:paraId="388C3E7E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77463C8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Druge izmjene i dopune Proračuna Općine Omiš</w:t>
            </w:r>
            <w:r>
              <w:rPr>
                <w:bCs/>
              </w:rPr>
              <w:t>alj za 2024</w:t>
            </w:r>
            <w:r w:rsidRPr="003806BB">
              <w:rPr>
                <w:bCs/>
              </w:rPr>
              <w:t>. godinu i projekcija</w:t>
            </w:r>
            <w:r>
              <w:rPr>
                <w:bCs/>
              </w:rPr>
              <w:t xml:space="preserve"> za 2025. i 2026</w:t>
            </w:r>
            <w:r w:rsidRPr="003806BB">
              <w:rPr>
                <w:bCs/>
              </w:rPr>
              <w:t>. godinu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C8C7E8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14:paraId="14DDD9BB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DF69D9F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1909A99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3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22BADA1F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754EA4C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III.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5159953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III.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8A7F65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3D6D803B" w14:textId="77777777" w:rsidTr="001F0347">
        <w:trPr>
          <w:trHeight w:val="1095"/>
        </w:trPr>
        <w:tc>
          <w:tcPr>
            <w:tcW w:w="843" w:type="dxa"/>
            <w:shd w:val="clear" w:color="auto" w:fill="auto"/>
            <w:vAlign w:val="center"/>
          </w:tcPr>
          <w:p w14:paraId="4C973631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6006C5D3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Proračun Općine Omišalj za </w:t>
            </w:r>
            <w:r>
              <w:rPr>
                <w:bCs/>
              </w:rPr>
              <w:t>2025. godinu i projekcije za 2026</w:t>
            </w:r>
            <w:r w:rsidRPr="003806BB">
              <w:rPr>
                <w:bCs/>
              </w:rPr>
              <w:t>. i</w:t>
            </w:r>
            <w:r>
              <w:rPr>
                <w:bCs/>
              </w:rPr>
              <w:t xml:space="preserve"> 2027</w:t>
            </w:r>
            <w:r w:rsidRPr="003806BB">
              <w:rPr>
                <w:bCs/>
              </w:rPr>
              <w:t>. godinu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EE0093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14:paraId="73CD78F6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CA65F64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05A65A12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4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59DA16B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EA74553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21B53E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684F172E" w14:textId="77777777" w:rsidTr="001F0347">
        <w:trPr>
          <w:trHeight w:val="1380"/>
        </w:trPr>
        <w:tc>
          <w:tcPr>
            <w:tcW w:w="843" w:type="dxa"/>
            <w:shd w:val="clear" w:color="auto" w:fill="auto"/>
            <w:vAlign w:val="center"/>
          </w:tcPr>
          <w:p w14:paraId="2CDD38B1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DD4AF4C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2355DE03" w14:textId="77777777" w:rsidR="004945A9" w:rsidRPr="00904DD4" w:rsidRDefault="004945A9" w:rsidP="000B5398">
            <w:pPr>
              <w:pStyle w:val="Sadrajitablice"/>
              <w:jc w:val="center"/>
              <w:rPr>
                <w:bCs/>
              </w:rPr>
            </w:pPr>
            <w:r w:rsidRPr="00904DD4">
              <w:rPr>
                <w:bCs/>
              </w:rPr>
              <w:t>Odluka o izvršavanju Proračuna za 2025.</w:t>
            </w:r>
          </w:p>
          <w:p w14:paraId="3032E60B" w14:textId="77777777" w:rsidR="004945A9" w:rsidRPr="00904DD4" w:rsidRDefault="004945A9" w:rsidP="000B5398">
            <w:pPr>
              <w:pStyle w:val="Sadrajitablice"/>
              <w:jc w:val="center"/>
              <w:rPr>
                <w:bCs/>
              </w:rPr>
            </w:pPr>
            <w:r w:rsidRPr="00904DD4">
              <w:rPr>
                <w:bCs/>
              </w:rPr>
              <w:t>godinu</w:t>
            </w:r>
          </w:p>
          <w:p w14:paraId="2BAFFC61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1971DA8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Upravni odjel Općine Omišalj</w:t>
            </w:r>
          </w:p>
          <w:p w14:paraId="3FDA076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A59B189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4DFCAF6F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71E306EB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5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2D8D5E28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2361F6E1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048E11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6F10B67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3AD81F47" w14:textId="77777777" w:rsidTr="001F0347">
        <w:trPr>
          <w:trHeight w:val="1365"/>
        </w:trPr>
        <w:tc>
          <w:tcPr>
            <w:tcW w:w="843" w:type="dxa"/>
            <w:shd w:val="clear" w:color="auto" w:fill="auto"/>
            <w:vAlign w:val="center"/>
          </w:tcPr>
          <w:p w14:paraId="3D3920BC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3A99F77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Treće izmjene i dopune Proračuna Općine Omiš</w:t>
            </w:r>
            <w:r>
              <w:rPr>
                <w:bCs/>
              </w:rPr>
              <w:t>alj za 2024</w:t>
            </w:r>
            <w:r w:rsidRPr="003806BB">
              <w:rPr>
                <w:bCs/>
              </w:rPr>
              <w:t>. godinu i projekcija za 20</w:t>
            </w:r>
            <w:r>
              <w:rPr>
                <w:bCs/>
              </w:rPr>
              <w:t>25</w:t>
            </w:r>
            <w:r w:rsidRPr="003806BB">
              <w:rPr>
                <w:bCs/>
              </w:rPr>
              <w:t>. i 2</w:t>
            </w:r>
            <w:r>
              <w:rPr>
                <w:bCs/>
              </w:rPr>
              <w:t>026</w:t>
            </w:r>
            <w:r w:rsidRPr="003806BB">
              <w:rPr>
                <w:bCs/>
              </w:rPr>
              <w:t>. godinu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D5789E6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Upravni </w:t>
            </w:r>
            <w:r>
              <w:rPr>
                <w:bCs/>
              </w:rPr>
              <w:t>odjel Općine Omišalj</w:t>
            </w:r>
          </w:p>
          <w:p w14:paraId="12520517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proračun i financije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6F99F03C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7FA2266E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0AA934E3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6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185EA3BC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01BC30C7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14:paraId="2BA7EEBA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647E246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14:paraId="56472AD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342F5B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34BD80D7" w14:textId="77777777" w:rsidTr="001F0347">
        <w:trPr>
          <w:trHeight w:val="2570"/>
        </w:trPr>
        <w:tc>
          <w:tcPr>
            <w:tcW w:w="843" w:type="dxa"/>
            <w:shd w:val="clear" w:color="auto" w:fill="auto"/>
            <w:vAlign w:val="center"/>
          </w:tcPr>
          <w:p w14:paraId="1034C56F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386E74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Odluka o uvjetima, načinu i kriterijima sufinanciranja</w:t>
            </w:r>
          </w:p>
          <w:p w14:paraId="7962575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obnove fasada u staroj jezgri naselja</w:t>
            </w:r>
          </w:p>
          <w:p w14:paraId="4CBE982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Omišalj i Njivice za 2025</w:t>
            </w:r>
            <w:r w:rsidRPr="003806BB">
              <w:rPr>
                <w:bCs/>
              </w:rPr>
              <w:t>. godinu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6E0C6E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383B2326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4FC0281E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19CFF36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59B9442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7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3377890B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0BD149C9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14:paraId="77084EE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14C6E3A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2D19713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441A01A2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660D9C22" w14:textId="77777777" w:rsidTr="001F0347">
        <w:trPr>
          <w:trHeight w:val="2205"/>
        </w:trPr>
        <w:tc>
          <w:tcPr>
            <w:tcW w:w="843" w:type="dxa"/>
            <w:shd w:val="clear" w:color="auto" w:fill="auto"/>
            <w:vAlign w:val="center"/>
          </w:tcPr>
          <w:p w14:paraId="65047B8A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78044940" w14:textId="77777777" w:rsidR="004945A9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577B2093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299D78DA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Odluka o uvjetima, načinu i kriterijima financiranja izrade projektne dokumentacije za krovne fotonaponske elektrane n</w:t>
            </w:r>
            <w:r>
              <w:rPr>
                <w:bCs/>
              </w:rPr>
              <w:t>a području Općine Omišalj u 2025</w:t>
            </w:r>
            <w:r w:rsidRPr="003806BB">
              <w:rPr>
                <w:bCs/>
              </w:rPr>
              <w:t>. godini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93207A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2F5D78CD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FF01B1A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294C8AFD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787CDDE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8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6958F600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14E2422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14:paraId="4711B2E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0D0A3499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14:paraId="5B9086C8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528F7F2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17253143" w14:textId="77777777" w:rsidTr="001F0347">
        <w:trPr>
          <w:trHeight w:val="1395"/>
        </w:trPr>
        <w:tc>
          <w:tcPr>
            <w:tcW w:w="843" w:type="dxa"/>
            <w:shd w:val="clear" w:color="auto" w:fill="auto"/>
            <w:vAlign w:val="center"/>
          </w:tcPr>
          <w:p w14:paraId="332BC18F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0AD526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Odluka o </w:t>
            </w:r>
            <w:r w:rsidRPr="003806BB">
              <w:rPr>
                <w:rFonts w:eastAsia="Times New Roman"/>
                <w:color w:val="000000"/>
                <w:lang w:eastAsia="ar-SA"/>
              </w:rPr>
              <w:t>privremenoj zabrani izvođenja radova na području općine Omišalj</w:t>
            </w:r>
            <w:r>
              <w:rPr>
                <w:rFonts w:eastAsia="Times New Roman"/>
                <w:color w:val="000000"/>
                <w:lang w:eastAsia="ar-SA"/>
              </w:rPr>
              <w:t xml:space="preserve"> u 2025</w:t>
            </w:r>
            <w:r w:rsidRPr="003806BB">
              <w:rPr>
                <w:rFonts w:eastAsia="Times New Roman"/>
                <w:color w:val="000000"/>
                <w:lang w:eastAsia="ar-SA"/>
              </w:rPr>
              <w:t>. godini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4402AB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2CB47A4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22C341DF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37C2C035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455493EF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29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58BC1A2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434349D1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0773AB0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7B73CAD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2439312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4120AFD1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1E05B34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  <w:p w14:paraId="5BBC6AA9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  <w:p w14:paraId="6654BF7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5C432667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673D070C" w14:textId="77777777" w:rsidTr="001F0347">
        <w:trPr>
          <w:trHeight w:val="1650"/>
        </w:trPr>
        <w:tc>
          <w:tcPr>
            <w:tcW w:w="843" w:type="dxa"/>
            <w:shd w:val="clear" w:color="auto" w:fill="auto"/>
            <w:vAlign w:val="center"/>
          </w:tcPr>
          <w:p w14:paraId="08DF83C7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1CF11C2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ostvarivanju prava na prigodni poklon za blagdane u 2025. godini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FE8F63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273BC6A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B3FBCB8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1737BB75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30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501F3E76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59AC0F3B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38D1268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4ABF9F39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44C1E8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6A35DF4A" w14:textId="77777777" w:rsidTr="001F0347">
        <w:trPr>
          <w:trHeight w:val="1650"/>
        </w:trPr>
        <w:tc>
          <w:tcPr>
            <w:tcW w:w="843" w:type="dxa"/>
            <w:shd w:val="clear" w:color="auto" w:fill="auto"/>
            <w:vAlign w:val="center"/>
          </w:tcPr>
          <w:p w14:paraId="2B4452EB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772DC900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Odluka o ostvarivanju prava na prigodni poklon za Božić u 2025. godini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284F7B7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322004EB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društvene djelatnosti i opće poslove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1697242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1550FB03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31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5EBA5BE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2E65C25B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10DDF16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2D83D0AB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34E90371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674A4957" w14:textId="77777777" w:rsidTr="001F0347">
        <w:trPr>
          <w:trHeight w:val="2205"/>
        </w:trPr>
        <w:tc>
          <w:tcPr>
            <w:tcW w:w="843" w:type="dxa"/>
            <w:shd w:val="clear" w:color="auto" w:fill="auto"/>
            <w:vAlign w:val="center"/>
          </w:tcPr>
          <w:p w14:paraId="2FC40089" w14:textId="77777777" w:rsidR="004945A9" w:rsidRPr="003806BB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0D555BC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Plan djelovanja Općine Omišalj u području prirodnih nepogoda za 2025. godinu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1EAE396F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1CDE18E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F6D93D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79CD2446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32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4DF57FB9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5E31C46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3649A334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 xml:space="preserve">IV. </w:t>
            </w:r>
            <w:r>
              <w:rPr>
                <w:bCs/>
              </w:rPr>
              <w:t>kvartal 2024</w:t>
            </w:r>
            <w:r w:rsidRPr="003806BB">
              <w:rPr>
                <w:bCs/>
              </w:rPr>
              <w:t>. godine</w:t>
            </w:r>
          </w:p>
          <w:p w14:paraId="4206C34E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187F50C5" w14:textId="77777777" w:rsidR="004945A9" w:rsidRPr="003806BB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4945A9" w:rsidRPr="003806BB" w14:paraId="7CC38C44" w14:textId="77777777" w:rsidTr="001F0347">
        <w:trPr>
          <w:trHeight w:val="2205"/>
        </w:trPr>
        <w:tc>
          <w:tcPr>
            <w:tcW w:w="843" w:type="dxa"/>
            <w:shd w:val="clear" w:color="auto" w:fill="auto"/>
            <w:vAlign w:val="center"/>
          </w:tcPr>
          <w:p w14:paraId="27EC7C27" w14:textId="77777777" w:rsidR="004945A9" w:rsidRPr="009F5A16" w:rsidRDefault="004945A9" w:rsidP="004945A9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3663AD13" w14:textId="77777777" w:rsidR="004945A9" w:rsidRPr="004F6B97" w:rsidRDefault="004945A9" w:rsidP="000B5398">
            <w:pPr>
              <w:ind w:left="-96" w:firstLine="7"/>
              <w:jc w:val="center"/>
              <w:rPr>
                <w:bCs/>
              </w:rPr>
            </w:pPr>
            <w:r>
              <w:rPr>
                <w:bCs/>
              </w:rPr>
              <w:t xml:space="preserve">Odluka </w:t>
            </w:r>
            <w:r w:rsidRPr="004F6B97">
              <w:rPr>
                <w:bCs/>
              </w:rPr>
              <w:t>o uvjetima, načinu i kriterijima sufinanciranja krovnih fotonaponskih elektrana n</w:t>
            </w:r>
            <w:r>
              <w:rPr>
                <w:bCs/>
              </w:rPr>
              <w:t>a području općine Omišalj u 2025</w:t>
            </w:r>
            <w:r w:rsidRPr="004F6B97">
              <w:rPr>
                <w:bCs/>
              </w:rPr>
              <w:t>. godini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8F381A1" w14:textId="77777777" w:rsidR="004945A9" w:rsidRPr="0086120C" w:rsidRDefault="004945A9" w:rsidP="000B5398">
            <w:pPr>
              <w:pStyle w:val="Sadrajitablice"/>
              <w:jc w:val="center"/>
              <w:rPr>
                <w:bCs/>
              </w:rPr>
            </w:pPr>
            <w:r w:rsidRPr="0086120C">
              <w:rPr>
                <w:bCs/>
              </w:rPr>
              <w:t>Upravni odjel Općine Omišalj</w:t>
            </w:r>
          </w:p>
          <w:p w14:paraId="20C0BB28" w14:textId="77777777" w:rsidR="004945A9" w:rsidRPr="0086120C" w:rsidRDefault="004945A9" w:rsidP="000B5398">
            <w:pPr>
              <w:pStyle w:val="Sadrajitablice"/>
              <w:jc w:val="center"/>
              <w:rPr>
                <w:bCs/>
              </w:rPr>
            </w:pPr>
            <w:r w:rsidRPr="0086120C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1CD8B3D1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40771AF0" w14:textId="77777777" w:rsidR="004945A9" w:rsidRPr="00EB3FE2" w:rsidRDefault="004945A9" w:rsidP="000B5398">
            <w:pPr>
              <w:pStyle w:val="Sadrajitablice"/>
              <w:jc w:val="center"/>
              <w:rPr>
                <w:bCs/>
              </w:rPr>
            </w:pPr>
            <w:hyperlink r:id="rId33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34514400" w14:textId="77777777" w:rsidR="004945A9" w:rsidRPr="0086120C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86120C">
              <w:rPr>
                <w:bCs/>
              </w:rPr>
              <w:t>. godine</w:t>
            </w:r>
          </w:p>
          <w:p w14:paraId="2CAA9389" w14:textId="77777777" w:rsidR="004945A9" w:rsidRPr="0086120C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26EAB8F3" w14:textId="77777777" w:rsidR="004945A9" w:rsidRPr="0086120C" w:rsidRDefault="004945A9" w:rsidP="000B5398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86120C">
              <w:rPr>
                <w:bCs/>
              </w:rPr>
              <w:t>. godine</w:t>
            </w:r>
          </w:p>
          <w:p w14:paraId="15C61560" w14:textId="77777777" w:rsidR="004945A9" w:rsidRPr="0086120C" w:rsidRDefault="004945A9" w:rsidP="000B5398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6B2EC835" w14:textId="77777777" w:rsidR="004945A9" w:rsidRPr="0086120C" w:rsidRDefault="004945A9" w:rsidP="000B5398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F0347" w:rsidRPr="003806BB" w14:paraId="0542D45C" w14:textId="77777777" w:rsidTr="001F0347">
        <w:trPr>
          <w:trHeight w:val="2205"/>
        </w:trPr>
        <w:tc>
          <w:tcPr>
            <w:tcW w:w="843" w:type="dxa"/>
            <w:shd w:val="clear" w:color="auto" w:fill="auto"/>
            <w:vAlign w:val="center"/>
          </w:tcPr>
          <w:p w14:paraId="1BFCF95D" w14:textId="77777777" w:rsidR="001F0347" w:rsidRPr="009F5A16" w:rsidRDefault="001F0347" w:rsidP="001F0347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52F7315D" w14:textId="044D4F22" w:rsidR="001F0347" w:rsidRDefault="001F0347" w:rsidP="001F0347">
            <w:pPr>
              <w:ind w:left="-96" w:firstLine="7"/>
              <w:jc w:val="center"/>
              <w:rPr>
                <w:bCs/>
              </w:rPr>
            </w:pPr>
            <w:r w:rsidRPr="00FA4477">
              <w:rPr>
                <w:bCs/>
              </w:rPr>
              <w:t>Srednjoročni (trogodišnji) plan davanja koncesija na području općine Omišalj za razdoblje od 2025. do 2027. godine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4E19023" w14:textId="77777777" w:rsidR="001F0347" w:rsidRPr="003806BB" w:rsidRDefault="001F0347" w:rsidP="001F0347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702D9430" w14:textId="7C635ECF" w:rsidR="001F0347" w:rsidRPr="0086120C" w:rsidRDefault="001F0347" w:rsidP="001F0347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0B393213" w14:textId="77777777" w:rsidR="001F0347" w:rsidRPr="00EB3FE2" w:rsidRDefault="001F0347" w:rsidP="001F0347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2C42B495" w14:textId="77777777" w:rsidR="001F0347" w:rsidRPr="00EB3FE2" w:rsidRDefault="001F0347" w:rsidP="001F0347">
            <w:pPr>
              <w:pStyle w:val="Sadrajitablice"/>
              <w:jc w:val="center"/>
              <w:rPr>
                <w:bCs/>
              </w:rPr>
            </w:pPr>
            <w:hyperlink r:id="rId34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  <w:p w14:paraId="1F9ADE0A" w14:textId="77777777" w:rsidR="001F0347" w:rsidRPr="00EB3FE2" w:rsidRDefault="001F0347" w:rsidP="001F0347">
            <w:pPr>
              <w:pStyle w:val="Sadrajitablice"/>
              <w:jc w:val="center"/>
              <w:rPr>
                <w:bCs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1344EEFE" w14:textId="16167C04" w:rsidR="001F0347" w:rsidRDefault="001F0347" w:rsidP="001F0347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6913314" w14:textId="77A06EA8" w:rsidR="001F0347" w:rsidRDefault="001F0347" w:rsidP="001F0347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B6177EF" w14:textId="60C20EA0" w:rsidR="001F0347" w:rsidRPr="003806BB" w:rsidRDefault="001F0347" w:rsidP="001F0347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  <w:tr w:rsidR="001F0347" w:rsidRPr="003806BB" w14:paraId="5C7A6707" w14:textId="77777777" w:rsidTr="001F0347">
        <w:trPr>
          <w:trHeight w:val="2205"/>
        </w:trPr>
        <w:tc>
          <w:tcPr>
            <w:tcW w:w="843" w:type="dxa"/>
            <w:shd w:val="clear" w:color="auto" w:fill="auto"/>
            <w:vAlign w:val="center"/>
          </w:tcPr>
          <w:p w14:paraId="38906F42" w14:textId="77777777" w:rsidR="001F0347" w:rsidRPr="009F5A16" w:rsidRDefault="001F0347" w:rsidP="001F0347">
            <w:pPr>
              <w:pStyle w:val="Sadrajitablice"/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980" w:type="dxa"/>
            <w:shd w:val="clear" w:color="auto" w:fill="auto"/>
            <w:vAlign w:val="center"/>
          </w:tcPr>
          <w:p w14:paraId="180915EA" w14:textId="7DB2DC11" w:rsidR="001F0347" w:rsidRDefault="001F0347" w:rsidP="001F0347">
            <w:pPr>
              <w:ind w:left="-96" w:firstLine="7"/>
              <w:jc w:val="center"/>
              <w:rPr>
                <w:bCs/>
              </w:rPr>
            </w:pPr>
            <w:r w:rsidRPr="00FA4477">
              <w:rPr>
                <w:bCs/>
              </w:rPr>
              <w:t>Plan davanja koncesija na području Općine Omišalj za 2025. godinu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51B1844A" w14:textId="77777777" w:rsidR="001F0347" w:rsidRPr="003806BB" w:rsidRDefault="001F0347" w:rsidP="001F0347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Upravni odjel Općine Omišalj</w:t>
            </w:r>
          </w:p>
          <w:p w14:paraId="2F9A6ACE" w14:textId="222CFE80" w:rsidR="001F0347" w:rsidRPr="0086120C" w:rsidRDefault="001F0347" w:rsidP="001F0347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Odsjek za komunalno gospodarstvo, prostorno uređenje i zaštitu okoliša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32C3264" w14:textId="77777777" w:rsidR="001F0347" w:rsidRPr="00EB3FE2" w:rsidRDefault="001F0347" w:rsidP="001F0347">
            <w:pPr>
              <w:pStyle w:val="Sadrajitablice"/>
              <w:jc w:val="center"/>
              <w:rPr>
                <w:bCs/>
              </w:rPr>
            </w:pPr>
            <w:r w:rsidRPr="00EB3FE2">
              <w:rPr>
                <w:bCs/>
              </w:rPr>
              <w:t>Internetsko savjetovanje na</w:t>
            </w:r>
          </w:p>
          <w:p w14:paraId="52002E89" w14:textId="41960184" w:rsidR="001F0347" w:rsidRPr="00EB3FE2" w:rsidRDefault="001F0347" w:rsidP="001F0347">
            <w:pPr>
              <w:pStyle w:val="Sadrajitablice"/>
              <w:jc w:val="center"/>
              <w:rPr>
                <w:bCs/>
              </w:rPr>
            </w:pPr>
            <w:hyperlink r:id="rId35" w:history="1">
              <w:r w:rsidRPr="00EB3FE2">
                <w:rPr>
                  <w:rStyle w:val="Hyperlink"/>
                  <w:bCs/>
                  <w:color w:val="auto"/>
                  <w:u w:val="none"/>
                </w:rPr>
                <w:t>www.omisalj.hr</w:t>
              </w:r>
            </w:hyperlink>
          </w:p>
        </w:tc>
        <w:tc>
          <w:tcPr>
            <w:tcW w:w="1936" w:type="dxa"/>
            <w:shd w:val="clear" w:color="auto" w:fill="auto"/>
            <w:vAlign w:val="center"/>
          </w:tcPr>
          <w:p w14:paraId="6C062578" w14:textId="32C500F7" w:rsidR="001F0347" w:rsidRDefault="001F0347" w:rsidP="001F0347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2D8556B" w14:textId="4AC2DFAB" w:rsidR="001F0347" w:rsidRDefault="001F0347" w:rsidP="001F0347">
            <w:pPr>
              <w:pStyle w:val="Sadrajitablice"/>
              <w:jc w:val="center"/>
              <w:rPr>
                <w:bCs/>
              </w:rPr>
            </w:pPr>
            <w:r>
              <w:rPr>
                <w:bCs/>
              </w:rPr>
              <w:t>IV. kvartal 2024</w:t>
            </w:r>
            <w:r w:rsidRPr="003806BB">
              <w:rPr>
                <w:bCs/>
              </w:rPr>
              <w:t>. godine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0051C836" w14:textId="310B7817" w:rsidR="001F0347" w:rsidRPr="003806BB" w:rsidRDefault="001F0347" w:rsidP="001F0347">
            <w:pPr>
              <w:pStyle w:val="Sadrajitablice"/>
              <w:jc w:val="center"/>
              <w:rPr>
                <w:bCs/>
              </w:rPr>
            </w:pPr>
            <w:r w:rsidRPr="003806BB">
              <w:rPr>
                <w:bCs/>
              </w:rPr>
              <w:t>Općinsko vijeće Općine Omišalj</w:t>
            </w:r>
          </w:p>
        </w:tc>
      </w:tr>
    </w:tbl>
    <w:p w14:paraId="38FD50C4" w14:textId="77777777" w:rsidR="004945A9" w:rsidRDefault="004945A9" w:rsidP="0018022B">
      <w:pPr>
        <w:pStyle w:val="Sadrajitablice"/>
        <w:tabs>
          <w:tab w:val="left" w:pos="567"/>
        </w:tabs>
        <w:jc w:val="both"/>
      </w:pPr>
    </w:p>
    <w:p w14:paraId="3015FA3C" w14:textId="77777777" w:rsidR="00A727F5" w:rsidRPr="0018022B" w:rsidRDefault="0018022B" w:rsidP="00A727F5">
      <w:pPr>
        <w:pStyle w:val="Sadrajitablice"/>
        <w:jc w:val="center"/>
        <w:rPr>
          <w:b/>
        </w:rPr>
      </w:pPr>
      <w:r>
        <w:rPr>
          <w:b/>
        </w:rPr>
        <w:t>II</w:t>
      </w:r>
      <w:r w:rsidR="00A727F5" w:rsidRPr="008E6550">
        <w:rPr>
          <w:b/>
        </w:rPr>
        <w:t>.</w:t>
      </w:r>
    </w:p>
    <w:p w14:paraId="29EF52CC" w14:textId="77777777" w:rsidR="00FA4477" w:rsidRDefault="00A727F5" w:rsidP="00FA4477">
      <w:pPr>
        <w:jc w:val="both"/>
        <w:rPr>
          <w:rFonts w:eastAsia="Times New Roman"/>
          <w:lang w:eastAsia="hr-HR"/>
        </w:rPr>
      </w:pPr>
      <w:r w:rsidRPr="00307B57">
        <w:rPr>
          <w:rFonts w:eastAsia="Times New Roman"/>
          <w:lang w:eastAsia="hr-HR"/>
        </w:rPr>
        <w:t xml:space="preserve">Ovaj </w:t>
      </w:r>
      <w:r>
        <w:rPr>
          <w:rFonts w:eastAsia="Times New Roman"/>
          <w:lang w:eastAsia="hr-HR"/>
        </w:rPr>
        <w:t>Plan savjetovanja</w:t>
      </w:r>
      <w:r w:rsidRPr="00307B57">
        <w:rPr>
          <w:rFonts w:eastAsia="Times New Roman"/>
          <w:lang w:eastAsia="hr-HR"/>
        </w:rPr>
        <w:t xml:space="preserve"> stupa na snagu danom donošenja, a objavit će se </w:t>
      </w:r>
      <w:r w:rsidR="00055C81">
        <w:rPr>
          <w:rFonts w:eastAsia="Times New Roman"/>
          <w:lang w:eastAsia="hr-HR"/>
        </w:rPr>
        <w:t>u „Službenim novinama Primorsko-goranske županije“.</w:t>
      </w:r>
    </w:p>
    <w:p w14:paraId="05C8999E" w14:textId="77777777" w:rsidR="00FA4477" w:rsidRDefault="00FA4477" w:rsidP="00FA4477">
      <w:pPr>
        <w:jc w:val="center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</w:p>
    <w:p w14:paraId="25C775D0" w14:textId="77777777" w:rsidR="00FA4477" w:rsidRDefault="00FA4477" w:rsidP="00FA4477">
      <w:pPr>
        <w:jc w:val="center"/>
        <w:rPr>
          <w:rFonts w:eastAsia="Times New Roman"/>
          <w:b/>
          <w:bCs/>
          <w:lang w:eastAsia="hr-HR"/>
        </w:rPr>
      </w:pPr>
    </w:p>
    <w:p w14:paraId="367E09FE" w14:textId="77777777" w:rsidR="00FA4477" w:rsidRDefault="00FA4477" w:rsidP="00FA4477">
      <w:pPr>
        <w:jc w:val="center"/>
        <w:rPr>
          <w:rFonts w:eastAsia="Times New Roman"/>
          <w:b/>
          <w:bCs/>
          <w:lang w:eastAsia="hr-HR"/>
        </w:rPr>
      </w:pPr>
    </w:p>
    <w:p w14:paraId="32163EBA" w14:textId="756CB3A6" w:rsidR="00FA4477" w:rsidRPr="00FA4477" w:rsidRDefault="00FA4477" w:rsidP="00FA4477">
      <w:pPr>
        <w:jc w:val="center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 w:rsidRPr="00FA4477">
        <w:rPr>
          <w:rFonts w:eastAsia="Times New Roman"/>
          <w:b/>
          <w:bCs/>
          <w:lang w:eastAsia="hr-HR"/>
        </w:rPr>
        <w:t>OPĆINSKA NAČELNICA</w:t>
      </w:r>
    </w:p>
    <w:p w14:paraId="2139620F" w14:textId="68E1C957" w:rsidR="00FA4477" w:rsidRDefault="00FA4477" w:rsidP="00FA4477">
      <w:pPr>
        <w:jc w:val="center"/>
      </w:pP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>
        <w:rPr>
          <w:rFonts w:eastAsia="Times New Roman"/>
          <w:b/>
          <w:bCs/>
          <w:lang w:eastAsia="hr-HR"/>
        </w:rPr>
        <w:tab/>
      </w:r>
      <w:r w:rsidRPr="00FA4477">
        <w:rPr>
          <w:rFonts w:eastAsia="Times New Roman"/>
          <w:b/>
          <w:bCs/>
          <w:lang w:eastAsia="hr-HR"/>
        </w:rPr>
        <w:t>mr. sc. Mirela Ahmetović</w:t>
      </w:r>
      <w:r w:rsidR="00E02B03">
        <w:rPr>
          <w:rFonts w:eastAsia="Times New Roman"/>
          <w:b/>
          <w:bCs/>
          <w:lang w:eastAsia="hr-HR"/>
        </w:rPr>
        <w:t>, v.r.</w:t>
      </w:r>
      <w:r w:rsidR="003F4E5C" w:rsidRPr="00FA4477">
        <w:rPr>
          <w:rFonts w:eastAsia="Times New Roman"/>
          <w:b/>
          <w:bCs/>
          <w:lang w:eastAsia="hr-HR"/>
        </w:rPr>
        <w:t xml:space="preserve">                                             </w:t>
      </w:r>
      <w:r w:rsidR="00F85D28" w:rsidRPr="00FA4477">
        <w:rPr>
          <w:rFonts w:eastAsia="Times New Roman"/>
          <w:b/>
          <w:bCs/>
          <w:lang w:eastAsia="hr-HR"/>
        </w:rPr>
        <w:t xml:space="preserve">   </w:t>
      </w:r>
    </w:p>
    <w:sectPr w:rsidR="00FA4477" w:rsidSect="00A727F5">
      <w:pgSz w:w="15840" w:h="12240" w:orient="landscape"/>
      <w:pgMar w:top="1417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6796A" w14:textId="77777777" w:rsidR="00FA4477" w:rsidRDefault="00FA4477" w:rsidP="00FA4477">
      <w:r>
        <w:separator/>
      </w:r>
    </w:p>
  </w:endnote>
  <w:endnote w:type="continuationSeparator" w:id="0">
    <w:p w14:paraId="592D608F" w14:textId="77777777" w:rsidR="00FA4477" w:rsidRDefault="00FA4477" w:rsidP="00F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6D860" w14:textId="77777777" w:rsidR="00FA4477" w:rsidRDefault="00FA4477" w:rsidP="00FA4477">
      <w:r>
        <w:separator/>
      </w:r>
    </w:p>
  </w:footnote>
  <w:footnote w:type="continuationSeparator" w:id="0">
    <w:p w14:paraId="2E47BB2D" w14:textId="77777777" w:rsidR="00FA4477" w:rsidRDefault="00FA4477" w:rsidP="00F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3F57"/>
    <w:multiLevelType w:val="hybridMultilevel"/>
    <w:tmpl w:val="748EDE80"/>
    <w:lvl w:ilvl="0" w:tplc="2E7EF92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D23D5"/>
    <w:multiLevelType w:val="hybridMultilevel"/>
    <w:tmpl w:val="7D7EA842"/>
    <w:lvl w:ilvl="0" w:tplc="88D00B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20990"/>
    <w:multiLevelType w:val="hybridMultilevel"/>
    <w:tmpl w:val="873A668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8122CD"/>
    <w:multiLevelType w:val="hybridMultilevel"/>
    <w:tmpl w:val="359C0D88"/>
    <w:lvl w:ilvl="0" w:tplc="6032B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124A5"/>
    <w:multiLevelType w:val="hybridMultilevel"/>
    <w:tmpl w:val="613A72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60327">
    <w:abstractNumId w:val="1"/>
  </w:num>
  <w:num w:numId="2" w16cid:durableId="1196819048">
    <w:abstractNumId w:val="4"/>
  </w:num>
  <w:num w:numId="3" w16cid:durableId="1436830495">
    <w:abstractNumId w:val="3"/>
  </w:num>
  <w:num w:numId="4" w16cid:durableId="1830174440">
    <w:abstractNumId w:val="0"/>
  </w:num>
  <w:num w:numId="5" w16cid:durableId="212187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6"/>
    <w:rsid w:val="00005B3A"/>
    <w:rsid w:val="00033F14"/>
    <w:rsid w:val="00043C6C"/>
    <w:rsid w:val="00050F3B"/>
    <w:rsid w:val="00055C81"/>
    <w:rsid w:val="00070FCB"/>
    <w:rsid w:val="000B0B8C"/>
    <w:rsid w:val="00121A50"/>
    <w:rsid w:val="00133307"/>
    <w:rsid w:val="0016249C"/>
    <w:rsid w:val="0018022B"/>
    <w:rsid w:val="00181675"/>
    <w:rsid w:val="001A07D5"/>
    <w:rsid w:val="001F0347"/>
    <w:rsid w:val="001F481C"/>
    <w:rsid w:val="00202963"/>
    <w:rsid w:val="002243E6"/>
    <w:rsid w:val="002456BE"/>
    <w:rsid w:val="002574C9"/>
    <w:rsid w:val="00261126"/>
    <w:rsid w:val="00262676"/>
    <w:rsid w:val="002C074F"/>
    <w:rsid w:val="002C17CA"/>
    <w:rsid w:val="002E5BB2"/>
    <w:rsid w:val="002E6AEA"/>
    <w:rsid w:val="00307B57"/>
    <w:rsid w:val="00314FE7"/>
    <w:rsid w:val="0032265A"/>
    <w:rsid w:val="00334549"/>
    <w:rsid w:val="003372D2"/>
    <w:rsid w:val="00343AA2"/>
    <w:rsid w:val="00357516"/>
    <w:rsid w:val="00360A54"/>
    <w:rsid w:val="0038050B"/>
    <w:rsid w:val="003806BB"/>
    <w:rsid w:val="003A4883"/>
    <w:rsid w:val="003E5CA7"/>
    <w:rsid w:val="003F4E5C"/>
    <w:rsid w:val="004450AD"/>
    <w:rsid w:val="00447C1C"/>
    <w:rsid w:val="0046440B"/>
    <w:rsid w:val="004772EF"/>
    <w:rsid w:val="00493E21"/>
    <w:rsid w:val="004945A9"/>
    <w:rsid w:val="0049700F"/>
    <w:rsid w:val="004A5556"/>
    <w:rsid w:val="004B4C31"/>
    <w:rsid w:val="004E36F1"/>
    <w:rsid w:val="004E5DEE"/>
    <w:rsid w:val="004F6B97"/>
    <w:rsid w:val="005004F8"/>
    <w:rsid w:val="00502051"/>
    <w:rsid w:val="00517C75"/>
    <w:rsid w:val="00525FD4"/>
    <w:rsid w:val="00532DEB"/>
    <w:rsid w:val="00534058"/>
    <w:rsid w:val="005B39B5"/>
    <w:rsid w:val="005E25FE"/>
    <w:rsid w:val="005E2CC9"/>
    <w:rsid w:val="00614AB3"/>
    <w:rsid w:val="006439C4"/>
    <w:rsid w:val="0065288D"/>
    <w:rsid w:val="00664518"/>
    <w:rsid w:val="006748D6"/>
    <w:rsid w:val="00697402"/>
    <w:rsid w:val="006C3528"/>
    <w:rsid w:val="006D34F3"/>
    <w:rsid w:val="006E64A2"/>
    <w:rsid w:val="00731382"/>
    <w:rsid w:val="0073650F"/>
    <w:rsid w:val="00743ED9"/>
    <w:rsid w:val="00772041"/>
    <w:rsid w:val="00772707"/>
    <w:rsid w:val="0077589E"/>
    <w:rsid w:val="00785610"/>
    <w:rsid w:val="00794348"/>
    <w:rsid w:val="00797403"/>
    <w:rsid w:val="007A22C0"/>
    <w:rsid w:val="007A4D8A"/>
    <w:rsid w:val="007B477B"/>
    <w:rsid w:val="007D02A3"/>
    <w:rsid w:val="007D7BF5"/>
    <w:rsid w:val="007E45E3"/>
    <w:rsid w:val="007F63C1"/>
    <w:rsid w:val="00811306"/>
    <w:rsid w:val="00831731"/>
    <w:rsid w:val="00843CBC"/>
    <w:rsid w:val="0086120C"/>
    <w:rsid w:val="00882C54"/>
    <w:rsid w:val="008D70CB"/>
    <w:rsid w:val="008D7354"/>
    <w:rsid w:val="008E4573"/>
    <w:rsid w:val="008E6550"/>
    <w:rsid w:val="008F646A"/>
    <w:rsid w:val="009049ED"/>
    <w:rsid w:val="00904DD4"/>
    <w:rsid w:val="0093454F"/>
    <w:rsid w:val="009374E6"/>
    <w:rsid w:val="00943DB3"/>
    <w:rsid w:val="00947BF0"/>
    <w:rsid w:val="00960E76"/>
    <w:rsid w:val="00972DEF"/>
    <w:rsid w:val="00985787"/>
    <w:rsid w:val="009967B7"/>
    <w:rsid w:val="009A7147"/>
    <w:rsid w:val="009B2B30"/>
    <w:rsid w:val="009F5A16"/>
    <w:rsid w:val="009F7087"/>
    <w:rsid w:val="00A366B5"/>
    <w:rsid w:val="00A56C56"/>
    <w:rsid w:val="00A67096"/>
    <w:rsid w:val="00A727F5"/>
    <w:rsid w:val="00A838F1"/>
    <w:rsid w:val="00A91907"/>
    <w:rsid w:val="00AE2B0B"/>
    <w:rsid w:val="00B259BB"/>
    <w:rsid w:val="00BA07D2"/>
    <w:rsid w:val="00BC0999"/>
    <w:rsid w:val="00BC65F0"/>
    <w:rsid w:val="00BC7499"/>
    <w:rsid w:val="00BE3E79"/>
    <w:rsid w:val="00BF7011"/>
    <w:rsid w:val="00C27655"/>
    <w:rsid w:val="00C601E8"/>
    <w:rsid w:val="00C8483D"/>
    <w:rsid w:val="00C94521"/>
    <w:rsid w:val="00CA6355"/>
    <w:rsid w:val="00CC2168"/>
    <w:rsid w:val="00D134D0"/>
    <w:rsid w:val="00D32AD1"/>
    <w:rsid w:val="00D470AD"/>
    <w:rsid w:val="00E02B03"/>
    <w:rsid w:val="00E06A96"/>
    <w:rsid w:val="00E17539"/>
    <w:rsid w:val="00E22B52"/>
    <w:rsid w:val="00E47D70"/>
    <w:rsid w:val="00E82B2D"/>
    <w:rsid w:val="00E843B6"/>
    <w:rsid w:val="00E975C8"/>
    <w:rsid w:val="00EB3FE2"/>
    <w:rsid w:val="00EC22BD"/>
    <w:rsid w:val="00EE5DB2"/>
    <w:rsid w:val="00EE66FE"/>
    <w:rsid w:val="00EF328E"/>
    <w:rsid w:val="00F52AE0"/>
    <w:rsid w:val="00F75A6E"/>
    <w:rsid w:val="00F85D28"/>
    <w:rsid w:val="00F921C8"/>
    <w:rsid w:val="00FA4477"/>
    <w:rsid w:val="00FA614D"/>
    <w:rsid w:val="00FA6DA7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2FED"/>
  <w15:chartTrackingRefBased/>
  <w15:docId w15:val="{0D2F7410-CCED-45FB-90B0-027B6D7C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drajitablice">
    <w:name w:val="Sadržaji tablice"/>
    <w:basedOn w:val="Normal"/>
    <w:rsid w:val="00811306"/>
    <w:pPr>
      <w:widowControl w:val="0"/>
      <w:suppressLineNumbers/>
      <w:suppressAutoHyphens/>
    </w:pPr>
    <w:rPr>
      <w:rFonts w:eastAsia="Arial Unicode MS"/>
    </w:rPr>
  </w:style>
  <w:style w:type="paragraph" w:styleId="Caption">
    <w:name w:val="caption"/>
    <w:basedOn w:val="Normal"/>
    <w:next w:val="Normal"/>
    <w:qFormat/>
    <w:rsid w:val="007D02A3"/>
    <w:pPr>
      <w:suppressAutoHyphens/>
      <w:ind w:right="426"/>
    </w:pPr>
    <w:rPr>
      <w:rFonts w:eastAsia="Times New Roman"/>
      <w:b/>
      <w:i/>
      <w:szCs w:val="20"/>
      <w:lang w:val="en-GB" w:eastAsia="ar-SA"/>
    </w:rPr>
  </w:style>
  <w:style w:type="paragraph" w:styleId="BalloonText">
    <w:name w:val="Balloon Text"/>
    <w:basedOn w:val="Normal"/>
    <w:link w:val="BalloonTextChar"/>
    <w:rsid w:val="00E843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43B6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C8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47D70"/>
    <w:rPr>
      <w:color w:val="0563C1"/>
      <w:u w:val="single"/>
    </w:rPr>
  </w:style>
  <w:style w:type="character" w:customStyle="1" w:styleId="Zadanifontodlomka">
    <w:name w:val="Zadani font odlomka"/>
    <w:rsid w:val="002456BE"/>
  </w:style>
  <w:style w:type="paragraph" w:styleId="Header">
    <w:name w:val="header"/>
    <w:basedOn w:val="Normal"/>
    <w:link w:val="HeaderChar"/>
    <w:rsid w:val="00FA4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A447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FA44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A447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misalj.hr" TargetMode="External"/><Relationship Id="rId18" Type="http://schemas.openxmlformats.org/officeDocument/2006/relationships/hyperlink" Target="http://www.omisalj.hr" TargetMode="External"/><Relationship Id="rId26" Type="http://schemas.openxmlformats.org/officeDocument/2006/relationships/hyperlink" Target="http://www.omisalj.hr" TargetMode="External"/><Relationship Id="rId21" Type="http://schemas.openxmlformats.org/officeDocument/2006/relationships/hyperlink" Target="http://www.omisalj.hr" TargetMode="External"/><Relationship Id="rId34" Type="http://schemas.openxmlformats.org/officeDocument/2006/relationships/hyperlink" Target="http://www.omisalj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misalj.hr" TargetMode="External"/><Relationship Id="rId17" Type="http://schemas.openxmlformats.org/officeDocument/2006/relationships/hyperlink" Target="http://www.omisalj.hr" TargetMode="External"/><Relationship Id="rId25" Type="http://schemas.openxmlformats.org/officeDocument/2006/relationships/hyperlink" Target="http://www.omisalj.hr" TargetMode="External"/><Relationship Id="rId33" Type="http://schemas.openxmlformats.org/officeDocument/2006/relationships/hyperlink" Target="http://www.omisalj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misalj.hr" TargetMode="External"/><Relationship Id="rId20" Type="http://schemas.openxmlformats.org/officeDocument/2006/relationships/hyperlink" Target="http://www.omisalj.hr" TargetMode="External"/><Relationship Id="rId29" Type="http://schemas.openxmlformats.org/officeDocument/2006/relationships/hyperlink" Target="http://www.omisalj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misalj.hr" TargetMode="External"/><Relationship Id="rId24" Type="http://schemas.openxmlformats.org/officeDocument/2006/relationships/hyperlink" Target="http://www.omisalj.hr" TargetMode="External"/><Relationship Id="rId32" Type="http://schemas.openxmlformats.org/officeDocument/2006/relationships/hyperlink" Target="http://www.omisalj.hr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misalj.hr" TargetMode="External"/><Relationship Id="rId23" Type="http://schemas.openxmlformats.org/officeDocument/2006/relationships/hyperlink" Target="http://www.omisalj.hr" TargetMode="External"/><Relationship Id="rId28" Type="http://schemas.openxmlformats.org/officeDocument/2006/relationships/hyperlink" Target="http://www.omisalj.h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omisalj.hr" TargetMode="External"/><Relationship Id="rId19" Type="http://schemas.openxmlformats.org/officeDocument/2006/relationships/hyperlink" Target="http://www.omisalj.hr" TargetMode="External"/><Relationship Id="rId31" Type="http://schemas.openxmlformats.org/officeDocument/2006/relationships/hyperlink" Target="http://www.omisalj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misalj.hr" TargetMode="External"/><Relationship Id="rId14" Type="http://schemas.openxmlformats.org/officeDocument/2006/relationships/hyperlink" Target="http://www.omisalj.hr" TargetMode="External"/><Relationship Id="rId22" Type="http://schemas.openxmlformats.org/officeDocument/2006/relationships/hyperlink" Target="http://www.omisalj.hr" TargetMode="External"/><Relationship Id="rId27" Type="http://schemas.openxmlformats.org/officeDocument/2006/relationships/hyperlink" Target="http://www.omisalj.hr" TargetMode="External"/><Relationship Id="rId30" Type="http://schemas.openxmlformats.org/officeDocument/2006/relationships/hyperlink" Target="http://www.omisalj.hr" TargetMode="External"/><Relationship Id="rId35" Type="http://schemas.openxmlformats.org/officeDocument/2006/relationships/hyperlink" Target="http://www.omisalj.hr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8772C-8BE3-4C49-9D61-D4ABF0B1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1263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10</vt:lpstr>
    </vt:vector>
  </TitlesOfParts>
  <Company/>
  <LinksUpToDate>false</LinksUpToDate>
  <CharactersWithSpaces>10175</CharactersWithSpaces>
  <SharedDoc>false</SharedDoc>
  <HLinks>
    <vt:vector size="60" baseType="variant">
      <vt:variant>
        <vt:i4>6357118</vt:i4>
      </vt:variant>
      <vt:variant>
        <vt:i4>27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24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21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18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15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12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9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6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http://www.omisalj.hr/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</dc:title>
  <dc:subject/>
  <dc:creator>Maja Mahulja</dc:creator>
  <cp:keywords/>
  <dc:description/>
  <cp:lastModifiedBy>Nina Kovač</cp:lastModifiedBy>
  <cp:revision>6</cp:revision>
  <cp:lastPrinted>2024-03-13T09:46:00Z</cp:lastPrinted>
  <dcterms:created xsi:type="dcterms:W3CDTF">2024-06-21T07:53:00Z</dcterms:created>
  <dcterms:modified xsi:type="dcterms:W3CDTF">2024-10-29T10:21:00Z</dcterms:modified>
</cp:coreProperties>
</file>