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FB8A1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Poštovani,</w:t>
      </w:r>
    </w:p>
    <w:p w14:paraId="0D6AB209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 </w:t>
      </w:r>
    </w:p>
    <w:p w14:paraId="513CC9ED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sukladno traženju Ustanove za obrazovanje odraslih </w:t>
      </w:r>
      <w:r w:rsidRPr="00484CDC">
        <w:rPr>
          <w:rFonts w:ascii="Calibri" w:eastAsia="Times New Roman" w:hAnsi="Calibri" w:cs="Calibri"/>
          <w:i/>
          <w:iCs/>
          <w:color w:val="1F497D"/>
          <w:kern w:val="0"/>
          <w:lang w:eastAsia="hr-HR"/>
          <w14:ligatures w14:val="none"/>
        </w:rPr>
        <w:t>DEFENSOR</w:t>
      </w: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 da se za potrebe izrade </w:t>
      </w:r>
      <w:r w:rsidRPr="00484CDC">
        <w:rPr>
          <w:rFonts w:ascii="Calibri" w:eastAsia="Times New Roman" w:hAnsi="Calibri" w:cs="Calibri"/>
          <w:b/>
          <w:bCs/>
          <w:i/>
          <w:iCs/>
          <w:color w:val="1F497D"/>
          <w:kern w:val="0"/>
          <w:lang w:eastAsia="hr-HR"/>
          <w14:ligatures w14:val="none"/>
        </w:rPr>
        <w:t>Procjene rizika od velikih nesreća za Općinu Omišalj</w:t>
      </w:r>
      <w:r w:rsidRPr="00484CDC">
        <w:rPr>
          <w:rFonts w:ascii="Calibri" w:eastAsia="Times New Roman" w:hAnsi="Calibri" w:cs="Calibri"/>
          <w:i/>
          <w:iCs/>
          <w:color w:val="1F497D"/>
          <w:kern w:val="0"/>
          <w:lang w:eastAsia="hr-HR"/>
          <w14:ligatures w14:val="none"/>
        </w:rPr>
        <w:t> </w:t>
      </w: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dostave podaci o vodovima i transformatorskim stanicama nazivne naponske razine 110 kV, 220 kV i 400 kV, uvidom u Prostorno-integracijski sustav HOPS-a utvrđeno je da se na području Općine </w:t>
      </w:r>
      <w:r w:rsidRPr="00484CDC">
        <w:rPr>
          <w:rFonts w:ascii="Calibri" w:eastAsia="Times New Roman" w:hAnsi="Calibri" w:cs="Calibri"/>
          <w:color w:val="1F497D"/>
          <w:kern w:val="0"/>
          <w:sz w:val="24"/>
          <w:szCs w:val="24"/>
          <w:lang w:eastAsia="hr-HR"/>
          <w14:ligatures w14:val="none"/>
        </w:rPr>
        <w:t>Omišalj </w:t>
      </w: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nalaz</w:t>
      </w:r>
      <w:r w:rsidRPr="00484CDC">
        <w:rPr>
          <w:rFonts w:ascii="Calibri" w:eastAsia="Times New Roman" w:hAnsi="Calibri" w:cs="Calibri"/>
          <w:color w:val="1F497D"/>
          <w:kern w:val="0"/>
          <w:sz w:val="24"/>
          <w:szCs w:val="24"/>
          <w:lang w:eastAsia="hr-HR"/>
          <w14:ligatures w14:val="none"/>
        </w:rPr>
        <w:t>e</w:t>
      </w: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 sljedeći objekti u nadležnosti HOPS-a d.d.:</w:t>
      </w:r>
    </w:p>
    <w:p w14:paraId="241B7C52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sz w:val="24"/>
          <w:szCs w:val="24"/>
          <w:lang w:eastAsia="hr-HR"/>
          <w14:ligatures w14:val="none"/>
        </w:rPr>
        <w:t> </w:t>
      </w:r>
    </w:p>
    <w:p w14:paraId="4D7D1F12" w14:textId="77777777" w:rsidR="00484CDC" w:rsidRPr="00484CDC" w:rsidRDefault="00484CDC" w:rsidP="00484CD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1.</w:t>
      </w:r>
      <w:r w:rsidRPr="00484CDC">
        <w:rPr>
          <w:rFonts w:ascii="Times New Roman" w:eastAsia="Times New Roman" w:hAnsi="Times New Roman" w:cs="Times New Roman"/>
          <w:b/>
          <w:bCs/>
          <w:color w:val="1F497D"/>
          <w:kern w:val="0"/>
          <w:sz w:val="14"/>
          <w:szCs w:val="14"/>
          <w:lang w:eastAsia="hr-HR"/>
          <w14:ligatures w14:val="none"/>
        </w:rPr>
        <w:t>       </w:t>
      </w: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podmorski KB 110 kV KS TIHA – KS ŠILO (kopno – otok Krk) </w:t>
      </w: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kao dio podzemno-podmorskog kabela 110 kV KS KRALJEVICA – RP OMIŠALJ </w:t>
      </w:r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 xml:space="preserve">koji čini kabelsko-nadzemni dalekovod DV 110kV TS </w:t>
      </w:r>
      <w:proofErr w:type="spellStart"/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>Melina</w:t>
      </w:r>
      <w:proofErr w:type="spellEnd"/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 xml:space="preserve"> – TS Krk</w:t>
      </w: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, a nalazi se u morskom akvatoriju na sjevernom dijelu administrativnog područja Općine Omišalj (grafika 1);</w:t>
      </w:r>
    </w:p>
    <w:p w14:paraId="541DC1BE" w14:textId="77777777" w:rsidR="00484CDC" w:rsidRPr="00484CDC" w:rsidRDefault="00484CDC" w:rsidP="00484CD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2.</w:t>
      </w:r>
      <w:r w:rsidRPr="00484CDC">
        <w:rPr>
          <w:rFonts w:ascii="Times New Roman" w:eastAsia="Times New Roman" w:hAnsi="Times New Roman" w:cs="Times New Roman"/>
          <w:b/>
          <w:bCs/>
          <w:color w:val="1F497D"/>
          <w:kern w:val="0"/>
          <w:sz w:val="14"/>
          <w:szCs w:val="14"/>
          <w:lang w:eastAsia="hr-HR"/>
          <w14:ligatures w14:val="none"/>
        </w:rPr>
        <w:t>       </w:t>
      </w: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kabelska stanica KS 110 kV ŠILO </w:t>
      </w: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kao dio podzemno-podmorskog kabela 110 kV KS KRALJEVICA – RP OMIŠALJ koja se nalazi na sjevernom dijelu administrativnog područja Općine Omišalj u blizini rta Šilo (grafika 2);</w:t>
      </w:r>
    </w:p>
    <w:p w14:paraId="149E6573" w14:textId="77777777" w:rsidR="00484CDC" w:rsidRPr="00484CDC" w:rsidRDefault="00484CDC" w:rsidP="00484CD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3.</w:t>
      </w:r>
      <w:r w:rsidRPr="00484CDC">
        <w:rPr>
          <w:rFonts w:ascii="Times New Roman" w:eastAsia="Times New Roman" w:hAnsi="Times New Roman" w:cs="Times New Roman"/>
          <w:b/>
          <w:bCs/>
          <w:color w:val="1F497D"/>
          <w:kern w:val="0"/>
          <w:sz w:val="14"/>
          <w:szCs w:val="14"/>
          <w:lang w:eastAsia="hr-HR"/>
          <w14:ligatures w14:val="none"/>
        </w:rPr>
        <w:t>       </w:t>
      </w: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podzemni kabel KB 110 kV KS ŠILO – RP OMIŠALJ </w:t>
      </w: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kao dio podzemno-podmorskog kabela 110 kV KS KRALJEVICA – RP OMIŠALJ </w:t>
      </w:r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 xml:space="preserve">koji čini kabelsko-nadzemni dalekovod DV 110kV TS </w:t>
      </w:r>
      <w:proofErr w:type="spellStart"/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>Melina</w:t>
      </w:r>
      <w:proofErr w:type="spellEnd"/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 xml:space="preserve"> – TS Krk</w:t>
      </w: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 i pruža se od sjevernog prema središnjem dijelu administrativnog područja Općine Omišalj u smjeru sjever – jug od objekta KS 110 kV Šilo do objekta RP 110 kV Omišalj (grafika 3);</w:t>
      </w:r>
    </w:p>
    <w:p w14:paraId="1BA6B4F0" w14:textId="77777777" w:rsidR="00484CDC" w:rsidRPr="00484CDC" w:rsidRDefault="00484CDC" w:rsidP="00484CD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4.</w:t>
      </w:r>
      <w:r w:rsidRPr="00484CDC">
        <w:rPr>
          <w:rFonts w:ascii="Times New Roman" w:eastAsia="Times New Roman" w:hAnsi="Times New Roman" w:cs="Times New Roman"/>
          <w:b/>
          <w:bCs/>
          <w:color w:val="1F497D"/>
          <w:kern w:val="0"/>
          <w:sz w:val="14"/>
          <w:szCs w:val="14"/>
          <w:lang w:eastAsia="hr-HR"/>
          <w14:ligatures w14:val="none"/>
        </w:rPr>
        <w:t>       </w:t>
      </w: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rasklopno postrojenje RP 110 kV OMIŠALJ </w:t>
      </w: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koje se nalazi u središnjem dijelu administrativnog područja Općine Omišalj (grafika 4);</w:t>
      </w:r>
    </w:p>
    <w:p w14:paraId="65780B97" w14:textId="77777777" w:rsidR="00484CDC" w:rsidRPr="00484CDC" w:rsidRDefault="00484CDC" w:rsidP="00484CDC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5.</w:t>
      </w:r>
      <w:r w:rsidRPr="00484CDC">
        <w:rPr>
          <w:rFonts w:ascii="Times New Roman" w:eastAsia="Times New Roman" w:hAnsi="Times New Roman" w:cs="Times New Roman"/>
          <w:b/>
          <w:bCs/>
          <w:color w:val="1F497D"/>
          <w:kern w:val="0"/>
          <w:sz w:val="14"/>
          <w:szCs w:val="14"/>
          <w:lang w:eastAsia="hr-HR"/>
          <w14:ligatures w14:val="none"/>
        </w:rPr>
        <w:t>       </w:t>
      </w:r>
      <w:r w:rsidRPr="00484CDC">
        <w:rPr>
          <w:rFonts w:ascii="Arial" w:eastAsia="Times New Roman" w:hAnsi="Arial" w:cs="Arial"/>
          <w:b/>
          <w:bCs/>
          <w:color w:val="1F497D"/>
          <w:kern w:val="0"/>
          <w:sz w:val="24"/>
          <w:szCs w:val="24"/>
          <w:lang w:eastAsia="hr-HR"/>
          <w14:ligatures w14:val="none"/>
        </w:rPr>
        <w:t>dionica dalekovoda DV 110 kV RP OMIŠALJ – TS KRK </w:t>
      </w:r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 xml:space="preserve">koji čini kabelsko-nadzemni dalekovod DV 110kV TS </w:t>
      </w:r>
      <w:proofErr w:type="spellStart"/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>Melina</w:t>
      </w:r>
      <w:proofErr w:type="spellEnd"/>
      <w:r w:rsidRPr="00484CDC">
        <w:rPr>
          <w:rFonts w:ascii="Arial" w:eastAsia="Times New Roman" w:hAnsi="Arial" w:cs="Arial"/>
          <w:color w:val="1F4E79"/>
          <w:kern w:val="0"/>
          <w:sz w:val="24"/>
          <w:szCs w:val="24"/>
          <w:lang w:eastAsia="hr-HR"/>
          <w14:ligatures w14:val="none"/>
        </w:rPr>
        <w:t xml:space="preserve"> – TS Krk</w:t>
      </w: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 xml:space="preserve"> i pruža se od središnjeg prema južnom dijelu administrativnog područja Općine Omišalj u smjeru sjever – jug od objekta RP 110 kV Omišalj prema TS 110/20 kV Krk (grafika 6 – prikaz sa </w:t>
      </w:r>
      <w:proofErr w:type="spellStart"/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stupnim</w:t>
      </w:r>
      <w:proofErr w:type="spellEnd"/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 xml:space="preserve"> mjestima dalekovoda).</w:t>
      </w:r>
    </w:p>
    <w:p w14:paraId="496186BB" w14:textId="77777777" w:rsidR="00484CDC" w:rsidRPr="00484CDC" w:rsidRDefault="00484CDC" w:rsidP="00484C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Arial" w:eastAsia="Times New Roman" w:hAnsi="Arial" w:cs="Arial"/>
          <w:color w:val="1F497D"/>
          <w:kern w:val="0"/>
          <w:sz w:val="24"/>
          <w:szCs w:val="24"/>
          <w:lang w:eastAsia="hr-HR"/>
          <w14:ligatures w14:val="none"/>
        </w:rPr>
        <w:t> </w:t>
      </w:r>
    </w:p>
    <w:p w14:paraId="3D7A9CD5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Drugih objekata u nadležnosti HOPS-a d.d. na području Općine Omišalj nema.</w:t>
      </w:r>
    </w:p>
    <w:p w14:paraId="23DF7C9C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 </w:t>
      </w:r>
    </w:p>
    <w:p w14:paraId="4FBC2F5C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Pored naprijed navedenih 110 kV elektroenergetskih objekata koji su u nadležnosti HOPS-a, na području Općine Omišalj nalazi se i </w:t>
      </w:r>
      <w:r w:rsidRPr="00484CDC">
        <w:rPr>
          <w:rFonts w:ascii="Calibri" w:eastAsia="Times New Roman" w:hAnsi="Calibri" w:cs="Calibri"/>
          <w:b/>
          <w:bCs/>
          <w:color w:val="1F497D"/>
          <w:kern w:val="0"/>
          <w:lang w:eastAsia="hr-HR"/>
          <w14:ligatures w14:val="none"/>
        </w:rPr>
        <w:t>podzemni kabel KB 110 kV OMIŠALJ – DINA</w:t>
      </w: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 koji se pruža središnjim dijelom administrativnog područja Općine Omišalj u smjeru istok – zapad od objekta RP 110 kV Omišalj do TS 110/xx kV DINA</w:t>
      </w:r>
      <w:r w:rsidRPr="00484CDC">
        <w:rPr>
          <w:rFonts w:ascii="Calibri" w:eastAsia="Times New Roman" w:hAnsi="Calibri" w:cs="Calibri"/>
          <w:color w:val="FF0000"/>
          <w:kern w:val="0"/>
          <w:lang w:eastAsia="hr-HR"/>
          <w14:ligatures w14:val="none"/>
        </w:rPr>
        <w:t> </w:t>
      </w:r>
      <w:r w:rsidRPr="00484CDC">
        <w:rPr>
          <w:rFonts w:ascii="Calibri" w:eastAsia="Times New Roman" w:hAnsi="Calibri" w:cs="Calibri"/>
          <w:color w:val="1F4E79"/>
          <w:kern w:val="0"/>
          <w:lang w:eastAsia="hr-HR"/>
          <w14:ligatures w14:val="none"/>
        </w:rPr>
        <w:t>(grafika 5). Navedeni podzemni kabel </w:t>
      </w:r>
      <w:r w:rsidRPr="00484CDC">
        <w:rPr>
          <w:rFonts w:ascii="Calibri" w:eastAsia="Times New Roman" w:hAnsi="Calibri" w:cs="Calibri"/>
          <w:b/>
          <w:bCs/>
          <w:color w:val="1F4E79"/>
          <w:kern w:val="0"/>
          <w:u w:val="single"/>
          <w:lang w:eastAsia="hr-HR"/>
          <w14:ligatures w14:val="none"/>
        </w:rPr>
        <w:t>nije u vlasništvu niti u nadležnosti HOPS-a</w:t>
      </w:r>
      <w:r w:rsidRPr="00484CDC">
        <w:rPr>
          <w:rFonts w:ascii="Calibri" w:eastAsia="Times New Roman" w:hAnsi="Calibri" w:cs="Calibri"/>
          <w:color w:val="1F4E79"/>
          <w:kern w:val="0"/>
          <w:lang w:eastAsia="hr-HR"/>
          <w14:ligatures w14:val="none"/>
        </w:rPr>
        <w:t xml:space="preserve"> već je u vlasništvu i nadležnosti trgovačkog društva ADRIA POLYMERS D.O.O., Rijeka, </w:t>
      </w:r>
      <w:proofErr w:type="spellStart"/>
      <w:r w:rsidRPr="00484CDC">
        <w:rPr>
          <w:rFonts w:ascii="Calibri" w:eastAsia="Times New Roman" w:hAnsi="Calibri" w:cs="Calibri"/>
          <w:color w:val="1F4E79"/>
          <w:kern w:val="0"/>
          <w:lang w:eastAsia="hr-HR"/>
          <w14:ligatures w14:val="none"/>
        </w:rPr>
        <w:t>Venuccieve</w:t>
      </w:r>
      <w:proofErr w:type="spellEnd"/>
      <w:r w:rsidRPr="00484CDC">
        <w:rPr>
          <w:rFonts w:ascii="Calibri" w:eastAsia="Times New Roman" w:hAnsi="Calibri" w:cs="Calibri"/>
          <w:color w:val="1F4E79"/>
          <w:kern w:val="0"/>
          <w:lang w:eastAsia="hr-HR"/>
          <w14:ligatures w14:val="none"/>
        </w:rPr>
        <w:t xml:space="preserve"> stube 5, kao pravnog sljednika trgovačkog društva DINA PETROKEMIJA D.D. OMIŠALJ. Za detaljnije podatke o ovom elektroenergetskom objektu predlažemo da se obratite navedenom trgovačkom društvu.</w:t>
      </w:r>
    </w:p>
    <w:p w14:paraId="0171A93A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E79"/>
          <w:kern w:val="0"/>
          <w:lang w:eastAsia="hr-HR"/>
          <w14:ligatures w14:val="none"/>
        </w:rPr>
        <w:t> </w:t>
      </w:r>
    </w:p>
    <w:p w14:paraId="0075D085" w14:textId="77777777" w:rsidR="00484CDC" w:rsidRPr="00484CDC" w:rsidRDefault="00484CDC" w:rsidP="00484C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r-HR"/>
          <w14:ligatures w14:val="none"/>
        </w:rPr>
      </w:pPr>
      <w:r w:rsidRPr="00484CDC">
        <w:rPr>
          <w:rFonts w:ascii="Calibri" w:eastAsia="Times New Roman" w:hAnsi="Calibri" w:cs="Calibri"/>
          <w:color w:val="1F497D"/>
          <w:kern w:val="0"/>
          <w:lang w:eastAsia="hr-HR"/>
          <w14:ligatures w14:val="none"/>
        </w:rPr>
        <w:t>Srdačan pozdrav</w:t>
      </w:r>
    </w:p>
    <w:p w14:paraId="4846F7E8" w14:textId="77777777" w:rsidR="001C6EFF" w:rsidRDefault="001C6EFF"/>
    <w:sectPr w:rsidR="001C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DC"/>
    <w:rsid w:val="00022325"/>
    <w:rsid w:val="001C6EFF"/>
    <w:rsid w:val="004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6DD8"/>
  <w15:chartTrackingRefBased/>
  <w15:docId w15:val="{8E8B7C3A-1B86-481C-AAA8-D6E6075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Habulin</dc:creator>
  <cp:keywords/>
  <dc:description/>
  <cp:lastModifiedBy>Emilio Habulin</cp:lastModifiedBy>
  <cp:revision>1</cp:revision>
  <dcterms:created xsi:type="dcterms:W3CDTF">2024-08-21T10:03:00Z</dcterms:created>
  <dcterms:modified xsi:type="dcterms:W3CDTF">2024-08-21T10:04:00Z</dcterms:modified>
</cp:coreProperties>
</file>