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862C88" w:rsidRPr="00594230" w14:paraId="1615C258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1D5F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4BAA35" wp14:editId="5DCD88E5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C88" w:rsidRPr="00594230" w14:paraId="6C218080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74F8" w14:textId="77777777" w:rsidR="00862C88" w:rsidRPr="00594230" w:rsidRDefault="00862C88" w:rsidP="00B24C6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REPUBLIKA HRVATSKA</w:t>
            </w:r>
          </w:p>
          <w:p w14:paraId="740D477A" w14:textId="77777777" w:rsidR="00862C88" w:rsidRPr="00594230" w:rsidRDefault="00862C88" w:rsidP="00B24C60">
            <w:pPr>
              <w:keepNext/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  <w:t>PRIMORSKO-GORANSKA ŽUPANIJA</w:t>
            </w:r>
          </w:p>
          <w:p w14:paraId="3C7BF70D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OPĆINA OMIŠALJ</w:t>
            </w:r>
          </w:p>
          <w:p w14:paraId="7AC17E91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3DD40EA8" w14:textId="77777777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</w:p>
    <w:p w14:paraId="2FA219E0" w14:textId="5E53490E" w:rsidR="000A3B41" w:rsidRDefault="00862C88" w:rsidP="00DA3410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4B238D">
        <w:rPr>
          <w:rFonts w:ascii="Garamond" w:eastAsia="PMingLiU" w:hAnsi="Garamond"/>
          <w:sz w:val="24"/>
          <w:szCs w:val="24"/>
          <w:lang w:eastAsia="zh-TW"/>
        </w:rPr>
        <w:t xml:space="preserve">KLASA: </w:t>
      </w:r>
      <w:r w:rsidR="00DA3410" w:rsidRPr="004B238D">
        <w:rPr>
          <w:rFonts w:ascii="Garamond" w:eastAsia="PMingLiU" w:hAnsi="Garamond"/>
          <w:sz w:val="24"/>
          <w:szCs w:val="24"/>
          <w:lang w:eastAsia="zh-TW"/>
        </w:rPr>
        <w:t>024-01/25-01/</w:t>
      </w:r>
      <w:r w:rsidR="004B238D">
        <w:rPr>
          <w:rFonts w:ascii="Garamond" w:eastAsia="PMingLiU" w:hAnsi="Garamond"/>
          <w:sz w:val="24"/>
          <w:szCs w:val="24"/>
          <w:lang w:eastAsia="zh-TW"/>
        </w:rPr>
        <w:t>3</w:t>
      </w:r>
    </w:p>
    <w:p w14:paraId="54B1A415" w14:textId="2E14F8B6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URBROJ: 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2170-30-2</w:t>
      </w:r>
      <w:r w:rsidR="00DA3410">
        <w:rPr>
          <w:rFonts w:ascii="Garamond" w:eastAsia="PMingLiU" w:hAnsi="Garamond"/>
          <w:sz w:val="24"/>
          <w:szCs w:val="24"/>
          <w:lang w:eastAsia="zh-TW"/>
        </w:rPr>
        <w:t>5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-</w:t>
      </w:r>
      <w:r w:rsidR="004B238D">
        <w:rPr>
          <w:rFonts w:ascii="Garamond" w:eastAsia="PMingLiU" w:hAnsi="Garamond"/>
          <w:sz w:val="24"/>
          <w:szCs w:val="24"/>
          <w:lang w:eastAsia="zh-TW"/>
        </w:rPr>
        <w:t>2</w:t>
      </w:r>
    </w:p>
    <w:p w14:paraId="3DF09890" w14:textId="08F9877A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Omišalj, </w:t>
      </w:r>
      <w:r w:rsidR="00507874">
        <w:rPr>
          <w:rFonts w:ascii="Garamond" w:eastAsia="PMingLiU" w:hAnsi="Garamond"/>
          <w:sz w:val="24"/>
          <w:szCs w:val="24"/>
          <w:lang w:eastAsia="zh-TW"/>
        </w:rPr>
        <w:t>3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 xml:space="preserve">. </w:t>
      </w:r>
      <w:r w:rsidR="00DA3410">
        <w:rPr>
          <w:rFonts w:ascii="Garamond" w:eastAsia="PMingLiU" w:hAnsi="Garamond"/>
          <w:sz w:val="24"/>
          <w:szCs w:val="24"/>
          <w:lang w:eastAsia="zh-TW"/>
        </w:rPr>
        <w:t>veljače</w:t>
      </w: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 202</w:t>
      </w:r>
      <w:r w:rsidR="00DA3410">
        <w:rPr>
          <w:rFonts w:ascii="Garamond" w:eastAsia="PMingLiU" w:hAnsi="Garamond"/>
          <w:sz w:val="24"/>
          <w:szCs w:val="24"/>
          <w:lang w:eastAsia="zh-TW"/>
        </w:rPr>
        <w:t>5</w:t>
      </w:r>
      <w:r w:rsidRPr="00594230">
        <w:rPr>
          <w:rFonts w:ascii="Garamond" w:eastAsia="PMingLiU" w:hAnsi="Garamond"/>
          <w:sz w:val="24"/>
          <w:szCs w:val="24"/>
          <w:lang w:eastAsia="zh-TW"/>
        </w:rPr>
        <w:t>.</w:t>
      </w:r>
    </w:p>
    <w:p w14:paraId="501A60BC" w14:textId="77777777" w:rsidR="00862C88" w:rsidRDefault="00862C88">
      <w:pPr>
        <w:rPr>
          <w:sz w:val="24"/>
          <w:szCs w:val="24"/>
        </w:rPr>
      </w:pPr>
    </w:p>
    <w:p w14:paraId="02BB9E8F" w14:textId="77777777" w:rsidR="00594230" w:rsidRPr="00594230" w:rsidRDefault="00594230">
      <w:pPr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5"/>
        <w:gridCol w:w="8395"/>
      </w:tblGrid>
      <w:tr w:rsidR="00520EF6" w:rsidRPr="00594230" w14:paraId="37097CA2" w14:textId="77777777" w:rsidTr="00520EF6">
        <w:trPr>
          <w:trHeight w:val="416"/>
        </w:trPr>
        <w:tc>
          <w:tcPr>
            <w:tcW w:w="10490" w:type="dxa"/>
            <w:gridSpan w:val="2"/>
            <w:shd w:val="clear" w:color="auto" w:fill="FBE4D5" w:themeFill="accent2" w:themeFillTint="33"/>
            <w:vAlign w:val="center"/>
          </w:tcPr>
          <w:p w14:paraId="1DE00AC2" w14:textId="680E775E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520EF6" w:rsidRPr="00594230" w14:paraId="6EF55B54" w14:textId="77777777" w:rsidTr="00213FA7">
        <w:trPr>
          <w:trHeight w:val="415"/>
        </w:trPr>
        <w:tc>
          <w:tcPr>
            <w:tcW w:w="10490" w:type="dxa"/>
            <w:gridSpan w:val="2"/>
            <w:vAlign w:val="center"/>
          </w:tcPr>
          <w:p w14:paraId="01FF299F" w14:textId="77777777" w:rsidR="00520EF6" w:rsidRPr="00594230" w:rsidRDefault="00520EF6" w:rsidP="000A3B41">
            <w:pPr>
              <w:ind w:left="1410" w:hanging="1410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Naziv akta o kojem je savjetovanje provedeno: </w:t>
            </w:r>
          </w:p>
          <w:p w14:paraId="34EC7947" w14:textId="262B4AF9" w:rsidR="00520EF6" w:rsidRPr="00523EB2" w:rsidRDefault="00DA3410" w:rsidP="00523EB2">
            <w:pPr>
              <w:jc w:val="both"/>
              <w:rPr>
                <w:rFonts w:ascii="Garamond" w:eastAsia="PMingLiU" w:hAnsi="Garamond"/>
                <w:b/>
                <w:bCs/>
                <w:sz w:val="24"/>
                <w:szCs w:val="24"/>
                <w:lang w:eastAsia="zh-TW"/>
              </w:rPr>
            </w:pPr>
            <w:r w:rsidRPr="00DA3410">
              <w:rPr>
                <w:rFonts w:ascii="Garamond" w:eastAsia="PMingLiU" w:hAnsi="Garamond"/>
                <w:sz w:val="24"/>
                <w:szCs w:val="24"/>
                <w:lang w:eastAsia="zh-TW"/>
              </w:rPr>
              <w:t xml:space="preserve">Nacrt </w:t>
            </w:r>
            <w:r w:rsidR="00523EB2" w:rsidRPr="00523EB2">
              <w:rPr>
                <w:rFonts w:ascii="Garamond" w:eastAsia="PMingLiU" w:hAnsi="Garamond"/>
                <w:sz w:val="24"/>
                <w:szCs w:val="24"/>
                <w:lang w:eastAsia="zh-TW"/>
              </w:rPr>
              <w:t>plana razvoja sustava civilne zaštite na području općine Omišalj za 2025.</w:t>
            </w:r>
            <w:r w:rsidR="00523EB2">
              <w:rPr>
                <w:rFonts w:ascii="Garamond" w:eastAsia="PMingLiU" w:hAnsi="Garamond"/>
                <w:sz w:val="24"/>
                <w:szCs w:val="24"/>
                <w:lang w:eastAsia="zh-TW"/>
              </w:rPr>
              <w:t xml:space="preserve"> godinu.</w:t>
            </w:r>
          </w:p>
        </w:tc>
      </w:tr>
      <w:tr w:rsidR="00520EF6" w:rsidRPr="00594230" w14:paraId="66F2FC85" w14:textId="77777777" w:rsidTr="00213FA7">
        <w:trPr>
          <w:trHeight w:val="583"/>
        </w:trPr>
        <w:tc>
          <w:tcPr>
            <w:tcW w:w="10490" w:type="dxa"/>
            <w:gridSpan w:val="2"/>
            <w:tcBorders>
              <w:bottom w:val="single" w:sz="12" w:space="0" w:color="auto"/>
            </w:tcBorders>
            <w:vAlign w:val="center"/>
          </w:tcPr>
          <w:p w14:paraId="55BDA1BF" w14:textId="76713DDE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  <w:lang w:eastAsia="hr-HR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  <w:lang w:eastAsia="hr-HR"/>
              </w:rPr>
              <w:t>Vrijeme trajanja savjetovanja:</w:t>
            </w:r>
            <w:r w:rsidRPr="00594230">
              <w:rPr>
                <w:rFonts w:ascii="Garamond" w:hAnsi="Garamond" w:cs="Arial"/>
                <w:sz w:val="24"/>
                <w:szCs w:val="24"/>
                <w:lang w:eastAsia="hr-HR"/>
              </w:rPr>
              <w:t xml:space="preserve"> </w:t>
            </w:r>
            <w:r w:rsidRPr="00143399">
              <w:rPr>
                <w:rFonts w:ascii="Garamond" w:hAnsi="Garamond" w:cs="Arial"/>
                <w:sz w:val="24"/>
                <w:szCs w:val="24"/>
              </w:rPr>
              <w:t xml:space="preserve">Savjetovanje je provedeno u trajanju od 30 dana, odnosno od </w:t>
            </w:r>
            <w:r w:rsidR="00523EB2">
              <w:rPr>
                <w:rFonts w:ascii="Garamond" w:hAnsi="Garamond"/>
                <w:sz w:val="24"/>
                <w:szCs w:val="24"/>
              </w:rPr>
              <w:t>3</w:t>
            </w:r>
            <w:r w:rsidR="00143399" w:rsidRPr="00143399">
              <w:rPr>
                <w:rFonts w:ascii="Garamond" w:hAnsi="Garamond"/>
                <w:bCs/>
                <w:sz w:val="24"/>
                <w:szCs w:val="24"/>
              </w:rPr>
              <w:t xml:space="preserve">. </w:t>
            </w:r>
            <w:r w:rsidR="00DA3410">
              <w:rPr>
                <w:rFonts w:ascii="Garamond" w:hAnsi="Garamond"/>
                <w:bCs/>
                <w:sz w:val="24"/>
                <w:szCs w:val="24"/>
              </w:rPr>
              <w:t>siječ</w:t>
            </w:r>
            <w:r w:rsidR="00143399" w:rsidRPr="00143399">
              <w:rPr>
                <w:rFonts w:ascii="Garamond" w:hAnsi="Garamond"/>
                <w:bCs/>
                <w:sz w:val="24"/>
                <w:szCs w:val="24"/>
              </w:rPr>
              <w:t xml:space="preserve">nja do </w:t>
            </w:r>
            <w:r w:rsidR="00523EB2">
              <w:rPr>
                <w:rFonts w:ascii="Garamond" w:hAnsi="Garamond"/>
                <w:bCs/>
                <w:sz w:val="24"/>
                <w:szCs w:val="24"/>
              </w:rPr>
              <w:t>1</w:t>
            </w:r>
            <w:r w:rsidR="00143399" w:rsidRPr="00143399">
              <w:rPr>
                <w:rFonts w:ascii="Garamond" w:hAnsi="Garamond"/>
                <w:bCs/>
                <w:sz w:val="24"/>
                <w:szCs w:val="24"/>
              </w:rPr>
              <w:t xml:space="preserve">. </w:t>
            </w:r>
            <w:r w:rsidR="00DA3410">
              <w:rPr>
                <w:rFonts w:ascii="Garamond" w:hAnsi="Garamond"/>
                <w:bCs/>
                <w:sz w:val="24"/>
                <w:szCs w:val="24"/>
              </w:rPr>
              <w:t>veljače</w:t>
            </w:r>
            <w:r w:rsidR="00143399" w:rsidRPr="00143399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143399">
              <w:rPr>
                <w:rFonts w:ascii="Garamond" w:hAnsi="Garamond" w:cs="Arial"/>
                <w:bCs/>
                <w:sz w:val="24"/>
                <w:szCs w:val="24"/>
              </w:rPr>
              <w:t>202</w:t>
            </w:r>
            <w:r w:rsidR="00DA3410">
              <w:rPr>
                <w:rFonts w:ascii="Garamond" w:hAnsi="Garamond" w:cs="Arial"/>
                <w:bCs/>
                <w:sz w:val="24"/>
                <w:szCs w:val="24"/>
              </w:rPr>
              <w:t>5</w:t>
            </w:r>
            <w:r w:rsidRPr="00143399">
              <w:rPr>
                <w:rFonts w:ascii="Garamond" w:hAnsi="Garamond" w:cs="Arial"/>
                <w:bCs/>
                <w:sz w:val="24"/>
                <w:szCs w:val="24"/>
              </w:rPr>
              <w:t>. godine.</w:t>
            </w:r>
          </w:p>
        </w:tc>
      </w:tr>
      <w:tr w:rsidR="00520EF6" w:rsidRPr="00594230" w14:paraId="6821ABC3" w14:textId="77777777" w:rsidTr="00213FA7">
        <w:trPr>
          <w:trHeight w:val="845"/>
        </w:trPr>
        <w:tc>
          <w:tcPr>
            <w:tcW w:w="20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CE55E2" w14:textId="77777777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83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C1713B" w14:textId="1088E42A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Osnovni cilj savjetovanja bio je dobivanje povratnih informacija od zainteresirane javnosti u vezi predložen</w:t>
            </w:r>
            <w:r w:rsidR="00523EB2">
              <w:rPr>
                <w:rFonts w:ascii="Garamond" w:hAnsi="Garamond" w:cs="Arial"/>
                <w:sz w:val="24"/>
                <w:szCs w:val="24"/>
              </w:rPr>
              <w:t>og</w:t>
            </w:r>
            <w:r w:rsidR="00DA3410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523EB2">
              <w:rPr>
                <w:rFonts w:ascii="Garamond" w:hAnsi="Garamond"/>
                <w:sz w:val="24"/>
                <w:szCs w:val="24"/>
              </w:rPr>
              <w:t>P</w:t>
            </w:r>
            <w:r w:rsidR="00523EB2" w:rsidRPr="00523EB2">
              <w:rPr>
                <w:rFonts w:ascii="Garamond" w:eastAsia="PMingLiU" w:hAnsi="Garamond"/>
                <w:sz w:val="24"/>
                <w:szCs w:val="24"/>
                <w:lang w:eastAsia="zh-TW"/>
              </w:rPr>
              <w:t>lana razvoja sustava civilne zaštite na području općine Omišalj za 2025.</w:t>
            </w:r>
            <w:r w:rsidR="00523EB2">
              <w:rPr>
                <w:rFonts w:ascii="Garamond" w:eastAsia="PMingLiU" w:hAnsi="Garamond"/>
                <w:sz w:val="24"/>
                <w:szCs w:val="24"/>
                <w:lang w:eastAsia="zh-TW"/>
              </w:rPr>
              <w:t xml:space="preserve"> godinu</w:t>
            </w:r>
            <w:r w:rsidR="00594230">
              <w:rPr>
                <w:rFonts w:ascii="Garamond" w:eastAsia="PMingLiU" w:hAnsi="Garamond"/>
                <w:bCs/>
                <w:sz w:val="24"/>
                <w:szCs w:val="24"/>
                <w:lang w:eastAsia="zh-TW"/>
              </w:rPr>
              <w:t>.</w:t>
            </w:r>
          </w:p>
        </w:tc>
      </w:tr>
    </w:tbl>
    <w:p w14:paraId="1490A398" w14:textId="77777777" w:rsidR="002A7C44" w:rsidRPr="00594230" w:rsidRDefault="002A7C44">
      <w:pPr>
        <w:rPr>
          <w:sz w:val="24"/>
          <w:szCs w:val="24"/>
        </w:rPr>
      </w:pPr>
    </w:p>
    <w:tbl>
      <w:tblPr>
        <w:tblW w:w="5811" w:type="pct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7"/>
        <w:gridCol w:w="1557"/>
        <w:gridCol w:w="4116"/>
        <w:gridCol w:w="4110"/>
      </w:tblGrid>
      <w:tr w:rsidR="00013AA0" w:rsidRPr="00594230" w14:paraId="21D03114" w14:textId="77777777" w:rsidTr="000444AD">
        <w:tc>
          <w:tcPr>
            <w:tcW w:w="337" w:type="pct"/>
            <w:shd w:val="clear" w:color="auto" w:fill="FBE4D5" w:themeFill="accent2" w:themeFillTint="33"/>
            <w:vAlign w:val="center"/>
          </w:tcPr>
          <w:p w14:paraId="43532D2C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742" w:type="pct"/>
            <w:shd w:val="clear" w:color="auto" w:fill="FBE4D5" w:themeFill="accent2" w:themeFillTint="33"/>
            <w:vAlign w:val="center"/>
          </w:tcPr>
          <w:p w14:paraId="5C7E69B7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Podnositelj</w:t>
            </w:r>
          </w:p>
          <w:p w14:paraId="68F8CFD7" w14:textId="5ACE4E09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prijedloga</w:t>
            </w:r>
          </w:p>
        </w:tc>
        <w:tc>
          <w:tcPr>
            <w:tcW w:w="1962" w:type="pct"/>
            <w:shd w:val="clear" w:color="auto" w:fill="FBE4D5" w:themeFill="accent2" w:themeFillTint="33"/>
            <w:vAlign w:val="center"/>
          </w:tcPr>
          <w:p w14:paraId="2E60074F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1959" w:type="pct"/>
            <w:shd w:val="clear" w:color="auto" w:fill="FBE4D5" w:themeFill="accent2" w:themeFillTint="33"/>
            <w:vAlign w:val="center"/>
          </w:tcPr>
          <w:p w14:paraId="6450BC11" w14:textId="77777777" w:rsidR="0088204E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Prihvaćanje/neprihvaćanje </w:t>
            </w:r>
          </w:p>
          <w:p w14:paraId="350527AF" w14:textId="5AE0274E" w:rsidR="00295877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primjedbe ili prijedloga</w:t>
            </w:r>
          </w:p>
        </w:tc>
      </w:tr>
      <w:tr w:rsidR="00013AA0" w:rsidRPr="00594230" w14:paraId="31562920" w14:textId="77777777" w:rsidTr="000444AD">
        <w:tc>
          <w:tcPr>
            <w:tcW w:w="337" w:type="pct"/>
          </w:tcPr>
          <w:p w14:paraId="4AF79133" w14:textId="1641A8A8" w:rsidR="00295877" w:rsidRPr="00594230" w:rsidRDefault="00523EB2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742" w:type="pct"/>
          </w:tcPr>
          <w:p w14:paraId="168A2F91" w14:textId="62474E6E" w:rsidR="00013AA0" w:rsidRPr="00594230" w:rsidRDefault="00523EB2" w:rsidP="00295877">
            <w:pPr>
              <w:pStyle w:val="NormalWeb"/>
              <w:jc w:val="center"/>
              <w:rPr>
                <w:rFonts w:ascii="Garamond" w:eastAsia="Times New Roman" w:hAnsi="Garamond" w:cs="Arial"/>
                <w:lang w:eastAsia="en-US"/>
              </w:rPr>
            </w:pPr>
            <w:r>
              <w:rPr>
                <w:rFonts w:ascii="Garamond" w:eastAsia="Times New Roman" w:hAnsi="Garamond" w:cs="Arial"/>
                <w:lang w:eastAsia="en-US"/>
              </w:rPr>
              <w:t>/</w:t>
            </w:r>
          </w:p>
        </w:tc>
        <w:tc>
          <w:tcPr>
            <w:tcW w:w="1962" w:type="pct"/>
          </w:tcPr>
          <w:p w14:paraId="5ADE298E" w14:textId="56677F48" w:rsidR="00295877" w:rsidRPr="00594230" w:rsidRDefault="00523EB2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1959" w:type="pct"/>
          </w:tcPr>
          <w:p w14:paraId="69926C6B" w14:textId="5B8ABEAD" w:rsidR="00013AA0" w:rsidRPr="00594230" w:rsidRDefault="00523EB2" w:rsidP="00013AA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</w:tr>
    </w:tbl>
    <w:p w14:paraId="68DC38CC" w14:textId="77777777" w:rsidR="003C4F26" w:rsidRPr="00594230" w:rsidRDefault="003C4F26" w:rsidP="000444AD">
      <w:pPr>
        <w:jc w:val="both"/>
        <w:rPr>
          <w:rFonts w:ascii="Garamond" w:hAnsi="Garamond"/>
          <w:sz w:val="24"/>
          <w:szCs w:val="24"/>
        </w:rPr>
      </w:pPr>
    </w:p>
    <w:p w14:paraId="59EA9B8A" w14:textId="529AB492" w:rsidR="003C4F26" w:rsidRPr="00594230" w:rsidRDefault="003C4F26" w:rsidP="003C4F26">
      <w:pPr>
        <w:jc w:val="both"/>
        <w:rPr>
          <w:rFonts w:ascii="Garamond" w:hAnsi="Garamond"/>
          <w:b/>
          <w:bCs/>
          <w:sz w:val="24"/>
          <w:szCs w:val="24"/>
        </w:rPr>
      </w:pPr>
      <w:r w:rsidRPr="00594230">
        <w:rPr>
          <w:rFonts w:ascii="Garamond" w:hAnsi="Garamond"/>
          <w:b/>
          <w:bCs/>
          <w:sz w:val="24"/>
          <w:szCs w:val="24"/>
        </w:rPr>
        <w:t>Napomena:</w:t>
      </w:r>
    </w:p>
    <w:p w14:paraId="3C7E5BAE" w14:textId="63C8FA26" w:rsidR="00523EB2" w:rsidRPr="00523EB2" w:rsidRDefault="00523EB2" w:rsidP="00523EB2">
      <w:pPr>
        <w:jc w:val="both"/>
        <w:rPr>
          <w:rFonts w:ascii="Garamond" w:hAnsi="Garamond"/>
          <w:bCs/>
          <w:sz w:val="24"/>
          <w:szCs w:val="24"/>
        </w:rPr>
      </w:pPr>
      <w:r w:rsidRPr="00523EB2">
        <w:rPr>
          <w:rFonts w:ascii="Garamond" w:hAnsi="Garamond"/>
          <w:sz w:val="24"/>
          <w:szCs w:val="24"/>
        </w:rPr>
        <w:t>U vremenu trajanja savjetovanja nije pristigla niti jedna primjedba/prijedlog zainteresirane javnosti na Nacrt</w:t>
      </w:r>
      <w:r w:rsidRPr="00523EB2">
        <w:rPr>
          <w:rFonts w:ascii="Garamond" w:eastAsia="PMingLiU" w:hAnsi="Garamond"/>
          <w:sz w:val="24"/>
          <w:szCs w:val="24"/>
          <w:lang w:eastAsia="zh-TW"/>
        </w:rPr>
        <w:t xml:space="preserve"> plana razvoja sustava civilne zaštite na području općine Omišalj za 2025.</w:t>
      </w:r>
      <w:r>
        <w:rPr>
          <w:rFonts w:ascii="Garamond" w:eastAsia="PMingLiU" w:hAnsi="Garamond"/>
          <w:sz w:val="24"/>
          <w:szCs w:val="24"/>
          <w:lang w:eastAsia="zh-TW"/>
        </w:rPr>
        <w:t xml:space="preserve"> godinu</w:t>
      </w:r>
      <w:r w:rsidRPr="00523EB2">
        <w:rPr>
          <w:rFonts w:ascii="Garamond" w:hAnsi="Garamond"/>
          <w:bCs/>
          <w:sz w:val="24"/>
          <w:szCs w:val="24"/>
        </w:rPr>
        <w:t>.</w:t>
      </w:r>
    </w:p>
    <w:p w14:paraId="383E14C9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38215555" w14:textId="77777777" w:rsidR="00DA3410" w:rsidRDefault="00DA3410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2F4F09A4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39595762" w14:textId="0FD20388" w:rsidR="00DA3410" w:rsidRPr="00A175AE" w:rsidRDefault="00523EB2" w:rsidP="00DA3410">
      <w:pPr>
        <w:ind w:left="4956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>
        <w:rPr>
          <w:rFonts w:ascii="Garamond" w:eastAsia="PMingLiU" w:hAnsi="Garamond"/>
          <w:b/>
          <w:sz w:val="24"/>
          <w:szCs w:val="24"/>
          <w:lang w:eastAsia="zh-TW"/>
        </w:rPr>
        <w:t>PROČELNICA</w:t>
      </w:r>
    </w:p>
    <w:p w14:paraId="337A0C3D" w14:textId="0EDD2123" w:rsidR="00DA3410" w:rsidRPr="00A175AE" w:rsidRDefault="00523EB2" w:rsidP="00DA3410">
      <w:pPr>
        <w:ind w:left="4956"/>
        <w:jc w:val="center"/>
        <w:rPr>
          <w:rFonts w:ascii="Garamond" w:eastAsia="SimSun" w:hAnsi="Garamond" w:cs="Arial"/>
          <w:bCs/>
          <w:sz w:val="24"/>
          <w:szCs w:val="24"/>
          <w:lang w:eastAsia="zh-CN"/>
        </w:rPr>
      </w:pPr>
      <w:r>
        <w:rPr>
          <w:rFonts w:ascii="Garamond" w:eastAsia="PMingLiU" w:hAnsi="Garamond"/>
          <w:bCs/>
          <w:sz w:val="24"/>
          <w:szCs w:val="24"/>
          <w:lang w:eastAsia="zh-TW"/>
        </w:rPr>
        <w:t>Maja Mahulja</w:t>
      </w:r>
      <w:r w:rsidR="005A02A8">
        <w:rPr>
          <w:rFonts w:ascii="Garamond" w:eastAsia="PMingLiU" w:hAnsi="Garamond"/>
          <w:bCs/>
          <w:sz w:val="24"/>
          <w:szCs w:val="24"/>
          <w:lang w:eastAsia="zh-TW"/>
        </w:rPr>
        <w:t>, v.r.</w:t>
      </w:r>
    </w:p>
    <w:p w14:paraId="6C345E7E" w14:textId="77777777" w:rsidR="00DA3410" w:rsidRPr="00594230" w:rsidRDefault="00DA3410" w:rsidP="00DA3410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p w14:paraId="612E5379" w14:textId="459C50D9" w:rsidR="00862C88" w:rsidRPr="00594230" w:rsidRDefault="00862C88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sectPr w:rsidR="00862C88" w:rsidRPr="005942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C04E9" w14:textId="77777777" w:rsidR="006527EC" w:rsidRDefault="006527EC" w:rsidP="002F50F8">
      <w:r>
        <w:separator/>
      </w:r>
    </w:p>
  </w:endnote>
  <w:endnote w:type="continuationSeparator" w:id="0">
    <w:p w14:paraId="7A28BE9A" w14:textId="77777777" w:rsidR="006527EC" w:rsidRDefault="006527EC" w:rsidP="002F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675D6" w14:textId="77777777" w:rsidR="006527EC" w:rsidRDefault="006527EC" w:rsidP="002F50F8">
      <w:r>
        <w:separator/>
      </w:r>
    </w:p>
  </w:footnote>
  <w:footnote w:type="continuationSeparator" w:id="0">
    <w:p w14:paraId="67B5B4AE" w14:textId="77777777" w:rsidR="006527EC" w:rsidRDefault="006527EC" w:rsidP="002F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12D1" w14:textId="11FC047B" w:rsidR="0052638D" w:rsidRPr="0052638D" w:rsidRDefault="0052638D" w:rsidP="00AD4B14">
    <w:pPr>
      <w:pStyle w:val="Header"/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55AE6"/>
    <w:multiLevelType w:val="hybridMultilevel"/>
    <w:tmpl w:val="3EBAEE02"/>
    <w:lvl w:ilvl="0" w:tplc="86223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C60"/>
    <w:multiLevelType w:val="hybridMultilevel"/>
    <w:tmpl w:val="82A8F68E"/>
    <w:lvl w:ilvl="0" w:tplc="07A82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646C"/>
    <w:multiLevelType w:val="hybridMultilevel"/>
    <w:tmpl w:val="6D90B618"/>
    <w:lvl w:ilvl="0" w:tplc="0A6C2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55C2F"/>
    <w:multiLevelType w:val="hybridMultilevel"/>
    <w:tmpl w:val="FD52B584"/>
    <w:lvl w:ilvl="0" w:tplc="E2266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7087">
    <w:abstractNumId w:val="2"/>
  </w:num>
  <w:num w:numId="2" w16cid:durableId="573508528">
    <w:abstractNumId w:val="1"/>
  </w:num>
  <w:num w:numId="3" w16cid:durableId="1395933951">
    <w:abstractNumId w:val="3"/>
  </w:num>
  <w:num w:numId="4" w16cid:durableId="1684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8"/>
    <w:rsid w:val="00013AA0"/>
    <w:rsid w:val="00015B03"/>
    <w:rsid w:val="000444AD"/>
    <w:rsid w:val="000A3B41"/>
    <w:rsid w:val="000B3BC5"/>
    <w:rsid w:val="000F43DA"/>
    <w:rsid w:val="00120353"/>
    <w:rsid w:val="00143399"/>
    <w:rsid w:val="0020186F"/>
    <w:rsid w:val="00295877"/>
    <w:rsid w:val="002A5996"/>
    <w:rsid w:val="002A7C44"/>
    <w:rsid w:val="002F50F8"/>
    <w:rsid w:val="003C4F26"/>
    <w:rsid w:val="0043400C"/>
    <w:rsid w:val="004B238D"/>
    <w:rsid w:val="004D6372"/>
    <w:rsid w:val="00507874"/>
    <w:rsid w:val="00520EF6"/>
    <w:rsid w:val="00523EB2"/>
    <w:rsid w:val="0052638D"/>
    <w:rsid w:val="00594230"/>
    <w:rsid w:val="005A02A8"/>
    <w:rsid w:val="005A3C65"/>
    <w:rsid w:val="006527EC"/>
    <w:rsid w:val="006F44DF"/>
    <w:rsid w:val="00862C88"/>
    <w:rsid w:val="0088204E"/>
    <w:rsid w:val="00A054C8"/>
    <w:rsid w:val="00A175AE"/>
    <w:rsid w:val="00AD4B14"/>
    <w:rsid w:val="00BC30F8"/>
    <w:rsid w:val="00BE07FD"/>
    <w:rsid w:val="00C203B7"/>
    <w:rsid w:val="00C360B6"/>
    <w:rsid w:val="00D74865"/>
    <w:rsid w:val="00D90E37"/>
    <w:rsid w:val="00DA3410"/>
    <w:rsid w:val="00DE1166"/>
    <w:rsid w:val="00E677B5"/>
    <w:rsid w:val="00E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51C0"/>
  <w15:chartTrackingRefBased/>
  <w15:docId w15:val="{0326035E-5D53-4CA6-9CAF-B9BE30A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877"/>
    <w:pPr>
      <w:spacing w:before="100" w:beforeAutospacing="1" w:after="100" w:afterAutospacing="1"/>
    </w:pPr>
    <w:rPr>
      <w:rFonts w:eastAsiaTheme="minorHAnsi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9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Kovač</dc:creator>
  <cp:keywords/>
  <dc:description/>
  <cp:lastModifiedBy>Nina Kovač</cp:lastModifiedBy>
  <cp:revision>18</cp:revision>
  <cp:lastPrinted>2024-08-08T11:06:00Z</cp:lastPrinted>
  <dcterms:created xsi:type="dcterms:W3CDTF">2024-07-25T10:23:00Z</dcterms:created>
  <dcterms:modified xsi:type="dcterms:W3CDTF">2025-02-19T14:25:00Z</dcterms:modified>
</cp:coreProperties>
</file>