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862C88" w:rsidRPr="00142497" w14:paraId="1615C258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1D5F" w14:textId="77777777" w:rsidR="00862C88" w:rsidRPr="00142497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142497">
              <w:rPr>
                <w:rFonts w:ascii="Garamond" w:eastAsia="PMingLiU" w:hAnsi="Garamond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C4BAA35" wp14:editId="5DCD88E5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C88" w:rsidRPr="00142497" w14:paraId="6C218080" w14:textId="77777777" w:rsidTr="00B24C60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74F8" w14:textId="77777777" w:rsidR="00862C88" w:rsidRPr="00142497" w:rsidRDefault="00862C88" w:rsidP="00B24C6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142497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REPUBLIKA HRVATSKA</w:t>
            </w:r>
          </w:p>
          <w:p w14:paraId="740D477A" w14:textId="77777777" w:rsidR="00862C88" w:rsidRPr="00142497" w:rsidRDefault="00862C88" w:rsidP="00B24C60">
            <w:pPr>
              <w:keepNext/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</w:pPr>
            <w:r w:rsidRPr="00142497"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  <w:t>PRIMORSKO-GORANSKA ŽUPANIJA</w:t>
            </w:r>
          </w:p>
          <w:p w14:paraId="3C7BF70D" w14:textId="77777777" w:rsidR="00862C88" w:rsidRPr="00142497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142497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OPĆINA OMIŠALJ</w:t>
            </w:r>
          </w:p>
          <w:p w14:paraId="7AC17E91" w14:textId="1950B050" w:rsidR="00862C88" w:rsidRPr="00142497" w:rsidRDefault="00C1164A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 xml:space="preserve">JEDINSTVENI </w:t>
            </w:r>
            <w:r w:rsidR="00862C88" w:rsidRPr="00142497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3DD40EA8" w14:textId="77777777" w:rsidR="00862C88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</w:p>
    <w:p w14:paraId="17CAA892" w14:textId="26586BF8" w:rsidR="00862C88" w:rsidRPr="00142497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142497">
        <w:rPr>
          <w:rFonts w:ascii="Garamond" w:eastAsia="PMingLiU" w:hAnsi="Garamond"/>
          <w:sz w:val="24"/>
          <w:szCs w:val="24"/>
          <w:lang w:eastAsia="zh-TW"/>
        </w:rPr>
        <w:t xml:space="preserve">KLASA: </w:t>
      </w:r>
      <w:r w:rsidR="001D6735" w:rsidRPr="001D6735">
        <w:rPr>
          <w:rFonts w:ascii="Garamond" w:eastAsia="PMingLiU" w:hAnsi="Garamond"/>
          <w:sz w:val="24"/>
          <w:szCs w:val="24"/>
          <w:lang w:eastAsia="zh-TW"/>
        </w:rPr>
        <w:t>024-01/25-01/89</w:t>
      </w:r>
    </w:p>
    <w:p w14:paraId="54B1A415" w14:textId="45F1BB74" w:rsidR="00862C88" w:rsidRPr="00142497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142497">
        <w:rPr>
          <w:rFonts w:ascii="Garamond" w:eastAsia="PMingLiU" w:hAnsi="Garamond"/>
          <w:sz w:val="24"/>
          <w:szCs w:val="24"/>
          <w:lang w:eastAsia="zh-TW"/>
        </w:rPr>
        <w:t xml:space="preserve">URBROJ: </w:t>
      </w:r>
      <w:r w:rsidR="006F585F">
        <w:rPr>
          <w:rFonts w:ascii="Garamond" w:eastAsia="PMingLiU" w:hAnsi="Garamond"/>
          <w:sz w:val="24"/>
          <w:szCs w:val="24"/>
          <w:lang w:eastAsia="zh-TW"/>
        </w:rPr>
        <w:t>2170-30-</w:t>
      </w:r>
      <w:r w:rsidR="00C1164A">
        <w:rPr>
          <w:rFonts w:ascii="Garamond" w:eastAsia="PMingLiU" w:hAnsi="Garamond"/>
          <w:sz w:val="24"/>
          <w:szCs w:val="24"/>
          <w:lang w:eastAsia="zh-TW"/>
        </w:rPr>
        <w:t>25</w:t>
      </w:r>
      <w:r w:rsidR="006F585F">
        <w:rPr>
          <w:rFonts w:ascii="Garamond" w:eastAsia="PMingLiU" w:hAnsi="Garamond"/>
          <w:sz w:val="24"/>
          <w:szCs w:val="24"/>
          <w:lang w:eastAsia="zh-TW"/>
        </w:rPr>
        <w:t>-</w:t>
      </w:r>
      <w:r w:rsidR="00FD03D6">
        <w:rPr>
          <w:rFonts w:ascii="Garamond" w:eastAsia="PMingLiU" w:hAnsi="Garamond"/>
          <w:sz w:val="24"/>
          <w:szCs w:val="24"/>
          <w:lang w:eastAsia="zh-TW"/>
        </w:rPr>
        <w:t>2</w:t>
      </w:r>
    </w:p>
    <w:p w14:paraId="3DF09890" w14:textId="7677197F" w:rsidR="00862C88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142497">
        <w:rPr>
          <w:rFonts w:ascii="Garamond" w:eastAsia="PMingLiU" w:hAnsi="Garamond"/>
          <w:sz w:val="24"/>
          <w:szCs w:val="24"/>
          <w:lang w:eastAsia="zh-TW"/>
        </w:rPr>
        <w:t xml:space="preserve">Omišalj, </w:t>
      </w:r>
      <w:r w:rsidR="001D6735">
        <w:rPr>
          <w:rFonts w:ascii="Garamond" w:eastAsia="PMingLiU" w:hAnsi="Garamond"/>
          <w:sz w:val="24"/>
          <w:szCs w:val="24"/>
          <w:lang w:eastAsia="zh-TW"/>
        </w:rPr>
        <w:t>8. prosinca</w:t>
      </w:r>
      <w:r w:rsidRPr="00142497">
        <w:rPr>
          <w:rFonts w:ascii="Garamond" w:eastAsia="PMingLiU" w:hAnsi="Garamond"/>
          <w:sz w:val="24"/>
          <w:szCs w:val="24"/>
          <w:lang w:eastAsia="zh-TW"/>
        </w:rPr>
        <w:t xml:space="preserve"> 202</w:t>
      </w:r>
      <w:r w:rsidR="00C1164A">
        <w:rPr>
          <w:rFonts w:ascii="Garamond" w:eastAsia="PMingLiU" w:hAnsi="Garamond"/>
          <w:sz w:val="24"/>
          <w:szCs w:val="24"/>
          <w:lang w:eastAsia="zh-TW"/>
        </w:rPr>
        <w:t>5</w:t>
      </w:r>
      <w:r w:rsidRPr="00142497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0E064D02" w14:textId="0B432ABC" w:rsidR="00862C88" w:rsidRDefault="00862C88"/>
    <w:p w14:paraId="501A60BC" w14:textId="77777777" w:rsidR="00862C88" w:rsidRDefault="00862C88"/>
    <w:tbl>
      <w:tblPr>
        <w:tblW w:w="907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51"/>
        <w:gridCol w:w="7621"/>
      </w:tblGrid>
      <w:tr w:rsidR="00520EF6" w:rsidRPr="00520EF6" w14:paraId="37097CA2" w14:textId="77777777" w:rsidTr="00F82762">
        <w:trPr>
          <w:trHeight w:val="416"/>
        </w:trPr>
        <w:tc>
          <w:tcPr>
            <w:tcW w:w="9072" w:type="dxa"/>
            <w:gridSpan w:val="2"/>
            <w:shd w:val="clear" w:color="auto" w:fill="FBE4D5" w:themeFill="accent2" w:themeFillTint="33"/>
            <w:vAlign w:val="center"/>
          </w:tcPr>
          <w:p w14:paraId="1DE00AC2" w14:textId="680E775E" w:rsidR="00520EF6" w:rsidRPr="00520EF6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20EF6">
              <w:rPr>
                <w:rFonts w:ascii="Garamond" w:hAnsi="Garamond" w:cs="Arial"/>
                <w:b/>
                <w:sz w:val="24"/>
                <w:szCs w:val="24"/>
              </w:rPr>
              <w:t>IZVJEŠĆE O PROVEDENOM SAVJETOVANJU S JAVNOŠĆU</w:t>
            </w:r>
          </w:p>
        </w:tc>
      </w:tr>
      <w:tr w:rsidR="00520EF6" w:rsidRPr="00520EF6" w14:paraId="6EF55B54" w14:textId="77777777" w:rsidTr="00F82762">
        <w:trPr>
          <w:trHeight w:val="415"/>
        </w:trPr>
        <w:tc>
          <w:tcPr>
            <w:tcW w:w="9072" w:type="dxa"/>
            <w:gridSpan w:val="2"/>
            <w:vAlign w:val="center"/>
          </w:tcPr>
          <w:p w14:paraId="34EC7947" w14:textId="7FAF7755" w:rsidR="00520EF6" w:rsidRPr="00F82762" w:rsidRDefault="00520EF6" w:rsidP="001D6735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20EF6">
              <w:rPr>
                <w:rFonts w:ascii="Garamond" w:hAnsi="Garamond" w:cs="Arial"/>
                <w:b/>
                <w:sz w:val="24"/>
                <w:szCs w:val="24"/>
              </w:rPr>
              <w:t>Naziv akta o kojem je savjetovanje provedeno:</w:t>
            </w:r>
            <w:r w:rsidR="006F585F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6F585F" w:rsidRPr="006F585F">
              <w:rPr>
                <w:rFonts w:ascii="Garamond" w:hAnsi="Garamond" w:cs="Arial"/>
                <w:b/>
                <w:sz w:val="24"/>
                <w:szCs w:val="24"/>
              </w:rPr>
              <w:t xml:space="preserve">Nacrt Plana </w:t>
            </w:r>
            <w:r w:rsidR="001D6735" w:rsidRPr="001D6735">
              <w:rPr>
                <w:rFonts w:ascii="Garamond" w:hAnsi="Garamond" w:cs="Arial"/>
                <w:b/>
                <w:sz w:val="24"/>
                <w:szCs w:val="24"/>
              </w:rPr>
              <w:t>davanja koncesija</w:t>
            </w:r>
            <w:r w:rsidR="001D6735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1D6735" w:rsidRPr="001D6735">
              <w:rPr>
                <w:rFonts w:ascii="Garamond" w:hAnsi="Garamond" w:cs="Arial"/>
                <w:b/>
                <w:sz w:val="24"/>
                <w:szCs w:val="24"/>
              </w:rPr>
              <w:t>na području općine Omišalj za 2026. godinu</w:t>
            </w:r>
          </w:p>
        </w:tc>
      </w:tr>
      <w:tr w:rsidR="00520EF6" w:rsidRPr="00520EF6" w14:paraId="66F2FC85" w14:textId="77777777" w:rsidTr="00F82762">
        <w:trPr>
          <w:trHeight w:val="583"/>
        </w:trPr>
        <w:tc>
          <w:tcPr>
            <w:tcW w:w="9072" w:type="dxa"/>
            <w:gridSpan w:val="2"/>
            <w:tcBorders>
              <w:bottom w:val="single" w:sz="12" w:space="0" w:color="auto"/>
            </w:tcBorders>
            <w:vAlign w:val="center"/>
          </w:tcPr>
          <w:p w14:paraId="55BDA1BF" w14:textId="67500B47" w:rsidR="00520EF6" w:rsidRPr="00520EF6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  <w:lang w:eastAsia="hr-HR"/>
              </w:rPr>
            </w:pPr>
            <w:r w:rsidRPr="00520EF6">
              <w:rPr>
                <w:rFonts w:ascii="Garamond" w:hAnsi="Garamond" w:cs="Arial"/>
                <w:b/>
                <w:sz w:val="24"/>
                <w:szCs w:val="24"/>
                <w:lang w:eastAsia="hr-HR"/>
              </w:rPr>
              <w:t>Vrijeme trajanja savjetovanja:</w:t>
            </w:r>
            <w:r w:rsidRPr="00520EF6">
              <w:rPr>
                <w:rFonts w:ascii="Garamond" w:hAnsi="Garamond" w:cs="Arial"/>
                <w:sz w:val="24"/>
                <w:szCs w:val="24"/>
                <w:lang w:eastAsia="hr-HR"/>
              </w:rPr>
              <w:t xml:space="preserve"> </w:t>
            </w:r>
            <w:r w:rsidRPr="00520EF6">
              <w:rPr>
                <w:rFonts w:ascii="Garamond" w:hAnsi="Garamond" w:cs="Arial"/>
                <w:sz w:val="24"/>
                <w:szCs w:val="24"/>
              </w:rPr>
              <w:t>Savjetovanje je provedeno u trajanju od 30 dana</w:t>
            </w:r>
            <w:r>
              <w:rPr>
                <w:rFonts w:ascii="Garamond" w:hAnsi="Garamond" w:cs="Arial"/>
                <w:sz w:val="24"/>
                <w:szCs w:val="24"/>
              </w:rPr>
              <w:t>,</w:t>
            </w:r>
            <w:r w:rsidRPr="00520EF6">
              <w:rPr>
                <w:rFonts w:ascii="Garamond" w:hAnsi="Garamond" w:cs="Arial"/>
                <w:sz w:val="24"/>
                <w:szCs w:val="24"/>
              </w:rPr>
              <w:t xml:space="preserve"> odnosno od </w:t>
            </w:r>
            <w:r w:rsidR="001D6735" w:rsidRPr="001D6735">
              <w:rPr>
                <w:rFonts w:ascii="Garamond" w:eastAsia="PMingLiU" w:hAnsi="Garamond"/>
                <w:sz w:val="24"/>
                <w:szCs w:val="24"/>
                <w:lang w:eastAsia="zh-TW"/>
              </w:rPr>
              <w:t xml:space="preserve">4. studenog </w:t>
            </w:r>
            <w:r w:rsidRPr="00520EF6">
              <w:rPr>
                <w:rFonts w:ascii="Garamond" w:hAnsi="Garamond" w:cs="Arial"/>
                <w:sz w:val="24"/>
                <w:szCs w:val="24"/>
              </w:rPr>
              <w:t xml:space="preserve">do </w:t>
            </w:r>
            <w:r w:rsidR="001D6735">
              <w:rPr>
                <w:rFonts w:ascii="Garamond" w:hAnsi="Garamond" w:cs="Arial"/>
                <w:sz w:val="24"/>
                <w:szCs w:val="24"/>
              </w:rPr>
              <w:t>5</w:t>
            </w:r>
            <w:r w:rsidR="006F585F" w:rsidRPr="006F585F">
              <w:rPr>
                <w:rFonts w:ascii="Garamond" w:hAnsi="Garamond" w:cs="Arial"/>
                <w:sz w:val="24"/>
                <w:szCs w:val="24"/>
              </w:rPr>
              <w:t xml:space="preserve">. </w:t>
            </w:r>
            <w:r w:rsidR="001D6735">
              <w:rPr>
                <w:rFonts w:ascii="Garamond" w:hAnsi="Garamond" w:cs="Arial"/>
                <w:sz w:val="24"/>
                <w:szCs w:val="24"/>
              </w:rPr>
              <w:t>prosinca</w:t>
            </w:r>
            <w:r w:rsidR="006F585F" w:rsidRPr="006F585F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C1164A">
              <w:rPr>
                <w:rFonts w:ascii="Garamond" w:hAnsi="Garamond" w:cs="Arial"/>
                <w:sz w:val="24"/>
                <w:szCs w:val="24"/>
              </w:rPr>
              <w:t>2025</w:t>
            </w:r>
            <w:r w:rsidRPr="00520EF6">
              <w:rPr>
                <w:rFonts w:ascii="Garamond" w:hAnsi="Garamond" w:cs="Arial"/>
                <w:sz w:val="24"/>
                <w:szCs w:val="24"/>
              </w:rPr>
              <w:t>.</w:t>
            </w:r>
          </w:p>
        </w:tc>
      </w:tr>
      <w:tr w:rsidR="00520EF6" w:rsidRPr="00520EF6" w14:paraId="6821ABC3" w14:textId="77777777" w:rsidTr="00F82762">
        <w:trPr>
          <w:trHeight w:val="845"/>
        </w:trPr>
        <w:tc>
          <w:tcPr>
            <w:tcW w:w="1451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2CE55E2" w14:textId="77777777" w:rsidR="00520EF6" w:rsidRPr="00520EF6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20EF6">
              <w:rPr>
                <w:rFonts w:ascii="Garamond" w:hAnsi="Garamond" w:cs="Arial"/>
                <w:b/>
                <w:sz w:val="24"/>
                <w:szCs w:val="24"/>
              </w:rPr>
              <w:t>Cilj i glavne teme savjetovanja</w:t>
            </w:r>
          </w:p>
        </w:tc>
        <w:tc>
          <w:tcPr>
            <w:tcW w:w="7621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0C1713B" w14:textId="66FC15CF" w:rsidR="00520EF6" w:rsidRPr="00520EF6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20EF6">
              <w:rPr>
                <w:rFonts w:ascii="Garamond" w:hAnsi="Garamond" w:cs="Arial"/>
                <w:sz w:val="24"/>
                <w:szCs w:val="24"/>
              </w:rPr>
              <w:t>Osnovni cilj savjetovanja bio je dobivanje povratnih informacija od zainteresirane javnosti u vezi predložen</w:t>
            </w:r>
            <w:r w:rsidR="006F585F">
              <w:rPr>
                <w:rFonts w:ascii="Garamond" w:hAnsi="Garamond" w:cs="Arial"/>
                <w:sz w:val="24"/>
                <w:szCs w:val="24"/>
              </w:rPr>
              <w:t>og</w:t>
            </w:r>
            <w:r w:rsidR="00A054C8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6F585F" w:rsidRPr="006F585F">
              <w:rPr>
                <w:rFonts w:ascii="Garamond" w:eastAsia="SimSun" w:hAnsi="Garamond" w:cs="Arial"/>
                <w:sz w:val="24"/>
                <w:szCs w:val="24"/>
                <w:lang w:eastAsia="zh-CN"/>
              </w:rPr>
              <w:t xml:space="preserve">Plana </w:t>
            </w:r>
            <w:r w:rsidR="001D6735" w:rsidRPr="001D6735">
              <w:rPr>
                <w:rFonts w:ascii="Garamond" w:eastAsia="SimSun" w:hAnsi="Garamond" w:cs="Arial"/>
                <w:sz w:val="24"/>
                <w:szCs w:val="24"/>
                <w:lang w:eastAsia="zh-CN"/>
              </w:rPr>
              <w:t>davanja koncesija na području općine Omišalj za 2026. godinu</w:t>
            </w:r>
            <w:r w:rsidR="001D6735">
              <w:rPr>
                <w:rFonts w:ascii="Garamond" w:eastAsia="SimSun" w:hAnsi="Garamond" w:cs="Arial"/>
                <w:sz w:val="24"/>
                <w:szCs w:val="24"/>
                <w:lang w:eastAsia="zh-CN"/>
              </w:rPr>
              <w:t>.</w:t>
            </w:r>
          </w:p>
        </w:tc>
      </w:tr>
    </w:tbl>
    <w:p w14:paraId="1490A398" w14:textId="77777777" w:rsidR="002A7C44" w:rsidRDefault="002A7C44"/>
    <w:tbl>
      <w:tblPr>
        <w:tblW w:w="5025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1"/>
        <w:gridCol w:w="1359"/>
        <w:gridCol w:w="3852"/>
        <w:gridCol w:w="3169"/>
      </w:tblGrid>
      <w:tr w:rsidR="00013AA0" w:rsidRPr="00295877" w14:paraId="21D03114" w14:textId="77777777" w:rsidTr="00F82762">
        <w:tc>
          <w:tcPr>
            <w:tcW w:w="224" w:type="pct"/>
            <w:shd w:val="clear" w:color="auto" w:fill="FBE4D5" w:themeFill="accent2" w:themeFillTint="33"/>
            <w:vAlign w:val="center"/>
          </w:tcPr>
          <w:p w14:paraId="43532D2C" w14:textId="77777777" w:rsidR="00295877" w:rsidRPr="00295877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295877">
              <w:rPr>
                <w:rFonts w:ascii="Garamond" w:hAnsi="Garamond" w:cs="Arial"/>
                <w:b/>
                <w:sz w:val="24"/>
                <w:szCs w:val="24"/>
              </w:rPr>
              <w:t>Red. broj</w:t>
            </w:r>
          </w:p>
        </w:tc>
        <w:tc>
          <w:tcPr>
            <w:tcW w:w="782" w:type="pct"/>
            <w:shd w:val="clear" w:color="auto" w:fill="FBE4D5" w:themeFill="accent2" w:themeFillTint="33"/>
            <w:vAlign w:val="center"/>
          </w:tcPr>
          <w:p w14:paraId="5C7E69B7" w14:textId="77777777" w:rsidR="00295877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Podnositelj</w:t>
            </w:r>
          </w:p>
          <w:p w14:paraId="68F8CFD7" w14:textId="5ACE4E09" w:rsidR="00295877" w:rsidRPr="00295877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prijedloga</w:t>
            </w:r>
          </w:p>
        </w:tc>
        <w:tc>
          <w:tcPr>
            <w:tcW w:w="2195" w:type="pct"/>
            <w:shd w:val="clear" w:color="auto" w:fill="FBE4D5" w:themeFill="accent2" w:themeFillTint="33"/>
            <w:vAlign w:val="center"/>
          </w:tcPr>
          <w:p w14:paraId="2E60074F" w14:textId="77777777" w:rsidR="00295877" w:rsidRPr="00295877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295877">
              <w:rPr>
                <w:rFonts w:ascii="Garamond" w:hAnsi="Garamond" w:cs="Arial"/>
                <w:b/>
                <w:sz w:val="24"/>
                <w:szCs w:val="24"/>
              </w:rPr>
              <w:t>Tekst primjedbe/prijedloga</w:t>
            </w:r>
          </w:p>
        </w:tc>
        <w:tc>
          <w:tcPr>
            <w:tcW w:w="1799" w:type="pct"/>
            <w:shd w:val="clear" w:color="auto" w:fill="FBE4D5" w:themeFill="accent2" w:themeFillTint="33"/>
            <w:vAlign w:val="center"/>
          </w:tcPr>
          <w:p w14:paraId="6450BC11" w14:textId="77777777" w:rsidR="0088204E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295877">
              <w:rPr>
                <w:rFonts w:ascii="Garamond" w:hAnsi="Garamond" w:cs="Arial"/>
                <w:b/>
                <w:sz w:val="24"/>
                <w:szCs w:val="24"/>
              </w:rPr>
              <w:t xml:space="preserve">Prihvaćanje/neprihvaćanje </w:t>
            </w:r>
          </w:p>
          <w:p w14:paraId="350527AF" w14:textId="5AE0274E" w:rsidR="00295877" w:rsidRPr="00295877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295877">
              <w:rPr>
                <w:rFonts w:ascii="Garamond" w:hAnsi="Garamond" w:cs="Arial"/>
                <w:b/>
                <w:sz w:val="24"/>
                <w:szCs w:val="24"/>
              </w:rPr>
              <w:t>primjedbe ili prijedloga</w:t>
            </w:r>
          </w:p>
        </w:tc>
      </w:tr>
      <w:tr w:rsidR="00013AA0" w:rsidRPr="00295877" w14:paraId="31562920" w14:textId="77777777" w:rsidTr="00F82762">
        <w:tc>
          <w:tcPr>
            <w:tcW w:w="224" w:type="pct"/>
          </w:tcPr>
          <w:p w14:paraId="4AF79133" w14:textId="6C6B558F" w:rsidR="00295877" w:rsidRPr="00295877" w:rsidRDefault="00A054C8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782" w:type="pct"/>
          </w:tcPr>
          <w:p w14:paraId="168A2F91" w14:textId="6CBE3A05" w:rsidR="00013AA0" w:rsidRPr="00295877" w:rsidRDefault="00A054C8" w:rsidP="00295877">
            <w:pPr>
              <w:pStyle w:val="NormalWeb"/>
              <w:jc w:val="center"/>
              <w:rPr>
                <w:rFonts w:ascii="Garamond" w:eastAsia="Times New Roman" w:hAnsi="Garamond" w:cs="Arial"/>
                <w:lang w:eastAsia="en-US"/>
              </w:rPr>
            </w:pPr>
            <w:r>
              <w:rPr>
                <w:rFonts w:ascii="Garamond" w:eastAsia="Times New Roman" w:hAnsi="Garamond" w:cs="Arial"/>
                <w:lang w:eastAsia="en-US"/>
              </w:rPr>
              <w:t>/</w:t>
            </w:r>
          </w:p>
        </w:tc>
        <w:tc>
          <w:tcPr>
            <w:tcW w:w="2195" w:type="pct"/>
          </w:tcPr>
          <w:p w14:paraId="5ADE298E" w14:textId="58C4C162" w:rsidR="00295877" w:rsidRPr="00295877" w:rsidRDefault="00A054C8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1799" w:type="pct"/>
          </w:tcPr>
          <w:p w14:paraId="69926C6B" w14:textId="0F3BB847" w:rsidR="00013AA0" w:rsidRPr="00295877" w:rsidRDefault="00A054C8" w:rsidP="00013AA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</w:tr>
    </w:tbl>
    <w:p w14:paraId="68DC38CC" w14:textId="77777777" w:rsidR="003C4F26" w:rsidRDefault="003C4F26" w:rsidP="000444AD">
      <w:pPr>
        <w:jc w:val="both"/>
        <w:rPr>
          <w:rFonts w:ascii="Garamond" w:hAnsi="Garamond"/>
          <w:sz w:val="24"/>
          <w:szCs w:val="24"/>
        </w:rPr>
      </w:pPr>
    </w:p>
    <w:p w14:paraId="59EA9B8A" w14:textId="529AB492" w:rsidR="003C4F26" w:rsidRPr="000444AD" w:rsidRDefault="003C4F26" w:rsidP="003C4F26">
      <w:pPr>
        <w:jc w:val="both"/>
        <w:rPr>
          <w:rFonts w:ascii="Garamond" w:hAnsi="Garamond"/>
          <w:b/>
          <w:bCs/>
          <w:sz w:val="24"/>
          <w:szCs w:val="24"/>
        </w:rPr>
      </w:pPr>
      <w:r w:rsidRPr="000444AD">
        <w:rPr>
          <w:rFonts w:ascii="Garamond" w:hAnsi="Garamond"/>
          <w:b/>
          <w:bCs/>
          <w:sz w:val="24"/>
          <w:szCs w:val="24"/>
        </w:rPr>
        <w:t>Napomena:</w:t>
      </w:r>
    </w:p>
    <w:p w14:paraId="2429CD26" w14:textId="5903440B" w:rsidR="00862C88" w:rsidRDefault="00A054C8" w:rsidP="00862C88">
      <w:pPr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A054C8">
        <w:rPr>
          <w:rFonts w:ascii="Garamond" w:hAnsi="Garamond"/>
          <w:sz w:val="24"/>
          <w:szCs w:val="24"/>
        </w:rPr>
        <w:t>U vremenu trajanja savjetovanja nije pristigla niti jedna primjedba/prijedlog zainteresirane javnosti na</w:t>
      </w:r>
      <w:r>
        <w:rPr>
          <w:rFonts w:ascii="Garamond" w:hAnsi="Garamond"/>
          <w:sz w:val="24"/>
          <w:szCs w:val="24"/>
        </w:rPr>
        <w:t xml:space="preserve"> </w:t>
      </w:r>
      <w:r w:rsidR="003C4F26" w:rsidRPr="000444AD">
        <w:rPr>
          <w:rFonts w:ascii="Garamond" w:hAnsi="Garamond"/>
          <w:sz w:val="24"/>
          <w:szCs w:val="24"/>
        </w:rPr>
        <w:t>Nacrt</w:t>
      </w:r>
      <w:r w:rsidR="00AD4B14">
        <w:rPr>
          <w:rFonts w:ascii="Garamond" w:hAnsi="Garamond"/>
          <w:sz w:val="24"/>
          <w:szCs w:val="24"/>
        </w:rPr>
        <w:t xml:space="preserve"> </w:t>
      </w:r>
      <w:r w:rsidR="006F585F" w:rsidRPr="006F585F">
        <w:rPr>
          <w:rFonts w:ascii="Garamond" w:eastAsia="SimSun" w:hAnsi="Garamond" w:cs="Arial"/>
          <w:sz w:val="24"/>
          <w:szCs w:val="24"/>
          <w:lang w:eastAsia="zh-CN"/>
        </w:rPr>
        <w:t xml:space="preserve">Plana </w:t>
      </w:r>
      <w:r w:rsidR="001D6735" w:rsidRPr="001D6735">
        <w:rPr>
          <w:rFonts w:ascii="Garamond" w:eastAsia="SimSun" w:hAnsi="Garamond" w:cs="Arial"/>
          <w:sz w:val="24"/>
          <w:szCs w:val="24"/>
          <w:lang w:eastAsia="zh-CN"/>
        </w:rPr>
        <w:t>davanja koncesija na području općine Omišalj za 2026. godinu</w:t>
      </w:r>
      <w:r w:rsidR="006F585F">
        <w:rPr>
          <w:rFonts w:ascii="Garamond" w:eastAsia="SimSun" w:hAnsi="Garamond" w:cs="Arial"/>
          <w:sz w:val="24"/>
          <w:szCs w:val="24"/>
          <w:lang w:eastAsia="zh-CN"/>
        </w:rPr>
        <w:t>.</w:t>
      </w:r>
    </w:p>
    <w:p w14:paraId="5FB5F060" w14:textId="77777777" w:rsidR="006F585F" w:rsidRDefault="006F585F" w:rsidP="00862C88">
      <w:pPr>
        <w:jc w:val="both"/>
        <w:rPr>
          <w:rFonts w:ascii="Garamond" w:eastAsia="SimSun" w:hAnsi="Garamond" w:cs="Arial"/>
          <w:sz w:val="24"/>
          <w:szCs w:val="24"/>
          <w:lang w:eastAsia="zh-CN"/>
        </w:rPr>
      </w:pPr>
    </w:p>
    <w:p w14:paraId="09F837E2" w14:textId="77777777" w:rsidR="006F585F" w:rsidRDefault="006F585F" w:rsidP="00862C88">
      <w:pPr>
        <w:jc w:val="both"/>
        <w:rPr>
          <w:rFonts w:ascii="Garamond" w:eastAsia="SimSun" w:hAnsi="Garamond" w:cs="Arial"/>
          <w:sz w:val="24"/>
          <w:szCs w:val="24"/>
          <w:lang w:eastAsia="zh-CN"/>
        </w:rPr>
      </w:pPr>
    </w:p>
    <w:p w14:paraId="25148221" w14:textId="77777777" w:rsidR="00F82762" w:rsidRPr="00297A28" w:rsidRDefault="00F82762" w:rsidP="00F82762">
      <w:pPr>
        <w:ind w:left="5664"/>
        <w:jc w:val="center"/>
        <w:rPr>
          <w:b/>
          <w:bCs/>
          <w:sz w:val="24"/>
          <w:szCs w:val="24"/>
          <w:lang w:eastAsia="hr-HR"/>
        </w:rPr>
      </w:pPr>
      <w:r w:rsidRPr="00297A28">
        <w:rPr>
          <w:b/>
          <w:bCs/>
          <w:sz w:val="24"/>
          <w:szCs w:val="24"/>
          <w:lang w:eastAsia="hr-HR"/>
        </w:rPr>
        <w:t>VIŠI STRUČNI SURADNIK ZA JAVNU NABAVU</w:t>
      </w:r>
    </w:p>
    <w:p w14:paraId="1ED0E65C" w14:textId="798640CA" w:rsidR="00F82762" w:rsidRPr="00297A28" w:rsidRDefault="00F82762" w:rsidP="00F82762">
      <w:pPr>
        <w:ind w:left="5664"/>
        <w:jc w:val="center"/>
        <w:rPr>
          <w:b/>
          <w:bCs/>
          <w:sz w:val="24"/>
          <w:szCs w:val="24"/>
          <w:lang w:eastAsia="hr-HR"/>
        </w:rPr>
      </w:pPr>
      <w:r w:rsidRPr="00297A28">
        <w:rPr>
          <w:b/>
          <w:bCs/>
          <w:sz w:val="24"/>
          <w:szCs w:val="24"/>
          <w:lang w:eastAsia="hr-HR"/>
        </w:rPr>
        <w:t xml:space="preserve">Kristijan Lončarić, </w:t>
      </w:r>
      <w:r w:rsidR="001E7E44">
        <w:rPr>
          <w:b/>
          <w:bCs/>
          <w:sz w:val="24"/>
          <w:szCs w:val="24"/>
          <w:lang w:eastAsia="hr-HR"/>
        </w:rPr>
        <w:t>v.r.</w:t>
      </w:r>
    </w:p>
    <w:p w14:paraId="051158E9" w14:textId="77777777" w:rsidR="006F585F" w:rsidRDefault="006F585F" w:rsidP="00862C88">
      <w:pPr>
        <w:jc w:val="both"/>
        <w:rPr>
          <w:rFonts w:ascii="Garamond" w:eastAsia="SimSun" w:hAnsi="Garamond" w:cs="Arial"/>
          <w:sz w:val="24"/>
          <w:szCs w:val="24"/>
          <w:lang w:eastAsia="zh-CN"/>
        </w:rPr>
      </w:pPr>
    </w:p>
    <w:p w14:paraId="612E5379" w14:textId="6B8D1204" w:rsidR="00862C88" w:rsidRDefault="00862C88">
      <w:pPr>
        <w:spacing w:after="160" w:line="259" w:lineRule="auto"/>
        <w:rPr>
          <w:rFonts w:ascii="Garamond" w:eastAsia="SimSun" w:hAnsi="Garamond" w:cs="Arial"/>
          <w:sz w:val="24"/>
          <w:szCs w:val="24"/>
          <w:lang w:eastAsia="zh-CN"/>
        </w:rPr>
      </w:pPr>
    </w:p>
    <w:sectPr w:rsidR="00862C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DA50" w14:textId="77777777" w:rsidR="00C96E9E" w:rsidRDefault="00C96E9E" w:rsidP="002F50F8">
      <w:r>
        <w:separator/>
      </w:r>
    </w:p>
  </w:endnote>
  <w:endnote w:type="continuationSeparator" w:id="0">
    <w:p w14:paraId="3C516F55" w14:textId="77777777" w:rsidR="00C96E9E" w:rsidRDefault="00C96E9E" w:rsidP="002F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DD1A" w14:textId="77777777" w:rsidR="00C96E9E" w:rsidRDefault="00C96E9E" w:rsidP="002F50F8">
      <w:r>
        <w:separator/>
      </w:r>
    </w:p>
  </w:footnote>
  <w:footnote w:type="continuationSeparator" w:id="0">
    <w:p w14:paraId="2C515677" w14:textId="77777777" w:rsidR="00C96E9E" w:rsidRDefault="00C96E9E" w:rsidP="002F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12D1" w14:textId="11FC047B" w:rsidR="0052638D" w:rsidRPr="0052638D" w:rsidRDefault="0052638D" w:rsidP="00AD4B14">
    <w:pPr>
      <w:pStyle w:val="Header"/>
      <w:jc w:val="cent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55AE6"/>
    <w:multiLevelType w:val="hybridMultilevel"/>
    <w:tmpl w:val="3EBAEE02"/>
    <w:lvl w:ilvl="0" w:tplc="86223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04C60"/>
    <w:multiLevelType w:val="hybridMultilevel"/>
    <w:tmpl w:val="82A8F68E"/>
    <w:lvl w:ilvl="0" w:tplc="07A82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3646C"/>
    <w:multiLevelType w:val="hybridMultilevel"/>
    <w:tmpl w:val="6D90B618"/>
    <w:lvl w:ilvl="0" w:tplc="0A6C28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55C2F"/>
    <w:multiLevelType w:val="hybridMultilevel"/>
    <w:tmpl w:val="FD52B584"/>
    <w:lvl w:ilvl="0" w:tplc="E22660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897087">
    <w:abstractNumId w:val="2"/>
  </w:num>
  <w:num w:numId="2" w16cid:durableId="573508528">
    <w:abstractNumId w:val="1"/>
  </w:num>
  <w:num w:numId="3" w16cid:durableId="1395933951">
    <w:abstractNumId w:val="3"/>
  </w:num>
  <w:num w:numId="4" w16cid:durableId="16849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F8"/>
    <w:rsid w:val="00013AA0"/>
    <w:rsid w:val="000231B1"/>
    <w:rsid w:val="000444AD"/>
    <w:rsid w:val="000B34ED"/>
    <w:rsid w:val="00120353"/>
    <w:rsid w:val="001D6735"/>
    <w:rsid w:val="001E7E44"/>
    <w:rsid w:val="00255E1B"/>
    <w:rsid w:val="00295877"/>
    <w:rsid w:val="002A5996"/>
    <w:rsid w:val="002A7C44"/>
    <w:rsid w:val="002F50F8"/>
    <w:rsid w:val="00371B5D"/>
    <w:rsid w:val="003C4F26"/>
    <w:rsid w:val="0043400C"/>
    <w:rsid w:val="004D6372"/>
    <w:rsid w:val="00520EF6"/>
    <w:rsid w:val="0052638D"/>
    <w:rsid w:val="005A3C65"/>
    <w:rsid w:val="005F58A8"/>
    <w:rsid w:val="006527EC"/>
    <w:rsid w:val="006F44DF"/>
    <w:rsid w:val="006F585F"/>
    <w:rsid w:val="00862C88"/>
    <w:rsid w:val="0088204E"/>
    <w:rsid w:val="00A054C8"/>
    <w:rsid w:val="00AD4B14"/>
    <w:rsid w:val="00BC30F8"/>
    <w:rsid w:val="00BE07FD"/>
    <w:rsid w:val="00C1164A"/>
    <w:rsid w:val="00C203B7"/>
    <w:rsid w:val="00C96E9E"/>
    <w:rsid w:val="00D74865"/>
    <w:rsid w:val="00DE1166"/>
    <w:rsid w:val="00F03F08"/>
    <w:rsid w:val="00F82762"/>
    <w:rsid w:val="00F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51C0"/>
  <w15:chartTrackingRefBased/>
  <w15:docId w15:val="{0326035E-5D53-4CA6-9CAF-B9BE30A5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F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877"/>
    <w:pPr>
      <w:spacing w:before="100" w:beforeAutospacing="1" w:after="100" w:afterAutospacing="1"/>
    </w:pPr>
    <w:rPr>
      <w:rFonts w:eastAsiaTheme="minorHAnsi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95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Lončarić</dc:creator>
  <cp:keywords/>
  <dc:description/>
  <cp:lastModifiedBy>Kristijan Lončarić</cp:lastModifiedBy>
  <cp:revision>2</cp:revision>
  <cp:lastPrinted>2025-12-05T11:38:00Z</cp:lastPrinted>
  <dcterms:created xsi:type="dcterms:W3CDTF">2025-12-05T11:38:00Z</dcterms:created>
  <dcterms:modified xsi:type="dcterms:W3CDTF">2025-12-05T11:38:00Z</dcterms:modified>
</cp:coreProperties>
</file>