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78" w:type="dxa"/>
        <w:tblBorders>
          <w:insideV w:val="single" w:sz="4" w:space="0" w:color="auto"/>
        </w:tblBorders>
        <w:tblLook w:val="04A0" w:firstRow="1" w:lastRow="0" w:firstColumn="1" w:lastColumn="0" w:noHBand="0" w:noVBand="1"/>
      </w:tblPr>
      <w:tblGrid>
        <w:gridCol w:w="5778"/>
      </w:tblGrid>
      <w:tr w:rsidR="00452B72" w:rsidRPr="008F5E2C" w14:paraId="7D775FC4" w14:textId="77777777" w:rsidTr="00452B72">
        <w:tc>
          <w:tcPr>
            <w:tcW w:w="5778" w:type="dxa"/>
          </w:tcPr>
          <w:p w14:paraId="60CA977E" w14:textId="77777777" w:rsidR="00452B72" w:rsidRPr="008F5E2C" w:rsidRDefault="00452B72" w:rsidP="007849F2">
            <w:pPr>
              <w:jc w:val="center"/>
              <w:rPr>
                <w:b/>
                <w:sz w:val="23"/>
                <w:szCs w:val="23"/>
                <w:lang w:val="hr-HR" w:eastAsia="hr-HR"/>
              </w:rPr>
            </w:pPr>
            <w:r w:rsidRPr="008F5E2C">
              <w:rPr>
                <w:b/>
                <w:i/>
                <w:noProof/>
                <w:sz w:val="23"/>
                <w:szCs w:val="23"/>
                <w:lang w:val="hr-HR" w:eastAsia="hr-HR"/>
              </w:rPr>
              <w:drawing>
                <wp:inline distT="0" distB="0" distL="0" distR="0" wp14:anchorId="51FE63DC" wp14:editId="2749D041">
                  <wp:extent cx="390525" cy="5238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0525" cy="523875"/>
                          </a:xfrm>
                          <a:prstGeom prst="rect">
                            <a:avLst/>
                          </a:prstGeom>
                          <a:noFill/>
                          <a:ln w="9525">
                            <a:noFill/>
                            <a:miter lim="800000"/>
                            <a:headEnd/>
                            <a:tailEnd/>
                          </a:ln>
                        </pic:spPr>
                      </pic:pic>
                    </a:graphicData>
                  </a:graphic>
                </wp:inline>
              </w:drawing>
            </w:r>
          </w:p>
          <w:p w14:paraId="5722B5B5" w14:textId="77777777" w:rsidR="00452B72" w:rsidRPr="008F5E2C" w:rsidRDefault="00452B72" w:rsidP="007849F2">
            <w:pPr>
              <w:jc w:val="center"/>
              <w:rPr>
                <w:b/>
                <w:sz w:val="23"/>
                <w:szCs w:val="23"/>
                <w:lang w:val="hr-HR" w:eastAsia="hr-HR"/>
              </w:rPr>
            </w:pPr>
            <w:r w:rsidRPr="008F5E2C">
              <w:rPr>
                <w:b/>
                <w:sz w:val="23"/>
                <w:szCs w:val="23"/>
                <w:lang w:val="hr-HR" w:eastAsia="hr-HR"/>
              </w:rPr>
              <w:t>REPUBLIKA HRVATSKA</w:t>
            </w:r>
          </w:p>
          <w:p w14:paraId="69A1C109" w14:textId="77777777" w:rsidR="00452B72" w:rsidRPr="008F5E2C" w:rsidRDefault="00452B72" w:rsidP="007849F2">
            <w:pPr>
              <w:jc w:val="center"/>
              <w:rPr>
                <w:b/>
                <w:sz w:val="23"/>
                <w:szCs w:val="23"/>
                <w:lang w:val="hr-HR" w:eastAsia="hr-HR"/>
              </w:rPr>
            </w:pPr>
            <w:r w:rsidRPr="008F5E2C">
              <w:rPr>
                <w:b/>
                <w:sz w:val="23"/>
                <w:szCs w:val="23"/>
                <w:lang w:val="hr-HR" w:eastAsia="hr-HR"/>
              </w:rPr>
              <w:t>PRIMORSKO-GORANSKA ŽUPANIJA</w:t>
            </w:r>
          </w:p>
        </w:tc>
      </w:tr>
      <w:tr w:rsidR="00452B72" w:rsidRPr="008F5E2C" w14:paraId="190E3792" w14:textId="77777777" w:rsidTr="00452B72">
        <w:tc>
          <w:tcPr>
            <w:tcW w:w="5778" w:type="dxa"/>
          </w:tcPr>
          <w:p w14:paraId="67A1D8D0" w14:textId="77777777" w:rsidR="00452B72" w:rsidRPr="008F5E2C" w:rsidRDefault="00452B72" w:rsidP="007849F2">
            <w:pPr>
              <w:jc w:val="center"/>
              <w:rPr>
                <w:b/>
                <w:sz w:val="23"/>
                <w:szCs w:val="23"/>
                <w:lang w:val="hr-HR" w:eastAsia="hr-HR"/>
              </w:rPr>
            </w:pPr>
            <w:r w:rsidRPr="008F5E2C">
              <w:rPr>
                <w:b/>
                <w:sz w:val="23"/>
                <w:szCs w:val="23"/>
                <w:lang w:val="hr-HR" w:eastAsia="hr-HR"/>
              </w:rPr>
              <w:t>OPĆINA OMIŠALJ</w:t>
            </w:r>
          </w:p>
          <w:p w14:paraId="01330131" w14:textId="0EC22045" w:rsidR="0011027B" w:rsidRPr="008F5E2C" w:rsidRDefault="009C4CAE" w:rsidP="007849F2">
            <w:pPr>
              <w:jc w:val="center"/>
              <w:rPr>
                <w:b/>
                <w:sz w:val="23"/>
                <w:szCs w:val="23"/>
                <w:lang w:val="hr-HR" w:eastAsia="hr-HR"/>
              </w:rPr>
            </w:pPr>
            <w:r>
              <w:rPr>
                <w:b/>
                <w:sz w:val="23"/>
                <w:szCs w:val="23"/>
                <w:lang w:val="hr-HR" w:eastAsia="hr-HR"/>
              </w:rPr>
              <w:t xml:space="preserve">JEDINSTVENI </w:t>
            </w:r>
            <w:r w:rsidR="005E5817" w:rsidRPr="008F5E2C">
              <w:rPr>
                <w:b/>
                <w:sz w:val="23"/>
                <w:szCs w:val="23"/>
                <w:lang w:val="hr-HR" w:eastAsia="hr-HR"/>
              </w:rPr>
              <w:t>UPRAVNI ODJEL</w:t>
            </w:r>
          </w:p>
          <w:p w14:paraId="087C0666" w14:textId="062D72FB" w:rsidR="00452B72" w:rsidRPr="008F5E2C" w:rsidRDefault="00452B72" w:rsidP="00452B72">
            <w:pPr>
              <w:jc w:val="center"/>
              <w:rPr>
                <w:b/>
                <w:sz w:val="23"/>
                <w:szCs w:val="23"/>
                <w:lang w:val="hr-HR" w:eastAsia="hr-HR"/>
              </w:rPr>
            </w:pPr>
          </w:p>
        </w:tc>
      </w:tr>
    </w:tbl>
    <w:p w14:paraId="4EAE52A1" w14:textId="3ECAE139" w:rsidR="00C35DD1" w:rsidRPr="008F5E2C" w:rsidRDefault="00452B72" w:rsidP="00CC4DD9">
      <w:pPr>
        <w:pStyle w:val="NoSpacing"/>
        <w:jc w:val="both"/>
        <w:rPr>
          <w:rFonts w:ascii="Times New Roman" w:hAnsi="Times New Roman"/>
          <w:sz w:val="23"/>
          <w:szCs w:val="23"/>
        </w:rPr>
      </w:pPr>
      <w:r w:rsidRPr="00B41A2C">
        <w:rPr>
          <w:rFonts w:ascii="Times New Roman" w:hAnsi="Times New Roman"/>
          <w:sz w:val="23"/>
          <w:szCs w:val="23"/>
        </w:rPr>
        <w:t>KLASA:</w:t>
      </w:r>
      <w:r w:rsidR="00E5114E" w:rsidRPr="00B41A2C">
        <w:rPr>
          <w:rFonts w:ascii="Times New Roman" w:hAnsi="Times New Roman"/>
          <w:sz w:val="23"/>
          <w:szCs w:val="23"/>
        </w:rPr>
        <w:t xml:space="preserve"> </w:t>
      </w:r>
      <w:r w:rsidR="00B41A2C" w:rsidRPr="00B41A2C">
        <w:rPr>
          <w:rFonts w:ascii="Times New Roman" w:hAnsi="Times New Roman"/>
          <w:sz w:val="23"/>
          <w:szCs w:val="23"/>
        </w:rPr>
        <w:t>024-01/2</w:t>
      </w:r>
      <w:r w:rsidR="009C4CAE">
        <w:rPr>
          <w:rFonts w:ascii="Times New Roman" w:hAnsi="Times New Roman"/>
          <w:sz w:val="23"/>
          <w:szCs w:val="23"/>
        </w:rPr>
        <w:t>5</w:t>
      </w:r>
      <w:r w:rsidR="00B41A2C" w:rsidRPr="00B41A2C">
        <w:rPr>
          <w:rFonts w:ascii="Times New Roman" w:hAnsi="Times New Roman"/>
          <w:sz w:val="23"/>
          <w:szCs w:val="23"/>
        </w:rPr>
        <w:t>-01/</w:t>
      </w:r>
      <w:r w:rsidR="009C4CAE">
        <w:rPr>
          <w:rFonts w:ascii="Times New Roman" w:hAnsi="Times New Roman"/>
          <w:sz w:val="23"/>
          <w:szCs w:val="23"/>
        </w:rPr>
        <w:t>74</w:t>
      </w:r>
    </w:p>
    <w:p w14:paraId="10A4D38A" w14:textId="342762FA" w:rsidR="00452B72" w:rsidRPr="008F5E2C" w:rsidRDefault="00452B72" w:rsidP="00CC4DD9">
      <w:pPr>
        <w:pStyle w:val="NoSpacing"/>
        <w:jc w:val="both"/>
        <w:rPr>
          <w:rFonts w:ascii="Times New Roman" w:hAnsi="Times New Roman"/>
          <w:sz w:val="23"/>
          <w:szCs w:val="23"/>
        </w:rPr>
      </w:pPr>
      <w:r w:rsidRPr="008F5E2C">
        <w:rPr>
          <w:rFonts w:ascii="Times New Roman" w:hAnsi="Times New Roman"/>
          <w:sz w:val="23"/>
          <w:szCs w:val="23"/>
        </w:rPr>
        <w:t xml:space="preserve">URBROJ: </w:t>
      </w:r>
      <w:r w:rsidR="00EB04E4" w:rsidRPr="008F5E2C">
        <w:rPr>
          <w:rFonts w:ascii="Times New Roman" w:hAnsi="Times New Roman"/>
          <w:sz w:val="23"/>
          <w:szCs w:val="23"/>
        </w:rPr>
        <w:t>2170-30-</w:t>
      </w:r>
      <w:r w:rsidR="009C4CAE">
        <w:rPr>
          <w:rFonts w:ascii="Times New Roman" w:hAnsi="Times New Roman"/>
          <w:sz w:val="23"/>
          <w:szCs w:val="23"/>
        </w:rPr>
        <w:t>25-1</w:t>
      </w:r>
    </w:p>
    <w:p w14:paraId="1E5421F0" w14:textId="5EF23B8D" w:rsidR="00452B72" w:rsidRPr="008F5E2C" w:rsidRDefault="00452B72" w:rsidP="00CC4DD9">
      <w:pPr>
        <w:pStyle w:val="NoSpacing"/>
        <w:jc w:val="both"/>
        <w:rPr>
          <w:rFonts w:ascii="Times New Roman" w:hAnsi="Times New Roman"/>
          <w:sz w:val="23"/>
          <w:szCs w:val="23"/>
        </w:rPr>
      </w:pPr>
      <w:r w:rsidRPr="008F5E2C">
        <w:rPr>
          <w:rFonts w:ascii="Times New Roman" w:hAnsi="Times New Roman"/>
          <w:sz w:val="23"/>
          <w:szCs w:val="23"/>
        </w:rPr>
        <w:t xml:space="preserve">Omišalj, </w:t>
      </w:r>
      <w:r w:rsidR="009C4CAE">
        <w:rPr>
          <w:rFonts w:ascii="Times New Roman" w:hAnsi="Times New Roman"/>
          <w:sz w:val="23"/>
          <w:szCs w:val="23"/>
        </w:rPr>
        <w:t>21</w:t>
      </w:r>
      <w:r w:rsidR="007F6C09" w:rsidRPr="008F5E2C">
        <w:rPr>
          <w:rFonts w:ascii="Times New Roman" w:hAnsi="Times New Roman"/>
          <w:sz w:val="23"/>
          <w:szCs w:val="23"/>
        </w:rPr>
        <w:t xml:space="preserve">. </w:t>
      </w:r>
      <w:r w:rsidR="009436FB">
        <w:rPr>
          <w:rFonts w:ascii="Times New Roman" w:hAnsi="Times New Roman"/>
          <w:sz w:val="23"/>
          <w:szCs w:val="23"/>
        </w:rPr>
        <w:t>kolovoza</w:t>
      </w:r>
      <w:r w:rsidR="00C35DD1" w:rsidRPr="008F5E2C">
        <w:rPr>
          <w:rFonts w:ascii="Times New Roman" w:hAnsi="Times New Roman"/>
          <w:sz w:val="23"/>
          <w:szCs w:val="23"/>
        </w:rPr>
        <w:t xml:space="preserve"> 202</w:t>
      </w:r>
      <w:r w:rsidR="009C4CAE">
        <w:rPr>
          <w:rFonts w:ascii="Times New Roman" w:hAnsi="Times New Roman"/>
          <w:sz w:val="23"/>
          <w:szCs w:val="23"/>
        </w:rPr>
        <w:t>5</w:t>
      </w:r>
      <w:r w:rsidRPr="008F5E2C">
        <w:rPr>
          <w:rFonts w:ascii="Times New Roman" w:hAnsi="Times New Roman"/>
          <w:sz w:val="23"/>
          <w:szCs w:val="23"/>
        </w:rPr>
        <w:t>.</w:t>
      </w:r>
    </w:p>
    <w:p w14:paraId="1CA6AEA2" w14:textId="77777777" w:rsidR="00452B72" w:rsidRPr="008F5E2C" w:rsidRDefault="00452B72" w:rsidP="00CC4DD9">
      <w:pPr>
        <w:pStyle w:val="NoSpacing"/>
        <w:jc w:val="both"/>
        <w:rPr>
          <w:rFonts w:ascii="Times New Roman" w:hAnsi="Times New Roman"/>
          <w:sz w:val="23"/>
          <w:szCs w:val="23"/>
        </w:rPr>
      </w:pPr>
    </w:p>
    <w:p w14:paraId="41864A67" w14:textId="1B442074" w:rsidR="00CC4DD9" w:rsidRPr="008F5E2C" w:rsidRDefault="00CC4DD9" w:rsidP="00CC4DD9">
      <w:pPr>
        <w:pStyle w:val="NoSpacing"/>
        <w:jc w:val="both"/>
        <w:rPr>
          <w:rFonts w:ascii="Times New Roman" w:hAnsi="Times New Roman"/>
          <w:sz w:val="23"/>
          <w:szCs w:val="23"/>
        </w:rPr>
      </w:pPr>
      <w:r w:rsidRPr="008F5E2C">
        <w:rPr>
          <w:rFonts w:ascii="Times New Roman" w:hAnsi="Times New Roman"/>
          <w:sz w:val="23"/>
          <w:szCs w:val="23"/>
        </w:rPr>
        <w:t xml:space="preserve">Na temelju članka </w:t>
      </w:r>
      <w:r w:rsidR="005E5817" w:rsidRPr="008F5E2C">
        <w:rPr>
          <w:rFonts w:ascii="Times New Roman" w:hAnsi="Times New Roman"/>
          <w:sz w:val="23"/>
          <w:szCs w:val="23"/>
        </w:rPr>
        <w:t>8</w:t>
      </w:r>
      <w:r w:rsidRPr="008F5E2C">
        <w:rPr>
          <w:rFonts w:ascii="Times New Roman" w:hAnsi="Times New Roman"/>
          <w:sz w:val="23"/>
          <w:szCs w:val="23"/>
        </w:rPr>
        <w:t xml:space="preserve">. Odluke </w:t>
      </w:r>
      <w:r w:rsidR="005E5817" w:rsidRPr="008F5E2C">
        <w:rPr>
          <w:rFonts w:ascii="Times New Roman" w:hAnsi="Times New Roman"/>
          <w:sz w:val="23"/>
          <w:szCs w:val="23"/>
        </w:rPr>
        <w:t xml:space="preserve">o sufinanciranju troškova obrazovanja </w:t>
      </w:r>
      <w:r w:rsidR="00E05F9E" w:rsidRPr="008F5E2C">
        <w:rPr>
          <w:rFonts w:ascii="Times New Roman" w:hAnsi="Times New Roman"/>
          <w:sz w:val="23"/>
          <w:szCs w:val="23"/>
        </w:rPr>
        <w:t>("Službene novine</w:t>
      </w:r>
      <w:r w:rsidRPr="008F5E2C">
        <w:rPr>
          <w:rFonts w:ascii="Times New Roman" w:hAnsi="Times New Roman"/>
          <w:sz w:val="23"/>
          <w:szCs w:val="23"/>
        </w:rPr>
        <w:t xml:space="preserve"> Primorsko-goranske županije</w:t>
      </w:r>
      <w:r w:rsidR="00E05F9E" w:rsidRPr="008F5E2C">
        <w:rPr>
          <w:rFonts w:ascii="Times New Roman" w:hAnsi="Times New Roman"/>
          <w:sz w:val="23"/>
          <w:szCs w:val="23"/>
        </w:rPr>
        <w:t>"</w:t>
      </w:r>
      <w:r w:rsidRPr="008F5E2C">
        <w:rPr>
          <w:rFonts w:ascii="Times New Roman" w:hAnsi="Times New Roman"/>
          <w:sz w:val="23"/>
          <w:szCs w:val="23"/>
        </w:rPr>
        <w:t xml:space="preserve"> broj </w:t>
      </w:r>
      <w:r w:rsidR="005E5817" w:rsidRPr="008F5E2C">
        <w:rPr>
          <w:rFonts w:ascii="Times New Roman" w:hAnsi="Times New Roman"/>
          <w:sz w:val="23"/>
          <w:szCs w:val="23"/>
        </w:rPr>
        <w:t>45/23</w:t>
      </w:r>
      <w:r w:rsidR="009C4CAE">
        <w:rPr>
          <w:rFonts w:ascii="Times New Roman" w:hAnsi="Times New Roman"/>
          <w:sz w:val="23"/>
          <w:szCs w:val="23"/>
        </w:rPr>
        <w:t xml:space="preserve"> i 14/25</w:t>
      </w:r>
      <w:r w:rsidR="00261E6C" w:rsidRPr="008F5E2C">
        <w:rPr>
          <w:rFonts w:ascii="Times New Roman" w:hAnsi="Times New Roman"/>
          <w:sz w:val="23"/>
          <w:szCs w:val="23"/>
        </w:rPr>
        <w:t>),</w:t>
      </w:r>
      <w:r w:rsidRPr="008F5E2C">
        <w:rPr>
          <w:rFonts w:ascii="Times New Roman" w:hAnsi="Times New Roman"/>
          <w:sz w:val="23"/>
          <w:szCs w:val="23"/>
        </w:rPr>
        <w:t xml:space="preserve"> </w:t>
      </w:r>
      <w:r w:rsidR="009C4CAE">
        <w:rPr>
          <w:rFonts w:ascii="Times New Roman" w:hAnsi="Times New Roman"/>
          <w:sz w:val="23"/>
          <w:szCs w:val="23"/>
        </w:rPr>
        <w:t>Jedinstveni u</w:t>
      </w:r>
      <w:r w:rsidR="005E5817" w:rsidRPr="008F5E2C">
        <w:rPr>
          <w:rFonts w:ascii="Times New Roman" w:hAnsi="Times New Roman"/>
          <w:sz w:val="23"/>
          <w:szCs w:val="23"/>
        </w:rPr>
        <w:t xml:space="preserve">pravni odjel Općine Omišalj </w:t>
      </w:r>
      <w:r w:rsidRPr="008F5E2C">
        <w:rPr>
          <w:rFonts w:ascii="Times New Roman" w:hAnsi="Times New Roman"/>
          <w:sz w:val="23"/>
          <w:szCs w:val="23"/>
        </w:rPr>
        <w:t xml:space="preserve">objavljuje </w:t>
      </w:r>
    </w:p>
    <w:p w14:paraId="57E12B2E" w14:textId="77777777" w:rsidR="00CC4DD9" w:rsidRDefault="00CC4DD9" w:rsidP="00CC4DD9">
      <w:pPr>
        <w:jc w:val="both"/>
        <w:rPr>
          <w:sz w:val="23"/>
          <w:szCs w:val="23"/>
          <w:lang w:val="hr-HR" w:eastAsia="hr-HR"/>
        </w:rPr>
      </w:pPr>
    </w:p>
    <w:p w14:paraId="67F0C34B" w14:textId="77777777" w:rsidR="008F5E2C" w:rsidRPr="008F5E2C" w:rsidRDefault="008F5E2C" w:rsidP="00CC4DD9">
      <w:pPr>
        <w:jc w:val="both"/>
        <w:rPr>
          <w:sz w:val="23"/>
          <w:szCs w:val="23"/>
          <w:lang w:val="hr-HR" w:eastAsia="hr-HR"/>
        </w:rPr>
      </w:pPr>
    </w:p>
    <w:p w14:paraId="3486D3CE" w14:textId="77777777" w:rsidR="00CC4DD9" w:rsidRPr="008F5E2C" w:rsidRDefault="00CC4DD9" w:rsidP="00CC4DD9">
      <w:pPr>
        <w:jc w:val="center"/>
        <w:rPr>
          <w:b/>
          <w:sz w:val="23"/>
          <w:szCs w:val="23"/>
          <w:lang w:val="hr-HR"/>
        </w:rPr>
      </w:pPr>
      <w:r w:rsidRPr="008F5E2C">
        <w:rPr>
          <w:b/>
          <w:sz w:val="23"/>
          <w:szCs w:val="23"/>
          <w:lang w:val="hr-HR"/>
        </w:rPr>
        <w:t>JAVNI POZIV</w:t>
      </w:r>
    </w:p>
    <w:p w14:paraId="4A2B2189" w14:textId="21FB2A17" w:rsidR="00CC4DD9" w:rsidRPr="008F5E2C" w:rsidRDefault="00CC4DD9" w:rsidP="005E5817">
      <w:pPr>
        <w:jc w:val="center"/>
        <w:rPr>
          <w:b/>
          <w:sz w:val="23"/>
          <w:szCs w:val="23"/>
          <w:lang w:val="hr-HR"/>
        </w:rPr>
      </w:pPr>
      <w:r w:rsidRPr="008F5E2C">
        <w:rPr>
          <w:b/>
          <w:sz w:val="23"/>
          <w:szCs w:val="23"/>
          <w:lang w:val="hr-HR"/>
        </w:rPr>
        <w:t xml:space="preserve">za </w:t>
      </w:r>
      <w:r w:rsidR="005E5817" w:rsidRPr="008F5E2C">
        <w:rPr>
          <w:b/>
          <w:sz w:val="23"/>
          <w:szCs w:val="23"/>
          <w:lang w:val="hr-HR"/>
        </w:rPr>
        <w:t>sufinanciranje troškova obrazovanja za školsku</w:t>
      </w:r>
      <w:r w:rsidR="0082405F" w:rsidRPr="008F5E2C">
        <w:rPr>
          <w:b/>
          <w:sz w:val="23"/>
          <w:szCs w:val="23"/>
          <w:lang w:val="hr-HR"/>
        </w:rPr>
        <w:t>/akademsku</w:t>
      </w:r>
      <w:r w:rsidR="005E5817" w:rsidRPr="008F5E2C">
        <w:rPr>
          <w:b/>
          <w:sz w:val="23"/>
          <w:szCs w:val="23"/>
          <w:lang w:val="hr-HR"/>
        </w:rPr>
        <w:t xml:space="preserve"> 202</w:t>
      </w:r>
      <w:r w:rsidR="009C4CAE">
        <w:rPr>
          <w:b/>
          <w:sz w:val="23"/>
          <w:szCs w:val="23"/>
          <w:lang w:val="hr-HR"/>
        </w:rPr>
        <w:t>5</w:t>
      </w:r>
      <w:r w:rsidR="005E5817" w:rsidRPr="008F5E2C">
        <w:rPr>
          <w:b/>
          <w:sz w:val="23"/>
          <w:szCs w:val="23"/>
          <w:lang w:val="hr-HR"/>
        </w:rPr>
        <w:t>./202</w:t>
      </w:r>
      <w:r w:rsidR="009C4CAE">
        <w:rPr>
          <w:b/>
          <w:sz w:val="23"/>
          <w:szCs w:val="23"/>
          <w:lang w:val="hr-HR"/>
        </w:rPr>
        <w:t>6</w:t>
      </w:r>
      <w:r w:rsidR="005E5817" w:rsidRPr="008F5E2C">
        <w:rPr>
          <w:b/>
          <w:sz w:val="23"/>
          <w:szCs w:val="23"/>
          <w:lang w:val="hr-HR"/>
        </w:rPr>
        <w:t>. godinu</w:t>
      </w:r>
    </w:p>
    <w:p w14:paraId="73B26AE5" w14:textId="77777777" w:rsidR="00CC4DD9" w:rsidRDefault="00CC4DD9" w:rsidP="00CC4DD9">
      <w:pPr>
        <w:jc w:val="center"/>
        <w:rPr>
          <w:b/>
          <w:sz w:val="23"/>
          <w:szCs w:val="23"/>
          <w:lang w:val="hr-HR"/>
        </w:rPr>
      </w:pPr>
    </w:p>
    <w:p w14:paraId="5FD00CF0" w14:textId="77777777" w:rsidR="008F5E2C" w:rsidRPr="008F5E2C" w:rsidRDefault="008F5E2C" w:rsidP="00CC4DD9">
      <w:pPr>
        <w:jc w:val="center"/>
        <w:rPr>
          <w:b/>
          <w:sz w:val="23"/>
          <w:szCs w:val="23"/>
          <w:lang w:val="hr-HR"/>
        </w:rPr>
      </w:pPr>
    </w:p>
    <w:p w14:paraId="5C91D502" w14:textId="0F4CB41A" w:rsidR="005E5817" w:rsidRPr="008F5E2C" w:rsidRDefault="005E5817" w:rsidP="00CC4DD9">
      <w:pPr>
        <w:jc w:val="center"/>
        <w:rPr>
          <w:b/>
          <w:sz w:val="23"/>
          <w:szCs w:val="23"/>
          <w:lang w:val="hr-HR"/>
        </w:rPr>
      </w:pPr>
      <w:r w:rsidRPr="008F5E2C">
        <w:rPr>
          <w:b/>
          <w:sz w:val="23"/>
          <w:szCs w:val="23"/>
          <w:lang w:val="hr-HR"/>
        </w:rPr>
        <w:t>I.</w:t>
      </w:r>
    </w:p>
    <w:p w14:paraId="5A2935C5" w14:textId="5633C61D" w:rsidR="005E5817" w:rsidRPr="008F5E2C" w:rsidRDefault="005E5817" w:rsidP="005E5817">
      <w:pPr>
        <w:jc w:val="both"/>
        <w:rPr>
          <w:bCs/>
          <w:sz w:val="23"/>
          <w:szCs w:val="23"/>
          <w:lang w:val="hr-HR"/>
        </w:rPr>
      </w:pPr>
      <w:r w:rsidRPr="008F5E2C">
        <w:rPr>
          <w:bCs/>
          <w:sz w:val="23"/>
          <w:szCs w:val="23"/>
          <w:lang w:val="hr-HR"/>
        </w:rPr>
        <w:t>Predmet Javnog poziva je sufinanciranje troškova obrazovanja za školsku</w:t>
      </w:r>
      <w:r w:rsidR="009636A6" w:rsidRPr="008F5E2C">
        <w:rPr>
          <w:bCs/>
          <w:sz w:val="23"/>
          <w:szCs w:val="23"/>
          <w:lang w:val="hr-HR"/>
        </w:rPr>
        <w:t>/akademsku</w:t>
      </w:r>
      <w:r w:rsidRPr="008F5E2C">
        <w:rPr>
          <w:bCs/>
          <w:sz w:val="23"/>
          <w:szCs w:val="23"/>
          <w:lang w:val="hr-HR"/>
        </w:rPr>
        <w:t xml:space="preserve"> 202</w:t>
      </w:r>
      <w:r w:rsidR="009C4CAE">
        <w:rPr>
          <w:bCs/>
          <w:sz w:val="23"/>
          <w:szCs w:val="23"/>
          <w:lang w:val="hr-HR"/>
        </w:rPr>
        <w:t>5</w:t>
      </w:r>
      <w:r w:rsidRPr="008F5E2C">
        <w:rPr>
          <w:bCs/>
          <w:sz w:val="23"/>
          <w:szCs w:val="23"/>
          <w:lang w:val="hr-HR"/>
        </w:rPr>
        <w:t>./202</w:t>
      </w:r>
      <w:r w:rsidR="009C4CAE">
        <w:rPr>
          <w:bCs/>
          <w:sz w:val="23"/>
          <w:szCs w:val="23"/>
          <w:lang w:val="hr-HR"/>
        </w:rPr>
        <w:t>6</w:t>
      </w:r>
      <w:r w:rsidRPr="008F5E2C">
        <w:rPr>
          <w:bCs/>
          <w:sz w:val="23"/>
          <w:szCs w:val="23"/>
          <w:lang w:val="hr-HR"/>
        </w:rPr>
        <w:t>. godinu, koji će se sufinancirati iz Proračuna Općine Omišalj za 202</w:t>
      </w:r>
      <w:r w:rsidR="009C4CAE">
        <w:rPr>
          <w:bCs/>
          <w:sz w:val="23"/>
          <w:szCs w:val="23"/>
          <w:lang w:val="hr-HR"/>
        </w:rPr>
        <w:t>5</w:t>
      </w:r>
      <w:r w:rsidRPr="008F5E2C">
        <w:rPr>
          <w:bCs/>
          <w:sz w:val="23"/>
          <w:szCs w:val="23"/>
          <w:lang w:val="hr-HR"/>
        </w:rPr>
        <w:t>.</w:t>
      </w:r>
      <w:r w:rsidR="009436FB">
        <w:rPr>
          <w:bCs/>
          <w:sz w:val="23"/>
          <w:szCs w:val="23"/>
          <w:lang w:val="hr-HR"/>
        </w:rPr>
        <w:t xml:space="preserve"> i 202</w:t>
      </w:r>
      <w:r w:rsidR="009C4CAE">
        <w:rPr>
          <w:bCs/>
          <w:sz w:val="23"/>
          <w:szCs w:val="23"/>
          <w:lang w:val="hr-HR"/>
        </w:rPr>
        <w:t>6</w:t>
      </w:r>
      <w:r w:rsidR="009436FB">
        <w:rPr>
          <w:bCs/>
          <w:sz w:val="23"/>
          <w:szCs w:val="23"/>
          <w:lang w:val="hr-HR"/>
        </w:rPr>
        <w:t>.</w:t>
      </w:r>
      <w:r w:rsidRPr="008F5E2C">
        <w:rPr>
          <w:bCs/>
          <w:sz w:val="23"/>
          <w:szCs w:val="23"/>
          <w:lang w:val="hr-HR"/>
        </w:rPr>
        <w:t xml:space="preserve"> godin</w:t>
      </w:r>
      <w:r w:rsidR="007F6C09" w:rsidRPr="008F5E2C">
        <w:rPr>
          <w:bCs/>
          <w:sz w:val="23"/>
          <w:szCs w:val="23"/>
          <w:lang w:val="hr-HR"/>
        </w:rPr>
        <w:t>u</w:t>
      </w:r>
      <w:r w:rsidRPr="008F5E2C">
        <w:rPr>
          <w:bCs/>
          <w:sz w:val="23"/>
          <w:szCs w:val="23"/>
          <w:lang w:val="hr-HR"/>
        </w:rPr>
        <w:t>.</w:t>
      </w:r>
    </w:p>
    <w:p w14:paraId="2AC3C402" w14:textId="77777777" w:rsidR="005E5817" w:rsidRPr="008F5E2C" w:rsidRDefault="005E5817" w:rsidP="00CC4DD9">
      <w:pPr>
        <w:jc w:val="center"/>
        <w:rPr>
          <w:b/>
          <w:sz w:val="23"/>
          <w:szCs w:val="23"/>
          <w:lang w:val="hr-HR"/>
        </w:rPr>
      </w:pPr>
    </w:p>
    <w:p w14:paraId="1EBBC323" w14:textId="06137705" w:rsidR="00CC4DD9" w:rsidRPr="008F5E2C" w:rsidRDefault="00CC4DD9" w:rsidP="00CC4DD9">
      <w:pPr>
        <w:jc w:val="center"/>
        <w:rPr>
          <w:b/>
          <w:sz w:val="23"/>
          <w:szCs w:val="23"/>
          <w:lang w:val="hr-HR"/>
        </w:rPr>
      </w:pPr>
      <w:r w:rsidRPr="008F5E2C">
        <w:rPr>
          <w:b/>
          <w:sz w:val="23"/>
          <w:szCs w:val="23"/>
          <w:lang w:val="hr-HR"/>
        </w:rPr>
        <w:t>I</w:t>
      </w:r>
      <w:r w:rsidR="005E5817" w:rsidRPr="008F5E2C">
        <w:rPr>
          <w:b/>
          <w:sz w:val="23"/>
          <w:szCs w:val="23"/>
          <w:lang w:val="hr-HR"/>
        </w:rPr>
        <w:t>I</w:t>
      </w:r>
      <w:r w:rsidRPr="008F5E2C">
        <w:rPr>
          <w:b/>
          <w:sz w:val="23"/>
          <w:szCs w:val="23"/>
          <w:lang w:val="hr-HR"/>
        </w:rPr>
        <w:t>.</w:t>
      </w:r>
    </w:p>
    <w:p w14:paraId="5A1015A4" w14:textId="3F5A7604" w:rsidR="00CC4DD9" w:rsidRDefault="005E5817" w:rsidP="00CC4DD9">
      <w:pPr>
        <w:jc w:val="both"/>
        <w:rPr>
          <w:sz w:val="23"/>
          <w:szCs w:val="23"/>
          <w:lang w:val="hr-HR"/>
        </w:rPr>
      </w:pPr>
      <w:bookmarkStart w:id="0" w:name="_Hlk161130940"/>
      <w:r w:rsidRPr="008F5E2C">
        <w:rPr>
          <w:sz w:val="23"/>
          <w:szCs w:val="23"/>
          <w:lang w:val="hr-HR"/>
        </w:rPr>
        <w:t>Općina Omišalj (su)financirat će:</w:t>
      </w:r>
    </w:p>
    <w:p w14:paraId="627DA544" w14:textId="55E59FC6" w:rsidR="009436FB" w:rsidRDefault="009436FB" w:rsidP="009436FB">
      <w:pPr>
        <w:pStyle w:val="ListParagraph"/>
        <w:numPr>
          <w:ilvl w:val="0"/>
          <w:numId w:val="3"/>
        </w:numPr>
        <w:jc w:val="both"/>
        <w:rPr>
          <w:sz w:val="23"/>
          <w:szCs w:val="23"/>
          <w:lang w:val="hr-HR"/>
        </w:rPr>
      </w:pPr>
      <w:bookmarkStart w:id="1" w:name="_Hlk175897805"/>
      <w:r w:rsidRPr="009436FB">
        <w:rPr>
          <w:sz w:val="23"/>
          <w:szCs w:val="23"/>
          <w:lang w:val="hr-HR"/>
        </w:rPr>
        <w:t>školarin</w:t>
      </w:r>
      <w:r>
        <w:rPr>
          <w:sz w:val="23"/>
          <w:szCs w:val="23"/>
          <w:lang w:val="hr-HR"/>
        </w:rPr>
        <w:t>u</w:t>
      </w:r>
      <w:r w:rsidRPr="009436FB">
        <w:rPr>
          <w:sz w:val="23"/>
          <w:szCs w:val="23"/>
          <w:lang w:val="hr-HR"/>
        </w:rPr>
        <w:t xml:space="preserve"> za osnovnu školu</w:t>
      </w:r>
    </w:p>
    <w:p w14:paraId="16400B37" w14:textId="0845CFED" w:rsidR="001E6365" w:rsidRPr="009436FB" w:rsidRDefault="001E6365" w:rsidP="009436FB">
      <w:pPr>
        <w:pStyle w:val="ListParagraph"/>
        <w:numPr>
          <w:ilvl w:val="0"/>
          <w:numId w:val="3"/>
        </w:numPr>
        <w:jc w:val="both"/>
        <w:rPr>
          <w:sz w:val="23"/>
          <w:szCs w:val="23"/>
          <w:lang w:val="hr-HR"/>
        </w:rPr>
      </w:pPr>
      <w:r>
        <w:rPr>
          <w:sz w:val="23"/>
          <w:szCs w:val="23"/>
          <w:lang w:val="hr-HR"/>
        </w:rPr>
        <w:t>školarina za srednju školu</w:t>
      </w:r>
    </w:p>
    <w:p w14:paraId="13F4ACD2" w14:textId="34BDA0B8" w:rsidR="009436FB" w:rsidRPr="009436FB" w:rsidRDefault="009436FB" w:rsidP="009436FB">
      <w:pPr>
        <w:pStyle w:val="ListParagraph"/>
        <w:numPr>
          <w:ilvl w:val="0"/>
          <w:numId w:val="3"/>
        </w:numPr>
        <w:jc w:val="both"/>
        <w:rPr>
          <w:sz w:val="23"/>
          <w:szCs w:val="23"/>
          <w:lang w:val="hr-HR"/>
        </w:rPr>
      </w:pPr>
      <w:r w:rsidRPr="009436FB">
        <w:rPr>
          <w:sz w:val="23"/>
          <w:szCs w:val="23"/>
          <w:lang w:val="hr-HR"/>
        </w:rPr>
        <w:t>produžen</w:t>
      </w:r>
      <w:r>
        <w:rPr>
          <w:sz w:val="23"/>
          <w:szCs w:val="23"/>
          <w:lang w:val="hr-HR"/>
        </w:rPr>
        <w:t>i</w:t>
      </w:r>
      <w:r w:rsidRPr="009436FB">
        <w:rPr>
          <w:sz w:val="23"/>
          <w:szCs w:val="23"/>
          <w:lang w:val="hr-HR"/>
        </w:rPr>
        <w:t xml:space="preserve"> borav</w:t>
      </w:r>
      <w:r>
        <w:rPr>
          <w:sz w:val="23"/>
          <w:szCs w:val="23"/>
          <w:lang w:val="hr-HR"/>
        </w:rPr>
        <w:t>ak</w:t>
      </w:r>
      <w:r w:rsidRPr="009436FB">
        <w:rPr>
          <w:sz w:val="23"/>
          <w:szCs w:val="23"/>
          <w:lang w:val="hr-HR"/>
        </w:rPr>
        <w:t xml:space="preserve"> u osnovnoj školi</w:t>
      </w:r>
    </w:p>
    <w:p w14:paraId="560F3A6A" w14:textId="4B99E145" w:rsidR="009436FB" w:rsidRPr="009436FB" w:rsidRDefault="009436FB" w:rsidP="009436FB">
      <w:pPr>
        <w:pStyle w:val="ListParagraph"/>
        <w:numPr>
          <w:ilvl w:val="0"/>
          <w:numId w:val="3"/>
        </w:numPr>
        <w:jc w:val="both"/>
        <w:rPr>
          <w:sz w:val="23"/>
          <w:szCs w:val="23"/>
          <w:lang w:val="hr-HR"/>
        </w:rPr>
      </w:pPr>
      <w:r w:rsidRPr="009436FB">
        <w:rPr>
          <w:sz w:val="23"/>
          <w:szCs w:val="23"/>
          <w:lang w:val="hr-HR"/>
        </w:rPr>
        <w:t>nabav</w:t>
      </w:r>
      <w:r>
        <w:rPr>
          <w:sz w:val="23"/>
          <w:szCs w:val="23"/>
          <w:lang w:val="hr-HR"/>
        </w:rPr>
        <w:t>u</w:t>
      </w:r>
      <w:r w:rsidRPr="009436FB">
        <w:rPr>
          <w:sz w:val="23"/>
          <w:szCs w:val="23"/>
          <w:lang w:val="hr-HR"/>
        </w:rPr>
        <w:t xml:space="preserve"> školskog pribora</w:t>
      </w:r>
    </w:p>
    <w:p w14:paraId="2A6B8FA2" w14:textId="77777777" w:rsidR="008C662B" w:rsidRPr="008F5E2C" w:rsidRDefault="005E5817" w:rsidP="005E5817">
      <w:pPr>
        <w:pStyle w:val="ListParagraph"/>
        <w:numPr>
          <w:ilvl w:val="0"/>
          <w:numId w:val="3"/>
        </w:numPr>
        <w:jc w:val="both"/>
        <w:rPr>
          <w:sz w:val="23"/>
          <w:szCs w:val="23"/>
          <w:lang w:val="hr-HR"/>
        </w:rPr>
      </w:pPr>
      <w:r w:rsidRPr="008F5E2C">
        <w:rPr>
          <w:sz w:val="23"/>
          <w:szCs w:val="23"/>
          <w:lang w:val="hr-HR"/>
        </w:rPr>
        <w:t>prijevoz učenika srednjih škola i studenata</w:t>
      </w:r>
    </w:p>
    <w:p w14:paraId="7FD8346A" w14:textId="614740C9" w:rsidR="005E5817" w:rsidRPr="008F5E2C" w:rsidRDefault="005E5817" w:rsidP="005E5817">
      <w:pPr>
        <w:pStyle w:val="ListParagraph"/>
        <w:numPr>
          <w:ilvl w:val="0"/>
          <w:numId w:val="3"/>
        </w:numPr>
        <w:jc w:val="both"/>
        <w:rPr>
          <w:sz w:val="23"/>
          <w:szCs w:val="23"/>
          <w:lang w:val="hr-HR"/>
        </w:rPr>
      </w:pPr>
      <w:r w:rsidRPr="008F5E2C">
        <w:rPr>
          <w:sz w:val="23"/>
          <w:szCs w:val="23"/>
          <w:lang w:val="hr-HR"/>
        </w:rPr>
        <w:t>dodatno obrazovanje ili prekvalifikacij</w:t>
      </w:r>
      <w:r w:rsidR="009636A6" w:rsidRPr="008F5E2C">
        <w:rPr>
          <w:sz w:val="23"/>
          <w:szCs w:val="23"/>
          <w:lang w:val="hr-HR"/>
        </w:rPr>
        <w:t>u</w:t>
      </w:r>
      <w:r w:rsidRPr="008F5E2C">
        <w:rPr>
          <w:sz w:val="23"/>
          <w:szCs w:val="23"/>
          <w:lang w:val="hr-HR"/>
        </w:rPr>
        <w:t>.</w:t>
      </w:r>
    </w:p>
    <w:bookmarkEnd w:id="0"/>
    <w:bookmarkEnd w:id="1"/>
    <w:p w14:paraId="361B1C5B" w14:textId="77777777" w:rsidR="00CC4DD9" w:rsidRDefault="00CC4DD9" w:rsidP="00CC4DD9">
      <w:pPr>
        <w:jc w:val="both"/>
        <w:rPr>
          <w:sz w:val="23"/>
          <w:szCs w:val="23"/>
          <w:lang w:val="hr-HR"/>
        </w:rPr>
      </w:pPr>
    </w:p>
    <w:p w14:paraId="7A6761F0" w14:textId="617F986E" w:rsidR="009436FB" w:rsidRPr="009436FB" w:rsidRDefault="009436FB" w:rsidP="009436FB">
      <w:pPr>
        <w:jc w:val="center"/>
        <w:rPr>
          <w:b/>
          <w:bCs/>
          <w:sz w:val="23"/>
          <w:szCs w:val="23"/>
          <w:lang w:val="hr-HR"/>
        </w:rPr>
      </w:pPr>
      <w:r w:rsidRPr="009436FB">
        <w:rPr>
          <w:b/>
          <w:bCs/>
          <w:sz w:val="23"/>
          <w:szCs w:val="23"/>
          <w:lang w:val="hr-HR"/>
        </w:rPr>
        <w:t>III.</w:t>
      </w:r>
    </w:p>
    <w:p w14:paraId="22736721" w14:textId="652EE1CF" w:rsidR="009436FB" w:rsidRPr="009436FB" w:rsidRDefault="009436FB" w:rsidP="009436FB">
      <w:pPr>
        <w:jc w:val="both"/>
        <w:rPr>
          <w:sz w:val="23"/>
          <w:szCs w:val="23"/>
          <w:lang w:val="hr-HR"/>
        </w:rPr>
      </w:pPr>
      <w:r w:rsidRPr="009436FB">
        <w:rPr>
          <w:sz w:val="23"/>
          <w:szCs w:val="23"/>
          <w:lang w:val="hr-HR"/>
        </w:rPr>
        <w:t xml:space="preserve">Pravo na sufinanciranje školarine za osnovnu </w:t>
      </w:r>
      <w:r w:rsidR="001E6365">
        <w:rPr>
          <w:sz w:val="23"/>
          <w:szCs w:val="23"/>
          <w:lang w:val="hr-HR"/>
        </w:rPr>
        <w:t>i srednju školu</w:t>
      </w:r>
      <w:r w:rsidRPr="009436FB">
        <w:rPr>
          <w:sz w:val="23"/>
          <w:szCs w:val="23"/>
          <w:lang w:val="hr-HR"/>
        </w:rPr>
        <w:t>, koje osnivač nije lokalna ili regionalna samouprava, može ostvariti učenik pod sljedećim uvjetima:</w:t>
      </w:r>
    </w:p>
    <w:p w14:paraId="1D3C16D9" w14:textId="77777777" w:rsidR="009436FB" w:rsidRDefault="009436FB" w:rsidP="009436FB">
      <w:pPr>
        <w:pStyle w:val="ListParagraph"/>
        <w:numPr>
          <w:ilvl w:val="0"/>
          <w:numId w:val="3"/>
        </w:numPr>
        <w:jc w:val="both"/>
        <w:rPr>
          <w:sz w:val="23"/>
          <w:szCs w:val="23"/>
          <w:lang w:val="hr-HR"/>
        </w:rPr>
      </w:pPr>
      <w:r w:rsidRPr="009436FB">
        <w:rPr>
          <w:sz w:val="23"/>
          <w:szCs w:val="23"/>
          <w:lang w:val="hr-HR"/>
        </w:rPr>
        <w:t>ima prebivalište na području općine Omišalj na dan podnošenja zahtjeva</w:t>
      </w:r>
    </w:p>
    <w:p w14:paraId="0E48D560" w14:textId="76E3D3AA" w:rsidR="009436FB" w:rsidRPr="009436FB" w:rsidRDefault="009436FB" w:rsidP="009436FB">
      <w:pPr>
        <w:pStyle w:val="ListParagraph"/>
        <w:numPr>
          <w:ilvl w:val="0"/>
          <w:numId w:val="3"/>
        </w:numPr>
        <w:jc w:val="both"/>
        <w:rPr>
          <w:sz w:val="23"/>
          <w:szCs w:val="23"/>
          <w:lang w:val="hr-HR"/>
        </w:rPr>
      </w:pPr>
      <w:r w:rsidRPr="009436FB">
        <w:rPr>
          <w:sz w:val="23"/>
          <w:szCs w:val="23"/>
          <w:lang w:val="hr-HR"/>
        </w:rPr>
        <w:t xml:space="preserve">oba roditelja, skrbnik, samohrani roditelj ili roditelj s kojim dijete živi u </w:t>
      </w:r>
      <w:proofErr w:type="spellStart"/>
      <w:r w:rsidRPr="009436FB">
        <w:rPr>
          <w:sz w:val="23"/>
          <w:szCs w:val="23"/>
          <w:lang w:val="hr-HR"/>
        </w:rPr>
        <w:t>jednoroditeljskoj</w:t>
      </w:r>
      <w:proofErr w:type="spellEnd"/>
      <w:r w:rsidRPr="009436FB">
        <w:rPr>
          <w:sz w:val="23"/>
          <w:szCs w:val="23"/>
          <w:lang w:val="hr-HR"/>
        </w:rPr>
        <w:t xml:space="preserve"> obitelji učenika imaju prebivalište na području općine Omišalj na dan podnošenja zahtjeva.</w:t>
      </w:r>
    </w:p>
    <w:p w14:paraId="1B2E7D33" w14:textId="77777777" w:rsidR="009436FB" w:rsidRPr="009436FB" w:rsidRDefault="009436FB" w:rsidP="009436FB">
      <w:pPr>
        <w:jc w:val="both"/>
        <w:rPr>
          <w:sz w:val="23"/>
          <w:szCs w:val="23"/>
          <w:lang w:val="hr-HR"/>
        </w:rPr>
      </w:pPr>
    </w:p>
    <w:p w14:paraId="5D219296" w14:textId="77777777" w:rsidR="009436FB" w:rsidRPr="008F5E2C" w:rsidRDefault="009436FB" w:rsidP="009436FB">
      <w:pPr>
        <w:jc w:val="both"/>
        <w:rPr>
          <w:bCs/>
          <w:sz w:val="23"/>
          <w:szCs w:val="23"/>
          <w:lang w:val="hr-HR"/>
        </w:rPr>
      </w:pPr>
      <w:r w:rsidRPr="009436FB">
        <w:rPr>
          <w:sz w:val="23"/>
          <w:szCs w:val="23"/>
          <w:lang w:val="hr-HR"/>
        </w:rPr>
        <w:t>Zahtjev za ostvarivanje prava podnosi roditelj učenika</w:t>
      </w:r>
      <w:r>
        <w:rPr>
          <w:sz w:val="23"/>
          <w:szCs w:val="23"/>
          <w:lang w:val="hr-HR"/>
        </w:rPr>
        <w:t xml:space="preserve"> </w:t>
      </w:r>
      <w:r w:rsidRPr="008F5E2C">
        <w:rPr>
          <w:bCs/>
          <w:sz w:val="23"/>
          <w:szCs w:val="23"/>
          <w:lang w:val="hr-HR"/>
        </w:rPr>
        <w:t>na obrascu Zahtjeva te dostavlja sljedeću dokumentaciju:</w:t>
      </w:r>
    </w:p>
    <w:p w14:paraId="6C015B7B" w14:textId="56F2F4E2" w:rsidR="009436FB" w:rsidRPr="008F5E2C" w:rsidRDefault="009436FB" w:rsidP="009436FB">
      <w:pPr>
        <w:pStyle w:val="ListParagraph"/>
        <w:numPr>
          <w:ilvl w:val="0"/>
          <w:numId w:val="2"/>
        </w:numPr>
        <w:jc w:val="both"/>
        <w:rPr>
          <w:bCs/>
          <w:sz w:val="23"/>
          <w:szCs w:val="23"/>
          <w:lang w:val="hr-HR"/>
        </w:rPr>
      </w:pPr>
      <w:r w:rsidRPr="008F5E2C">
        <w:rPr>
          <w:bCs/>
          <w:sz w:val="23"/>
          <w:szCs w:val="23"/>
          <w:lang w:val="hr-HR"/>
        </w:rPr>
        <w:t>kopiju osobne iskaznice učenika</w:t>
      </w:r>
      <w:r w:rsidR="00C376DD">
        <w:rPr>
          <w:bCs/>
          <w:sz w:val="23"/>
          <w:szCs w:val="23"/>
          <w:lang w:val="hr-HR"/>
        </w:rPr>
        <w:t xml:space="preserve"> ili potvrdu </w:t>
      </w:r>
      <w:r w:rsidR="00304264">
        <w:rPr>
          <w:bCs/>
          <w:sz w:val="23"/>
          <w:szCs w:val="23"/>
          <w:lang w:val="hr-HR"/>
        </w:rPr>
        <w:t xml:space="preserve">o </w:t>
      </w:r>
      <w:r w:rsidR="00C376DD">
        <w:rPr>
          <w:bCs/>
          <w:sz w:val="23"/>
          <w:szCs w:val="23"/>
          <w:lang w:val="hr-HR"/>
        </w:rPr>
        <w:t>prebivališt</w:t>
      </w:r>
      <w:r w:rsidR="00304264">
        <w:rPr>
          <w:bCs/>
          <w:sz w:val="23"/>
          <w:szCs w:val="23"/>
          <w:lang w:val="hr-HR"/>
        </w:rPr>
        <w:t>u</w:t>
      </w:r>
      <w:r w:rsidR="00C376DD">
        <w:rPr>
          <w:bCs/>
          <w:sz w:val="23"/>
          <w:szCs w:val="23"/>
          <w:lang w:val="hr-HR"/>
        </w:rPr>
        <w:t xml:space="preserve"> ne stariju od 30 dana</w:t>
      </w:r>
    </w:p>
    <w:p w14:paraId="0B1F7978" w14:textId="77777777" w:rsidR="009436FB" w:rsidRPr="008F5E2C" w:rsidRDefault="009436FB" w:rsidP="009436FB">
      <w:pPr>
        <w:pStyle w:val="ListParagraph"/>
        <w:numPr>
          <w:ilvl w:val="0"/>
          <w:numId w:val="2"/>
        </w:numPr>
        <w:jc w:val="both"/>
        <w:rPr>
          <w:bCs/>
          <w:sz w:val="23"/>
          <w:szCs w:val="23"/>
          <w:lang w:val="hr-HR"/>
        </w:rPr>
      </w:pPr>
      <w:r w:rsidRPr="008F5E2C">
        <w:rPr>
          <w:bCs/>
          <w:sz w:val="23"/>
          <w:szCs w:val="23"/>
          <w:lang w:val="hr-HR"/>
        </w:rPr>
        <w:t xml:space="preserve">kopiju osobne iskaznice oba roditelja/skrbnika (ili jednog ako je samohrani roditelj ili </w:t>
      </w:r>
      <w:proofErr w:type="spellStart"/>
      <w:r w:rsidRPr="008F5E2C">
        <w:rPr>
          <w:bCs/>
          <w:sz w:val="23"/>
          <w:szCs w:val="23"/>
          <w:lang w:val="hr-HR"/>
        </w:rPr>
        <w:t>jednoroditeljska</w:t>
      </w:r>
      <w:proofErr w:type="spellEnd"/>
      <w:r w:rsidRPr="008F5E2C">
        <w:rPr>
          <w:bCs/>
          <w:sz w:val="23"/>
          <w:szCs w:val="23"/>
          <w:lang w:val="hr-HR"/>
        </w:rPr>
        <w:t xml:space="preserve"> obitelj)</w:t>
      </w:r>
    </w:p>
    <w:p w14:paraId="7D2992B7" w14:textId="77777777" w:rsidR="00C376DD" w:rsidRDefault="009436FB" w:rsidP="009436FB">
      <w:pPr>
        <w:pStyle w:val="ListParagraph"/>
        <w:numPr>
          <w:ilvl w:val="0"/>
          <w:numId w:val="2"/>
        </w:numPr>
        <w:jc w:val="both"/>
        <w:rPr>
          <w:bCs/>
          <w:sz w:val="23"/>
          <w:szCs w:val="23"/>
          <w:lang w:val="hr-HR"/>
        </w:rPr>
      </w:pPr>
      <w:r w:rsidRPr="008F5E2C">
        <w:rPr>
          <w:bCs/>
          <w:sz w:val="23"/>
          <w:szCs w:val="23"/>
          <w:lang w:val="hr-HR"/>
        </w:rPr>
        <w:t>potvrdu o upisu u školu ne stariju od 30 dana</w:t>
      </w:r>
    </w:p>
    <w:p w14:paraId="5183A6C4" w14:textId="5F408379" w:rsidR="009436FB" w:rsidRPr="008F5E2C" w:rsidRDefault="00C376DD" w:rsidP="009436FB">
      <w:pPr>
        <w:pStyle w:val="ListParagraph"/>
        <w:numPr>
          <w:ilvl w:val="0"/>
          <w:numId w:val="2"/>
        </w:numPr>
        <w:jc w:val="both"/>
        <w:rPr>
          <w:bCs/>
          <w:sz w:val="23"/>
          <w:szCs w:val="23"/>
          <w:lang w:val="hr-HR"/>
        </w:rPr>
      </w:pPr>
      <w:r>
        <w:rPr>
          <w:bCs/>
          <w:sz w:val="23"/>
          <w:szCs w:val="23"/>
          <w:lang w:val="hr-HR"/>
        </w:rPr>
        <w:t>dokument iz kojeg je vidljiv iznos školarine (potvrda Škole, ugovor ili dr.)</w:t>
      </w:r>
      <w:r w:rsidR="009436FB" w:rsidRPr="008F5E2C">
        <w:rPr>
          <w:bCs/>
          <w:sz w:val="23"/>
          <w:szCs w:val="23"/>
          <w:lang w:val="hr-HR"/>
        </w:rPr>
        <w:t>.</w:t>
      </w:r>
    </w:p>
    <w:p w14:paraId="39B62E70" w14:textId="42A1938E" w:rsidR="009436FB" w:rsidRDefault="009436FB" w:rsidP="009436FB">
      <w:pPr>
        <w:jc w:val="both"/>
        <w:rPr>
          <w:sz w:val="23"/>
          <w:szCs w:val="23"/>
          <w:lang w:val="hr-HR"/>
        </w:rPr>
      </w:pPr>
    </w:p>
    <w:p w14:paraId="3590D358" w14:textId="6BA6D786" w:rsidR="00C376DD" w:rsidRPr="00C376DD" w:rsidRDefault="00C376DD" w:rsidP="00C376DD">
      <w:pPr>
        <w:jc w:val="center"/>
        <w:rPr>
          <w:b/>
          <w:bCs/>
          <w:sz w:val="23"/>
          <w:szCs w:val="23"/>
          <w:lang w:val="hr-HR"/>
        </w:rPr>
      </w:pPr>
      <w:r w:rsidRPr="00C376DD">
        <w:rPr>
          <w:b/>
          <w:bCs/>
          <w:sz w:val="23"/>
          <w:szCs w:val="23"/>
          <w:lang w:val="hr-HR"/>
        </w:rPr>
        <w:t>IV.</w:t>
      </w:r>
    </w:p>
    <w:p w14:paraId="7F605473" w14:textId="77777777" w:rsidR="00C376DD" w:rsidRDefault="00C376DD" w:rsidP="00C376DD">
      <w:pPr>
        <w:jc w:val="both"/>
        <w:rPr>
          <w:sz w:val="23"/>
          <w:szCs w:val="23"/>
          <w:lang w:val="hr-HR"/>
        </w:rPr>
      </w:pPr>
      <w:r w:rsidRPr="00C376DD">
        <w:rPr>
          <w:sz w:val="23"/>
          <w:szCs w:val="23"/>
          <w:lang w:val="hr-HR"/>
        </w:rPr>
        <w:t>Pravo na sufinanciranje produženog boravka u osnovnoj školi može ostvariti učenik pod sljedećim uvjetima:</w:t>
      </w:r>
    </w:p>
    <w:p w14:paraId="67ACF1DA" w14:textId="77777777" w:rsidR="00C376DD" w:rsidRDefault="00C376DD" w:rsidP="00C376DD">
      <w:pPr>
        <w:pStyle w:val="ListParagraph"/>
        <w:numPr>
          <w:ilvl w:val="0"/>
          <w:numId w:val="3"/>
        </w:numPr>
        <w:jc w:val="both"/>
        <w:rPr>
          <w:sz w:val="23"/>
          <w:szCs w:val="23"/>
          <w:lang w:val="hr-HR"/>
        </w:rPr>
      </w:pPr>
      <w:r w:rsidRPr="009436FB">
        <w:rPr>
          <w:sz w:val="23"/>
          <w:szCs w:val="23"/>
          <w:lang w:val="hr-HR"/>
        </w:rPr>
        <w:t>ima prebivalište na području općine Omišalj na dan podnošenja zahtjeva</w:t>
      </w:r>
    </w:p>
    <w:p w14:paraId="3B59F72D" w14:textId="7FA7E945" w:rsidR="00C376DD" w:rsidRPr="00C376DD" w:rsidRDefault="00C376DD" w:rsidP="00C376DD">
      <w:pPr>
        <w:pStyle w:val="ListParagraph"/>
        <w:numPr>
          <w:ilvl w:val="0"/>
          <w:numId w:val="3"/>
        </w:numPr>
        <w:jc w:val="both"/>
        <w:rPr>
          <w:sz w:val="23"/>
          <w:szCs w:val="23"/>
          <w:lang w:val="hr-HR"/>
        </w:rPr>
      </w:pPr>
      <w:r w:rsidRPr="00C376DD">
        <w:rPr>
          <w:sz w:val="23"/>
          <w:szCs w:val="23"/>
          <w:lang w:val="hr-HR"/>
        </w:rPr>
        <w:lastRenderedPageBreak/>
        <w:t xml:space="preserve">oba roditelja, skrbnik, samohrani roditelj ili roditelj s kojim dijete živi u </w:t>
      </w:r>
      <w:proofErr w:type="spellStart"/>
      <w:r w:rsidRPr="00C376DD">
        <w:rPr>
          <w:sz w:val="23"/>
          <w:szCs w:val="23"/>
          <w:lang w:val="hr-HR"/>
        </w:rPr>
        <w:t>jednoroditeljskoj</w:t>
      </w:r>
      <w:proofErr w:type="spellEnd"/>
      <w:r w:rsidRPr="00C376DD">
        <w:rPr>
          <w:sz w:val="23"/>
          <w:szCs w:val="23"/>
          <w:lang w:val="hr-HR"/>
        </w:rPr>
        <w:t xml:space="preserve"> obitelji učenika imaju prebivalište na području općine Omišalj na dan podnošenja zahtjeva.</w:t>
      </w:r>
    </w:p>
    <w:p w14:paraId="16DD05EC" w14:textId="77777777" w:rsidR="00C376DD" w:rsidRDefault="00C376DD" w:rsidP="00C376DD">
      <w:pPr>
        <w:jc w:val="both"/>
        <w:rPr>
          <w:sz w:val="23"/>
          <w:szCs w:val="23"/>
          <w:lang w:val="hr-HR"/>
        </w:rPr>
      </w:pPr>
    </w:p>
    <w:p w14:paraId="424E7569" w14:textId="14B8CACE" w:rsidR="00C376DD" w:rsidRPr="008F5E2C" w:rsidRDefault="00C376DD" w:rsidP="00C376DD">
      <w:pPr>
        <w:jc w:val="both"/>
        <w:rPr>
          <w:bCs/>
          <w:sz w:val="23"/>
          <w:szCs w:val="23"/>
          <w:lang w:val="hr-HR"/>
        </w:rPr>
      </w:pPr>
      <w:r w:rsidRPr="00C376DD">
        <w:rPr>
          <w:sz w:val="23"/>
          <w:szCs w:val="23"/>
          <w:lang w:val="hr-HR"/>
        </w:rPr>
        <w:t>Zahtjev za ostvarivanje prava podnosi roditelj učenika</w:t>
      </w:r>
      <w:r w:rsidRPr="00C376DD">
        <w:rPr>
          <w:bCs/>
          <w:sz w:val="23"/>
          <w:szCs w:val="23"/>
          <w:lang w:val="hr-HR"/>
        </w:rPr>
        <w:t xml:space="preserve"> </w:t>
      </w:r>
      <w:r w:rsidRPr="008F5E2C">
        <w:rPr>
          <w:bCs/>
          <w:sz w:val="23"/>
          <w:szCs w:val="23"/>
          <w:lang w:val="hr-HR"/>
        </w:rPr>
        <w:t>na obrascu Zahtjeva te dostavlja sljedeću dokumentaciju:</w:t>
      </w:r>
    </w:p>
    <w:p w14:paraId="56FB0E71" w14:textId="7AD58A97" w:rsidR="00C376DD" w:rsidRPr="008F5E2C" w:rsidRDefault="00C376DD" w:rsidP="00C376DD">
      <w:pPr>
        <w:pStyle w:val="ListParagraph"/>
        <w:numPr>
          <w:ilvl w:val="0"/>
          <w:numId w:val="2"/>
        </w:numPr>
        <w:jc w:val="both"/>
        <w:rPr>
          <w:bCs/>
          <w:sz w:val="23"/>
          <w:szCs w:val="23"/>
          <w:lang w:val="hr-HR"/>
        </w:rPr>
      </w:pPr>
      <w:r w:rsidRPr="008F5E2C">
        <w:rPr>
          <w:bCs/>
          <w:sz w:val="23"/>
          <w:szCs w:val="23"/>
          <w:lang w:val="hr-HR"/>
        </w:rPr>
        <w:t>kopiju osobne iskaznice učenika</w:t>
      </w:r>
      <w:r>
        <w:rPr>
          <w:bCs/>
          <w:sz w:val="23"/>
          <w:szCs w:val="23"/>
          <w:lang w:val="hr-HR"/>
        </w:rPr>
        <w:t xml:space="preserve"> ili </w:t>
      </w:r>
      <w:r w:rsidR="00304264">
        <w:rPr>
          <w:bCs/>
          <w:sz w:val="23"/>
          <w:szCs w:val="23"/>
          <w:lang w:val="hr-HR"/>
        </w:rPr>
        <w:t xml:space="preserve">potvrdu o prebivalištu </w:t>
      </w:r>
      <w:r>
        <w:rPr>
          <w:bCs/>
          <w:sz w:val="23"/>
          <w:szCs w:val="23"/>
          <w:lang w:val="hr-HR"/>
        </w:rPr>
        <w:t>ne stariju od 30 dana</w:t>
      </w:r>
    </w:p>
    <w:p w14:paraId="7865E1F5" w14:textId="77777777" w:rsidR="00C376DD" w:rsidRPr="008F5E2C" w:rsidRDefault="00C376DD" w:rsidP="00C376DD">
      <w:pPr>
        <w:pStyle w:val="ListParagraph"/>
        <w:numPr>
          <w:ilvl w:val="0"/>
          <w:numId w:val="2"/>
        </w:numPr>
        <w:jc w:val="both"/>
        <w:rPr>
          <w:bCs/>
          <w:sz w:val="23"/>
          <w:szCs w:val="23"/>
          <w:lang w:val="hr-HR"/>
        </w:rPr>
      </w:pPr>
      <w:r w:rsidRPr="008F5E2C">
        <w:rPr>
          <w:bCs/>
          <w:sz w:val="23"/>
          <w:szCs w:val="23"/>
          <w:lang w:val="hr-HR"/>
        </w:rPr>
        <w:t xml:space="preserve">kopiju osobne iskaznice oba roditelja/skrbnika (ili jednog ako je samohrani roditelj ili </w:t>
      </w:r>
      <w:proofErr w:type="spellStart"/>
      <w:r w:rsidRPr="008F5E2C">
        <w:rPr>
          <w:bCs/>
          <w:sz w:val="23"/>
          <w:szCs w:val="23"/>
          <w:lang w:val="hr-HR"/>
        </w:rPr>
        <w:t>jednoroditeljska</w:t>
      </w:r>
      <w:proofErr w:type="spellEnd"/>
      <w:r w:rsidRPr="008F5E2C">
        <w:rPr>
          <w:bCs/>
          <w:sz w:val="23"/>
          <w:szCs w:val="23"/>
          <w:lang w:val="hr-HR"/>
        </w:rPr>
        <w:t xml:space="preserve"> obitelj)</w:t>
      </w:r>
    </w:p>
    <w:p w14:paraId="779A7D32" w14:textId="77777777" w:rsidR="00C376DD" w:rsidRDefault="00C376DD" w:rsidP="00C376DD">
      <w:pPr>
        <w:pStyle w:val="ListParagraph"/>
        <w:numPr>
          <w:ilvl w:val="0"/>
          <w:numId w:val="2"/>
        </w:numPr>
        <w:jc w:val="both"/>
        <w:rPr>
          <w:bCs/>
          <w:sz w:val="23"/>
          <w:szCs w:val="23"/>
          <w:lang w:val="hr-HR"/>
        </w:rPr>
      </w:pPr>
      <w:r w:rsidRPr="008F5E2C">
        <w:rPr>
          <w:bCs/>
          <w:sz w:val="23"/>
          <w:szCs w:val="23"/>
          <w:lang w:val="hr-HR"/>
        </w:rPr>
        <w:t>potvrdu o upisu u školu ne stariju od 30 dana</w:t>
      </w:r>
    </w:p>
    <w:p w14:paraId="7CC1D77A" w14:textId="4C527D7F" w:rsidR="00C376DD" w:rsidRDefault="00C376DD" w:rsidP="00C376DD">
      <w:pPr>
        <w:pStyle w:val="ListParagraph"/>
        <w:numPr>
          <w:ilvl w:val="0"/>
          <w:numId w:val="2"/>
        </w:numPr>
        <w:jc w:val="both"/>
        <w:rPr>
          <w:bCs/>
          <w:sz w:val="23"/>
          <w:szCs w:val="23"/>
          <w:lang w:val="hr-HR"/>
        </w:rPr>
      </w:pPr>
      <w:r>
        <w:rPr>
          <w:bCs/>
          <w:sz w:val="23"/>
          <w:szCs w:val="23"/>
          <w:lang w:val="hr-HR"/>
        </w:rPr>
        <w:t>dokument iz kojeg je vidljiv iznos produženog boravka (potvrda Škole, ugovor ili dr.)</w:t>
      </w:r>
      <w:r w:rsidRPr="008F5E2C">
        <w:rPr>
          <w:bCs/>
          <w:sz w:val="23"/>
          <w:szCs w:val="23"/>
          <w:lang w:val="hr-HR"/>
        </w:rPr>
        <w:t>.</w:t>
      </w:r>
    </w:p>
    <w:p w14:paraId="488A9948" w14:textId="77777777" w:rsidR="00C376DD" w:rsidRDefault="00C376DD" w:rsidP="00C376DD">
      <w:pPr>
        <w:jc w:val="both"/>
        <w:rPr>
          <w:bCs/>
          <w:sz w:val="23"/>
          <w:szCs w:val="23"/>
          <w:lang w:val="hr-HR"/>
        </w:rPr>
      </w:pPr>
    </w:p>
    <w:p w14:paraId="301CEE9B" w14:textId="0E975760" w:rsidR="00C376DD" w:rsidRPr="00C376DD" w:rsidRDefault="00C376DD" w:rsidP="00C376DD">
      <w:pPr>
        <w:jc w:val="both"/>
        <w:rPr>
          <w:bCs/>
          <w:sz w:val="23"/>
          <w:szCs w:val="23"/>
          <w:lang w:val="hr-HR"/>
        </w:rPr>
      </w:pPr>
      <w:r w:rsidRPr="00C376DD">
        <w:rPr>
          <w:bCs/>
          <w:sz w:val="23"/>
          <w:szCs w:val="23"/>
          <w:lang w:val="hr-HR"/>
        </w:rPr>
        <w:t xml:space="preserve">Općina Omišalj sklopit će ugovor s Osnovnom školom Omišalj o sufinanciranju produženog boravka za učenike koji pohađaju </w:t>
      </w:r>
      <w:r>
        <w:rPr>
          <w:bCs/>
          <w:sz w:val="23"/>
          <w:szCs w:val="23"/>
          <w:lang w:val="hr-HR"/>
        </w:rPr>
        <w:t>OŠ</w:t>
      </w:r>
      <w:r w:rsidRPr="00C376DD">
        <w:rPr>
          <w:bCs/>
          <w:sz w:val="23"/>
          <w:szCs w:val="23"/>
          <w:lang w:val="hr-HR"/>
        </w:rPr>
        <w:t xml:space="preserve"> Omišalj</w:t>
      </w:r>
      <w:r>
        <w:rPr>
          <w:bCs/>
          <w:sz w:val="23"/>
          <w:szCs w:val="23"/>
          <w:lang w:val="hr-HR"/>
        </w:rPr>
        <w:t xml:space="preserve"> i za učenike OŠ Omišalj nije potrebno podnositi zahtjev.</w:t>
      </w:r>
    </w:p>
    <w:p w14:paraId="363200DE" w14:textId="28814E00" w:rsidR="00C376DD" w:rsidRDefault="00C376DD" w:rsidP="009436FB">
      <w:pPr>
        <w:jc w:val="both"/>
        <w:rPr>
          <w:sz w:val="23"/>
          <w:szCs w:val="23"/>
          <w:lang w:val="hr-HR"/>
        </w:rPr>
      </w:pPr>
    </w:p>
    <w:p w14:paraId="4ED2928A" w14:textId="4C46AF58" w:rsidR="00C376DD" w:rsidRPr="00C376DD" w:rsidRDefault="00C376DD" w:rsidP="00C376DD">
      <w:pPr>
        <w:jc w:val="center"/>
        <w:rPr>
          <w:b/>
          <w:bCs/>
          <w:sz w:val="23"/>
          <w:szCs w:val="23"/>
          <w:lang w:val="hr-HR"/>
        </w:rPr>
      </w:pPr>
      <w:r w:rsidRPr="00C376DD">
        <w:rPr>
          <w:b/>
          <w:bCs/>
          <w:sz w:val="23"/>
          <w:szCs w:val="23"/>
          <w:lang w:val="hr-HR"/>
        </w:rPr>
        <w:t>V.</w:t>
      </w:r>
    </w:p>
    <w:p w14:paraId="4EEB669A" w14:textId="78400583" w:rsidR="00C376DD" w:rsidRPr="00C376DD" w:rsidRDefault="00C376DD" w:rsidP="00C376DD">
      <w:pPr>
        <w:jc w:val="both"/>
        <w:rPr>
          <w:sz w:val="23"/>
          <w:szCs w:val="23"/>
          <w:lang w:val="hr-HR"/>
        </w:rPr>
      </w:pPr>
      <w:r>
        <w:rPr>
          <w:sz w:val="23"/>
          <w:szCs w:val="23"/>
          <w:lang w:val="hr-HR"/>
        </w:rPr>
        <w:t>P</w:t>
      </w:r>
      <w:r w:rsidRPr="00C376DD">
        <w:rPr>
          <w:sz w:val="23"/>
          <w:szCs w:val="23"/>
          <w:lang w:val="hr-HR"/>
        </w:rPr>
        <w:t>ravo na sufinanciranje troškova nabave školskog pribora (udžbenici, radne bilježnice i ostali školski pribor) imaju učenici osnovnih škola pod sljedećim uvjetima:</w:t>
      </w:r>
    </w:p>
    <w:p w14:paraId="439E11F5" w14:textId="77777777" w:rsidR="00C376DD" w:rsidRDefault="00C376DD" w:rsidP="00C376DD">
      <w:pPr>
        <w:pStyle w:val="ListParagraph"/>
        <w:numPr>
          <w:ilvl w:val="0"/>
          <w:numId w:val="2"/>
        </w:numPr>
        <w:jc w:val="both"/>
        <w:rPr>
          <w:sz w:val="23"/>
          <w:szCs w:val="23"/>
          <w:lang w:val="hr-HR"/>
        </w:rPr>
      </w:pPr>
      <w:r w:rsidRPr="00C376DD">
        <w:rPr>
          <w:sz w:val="23"/>
          <w:szCs w:val="23"/>
          <w:lang w:val="hr-HR"/>
        </w:rPr>
        <w:t>učenik ima prebivalište na području općine Omišalj na dan podnošenja zahtjeva</w:t>
      </w:r>
    </w:p>
    <w:p w14:paraId="46ADBAAA" w14:textId="77777777" w:rsidR="00C376DD" w:rsidRDefault="00C376DD" w:rsidP="00C376DD">
      <w:pPr>
        <w:pStyle w:val="ListParagraph"/>
        <w:numPr>
          <w:ilvl w:val="0"/>
          <w:numId w:val="2"/>
        </w:numPr>
        <w:jc w:val="both"/>
        <w:rPr>
          <w:sz w:val="23"/>
          <w:szCs w:val="23"/>
          <w:lang w:val="hr-HR"/>
        </w:rPr>
      </w:pPr>
      <w:r w:rsidRPr="00C376DD">
        <w:rPr>
          <w:sz w:val="23"/>
          <w:szCs w:val="23"/>
          <w:lang w:val="hr-HR"/>
        </w:rPr>
        <w:t xml:space="preserve">oba roditelja, skrbnik, samohrani roditelj ili roditelj s kojim dijete živi u </w:t>
      </w:r>
      <w:proofErr w:type="spellStart"/>
      <w:r w:rsidRPr="00C376DD">
        <w:rPr>
          <w:sz w:val="23"/>
          <w:szCs w:val="23"/>
          <w:lang w:val="hr-HR"/>
        </w:rPr>
        <w:t>jednoroditeljskoj</w:t>
      </w:r>
      <w:proofErr w:type="spellEnd"/>
      <w:r w:rsidRPr="00C376DD">
        <w:rPr>
          <w:sz w:val="23"/>
          <w:szCs w:val="23"/>
          <w:lang w:val="hr-HR"/>
        </w:rPr>
        <w:t xml:space="preserve"> obitelji učenika imaju prebivalište na području općine Omišalj na dan podnošenja zahtjeva.</w:t>
      </w:r>
    </w:p>
    <w:p w14:paraId="64E4E9A9" w14:textId="323F6FB8" w:rsidR="00C376DD" w:rsidRPr="00C376DD" w:rsidRDefault="00C376DD" w:rsidP="00C376DD">
      <w:pPr>
        <w:pStyle w:val="ListParagraph"/>
        <w:numPr>
          <w:ilvl w:val="0"/>
          <w:numId w:val="2"/>
        </w:numPr>
        <w:jc w:val="both"/>
        <w:rPr>
          <w:sz w:val="23"/>
          <w:szCs w:val="23"/>
          <w:lang w:val="hr-HR"/>
        </w:rPr>
      </w:pPr>
      <w:r w:rsidRPr="00C376DD">
        <w:rPr>
          <w:sz w:val="23"/>
          <w:szCs w:val="23"/>
          <w:lang w:val="hr-HR"/>
        </w:rPr>
        <w:t>pravo na sufinanciranje nabave školskog pribora nisu ostvarili po nekoj drugoj osnovi.</w:t>
      </w:r>
    </w:p>
    <w:p w14:paraId="3CE4F035" w14:textId="77777777" w:rsidR="00C376DD" w:rsidRPr="00C376DD" w:rsidRDefault="00C376DD" w:rsidP="00C376DD">
      <w:pPr>
        <w:jc w:val="both"/>
        <w:rPr>
          <w:sz w:val="23"/>
          <w:szCs w:val="23"/>
          <w:lang w:val="hr-HR"/>
        </w:rPr>
      </w:pPr>
    </w:p>
    <w:p w14:paraId="772DECBA" w14:textId="77777777" w:rsidR="00C376DD" w:rsidRPr="00C376DD" w:rsidRDefault="00C376DD" w:rsidP="00C376DD">
      <w:pPr>
        <w:jc w:val="both"/>
        <w:rPr>
          <w:sz w:val="23"/>
          <w:szCs w:val="23"/>
          <w:lang w:val="hr-HR"/>
        </w:rPr>
      </w:pPr>
      <w:r w:rsidRPr="00C376DD">
        <w:rPr>
          <w:sz w:val="23"/>
          <w:szCs w:val="23"/>
          <w:lang w:val="hr-HR"/>
        </w:rPr>
        <w:t>Zahtjev za ostvarivanje prava podnosi roditelj učenika</w:t>
      </w:r>
      <w:r>
        <w:rPr>
          <w:sz w:val="23"/>
          <w:szCs w:val="23"/>
          <w:lang w:val="hr-HR"/>
        </w:rPr>
        <w:t xml:space="preserve"> </w:t>
      </w:r>
      <w:r w:rsidRPr="00C376DD">
        <w:rPr>
          <w:sz w:val="23"/>
          <w:szCs w:val="23"/>
          <w:lang w:val="hr-HR"/>
        </w:rPr>
        <w:t>na obrascu Zahtjeva te dostavlja sljedeću dokumentaciju:</w:t>
      </w:r>
    </w:p>
    <w:p w14:paraId="21DACE1D" w14:textId="4FB6E517" w:rsidR="00C376DD" w:rsidRDefault="00C376DD" w:rsidP="00C376DD">
      <w:pPr>
        <w:pStyle w:val="ListParagraph"/>
        <w:numPr>
          <w:ilvl w:val="0"/>
          <w:numId w:val="2"/>
        </w:numPr>
        <w:jc w:val="both"/>
        <w:rPr>
          <w:bCs/>
          <w:sz w:val="23"/>
          <w:szCs w:val="23"/>
          <w:lang w:val="hr-HR"/>
        </w:rPr>
      </w:pPr>
      <w:r w:rsidRPr="008F5E2C">
        <w:rPr>
          <w:bCs/>
          <w:sz w:val="23"/>
          <w:szCs w:val="23"/>
          <w:lang w:val="hr-HR"/>
        </w:rPr>
        <w:t>kopiju osobne iskaznice učenika</w:t>
      </w:r>
      <w:r>
        <w:rPr>
          <w:bCs/>
          <w:sz w:val="23"/>
          <w:szCs w:val="23"/>
          <w:lang w:val="hr-HR"/>
        </w:rPr>
        <w:t xml:space="preserve"> ili </w:t>
      </w:r>
      <w:r w:rsidR="00304264">
        <w:rPr>
          <w:bCs/>
          <w:sz w:val="23"/>
          <w:szCs w:val="23"/>
          <w:lang w:val="hr-HR"/>
        </w:rPr>
        <w:t xml:space="preserve">potvrdu o prebivalištu </w:t>
      </w:r>
      <w:r>
        <w:rPr>
          <w:bCs/>
          <w:sz w:val="23"/>
          <w:szCs w:val="23"/>
          <w:lang w:val="hr-HR"/>
        </w:rPr>
        <w:t>ne stariju od 30 dana</w:t>
      </w:r>
    </w:p>
    <w:p w14:paraId="2C22F865" w14:textId="77777777" w:rsidR="00C376DD" w:rsidRPr="00C376DD" w:rsidRDefault="00C376DD" w:rsidP="00C376DD">
      <w:pPr>
        <w:pStyle w:val="ListParagraph"/>
        <w:numPr>
          <w:ilvl w:val="0"/>
          <w:numId w:val="2"/>
        </w:numPr>
        <w:jc w:val="both"/>
        <w:rPr>
          <w:bCs/>
          <w:sz w:val="23"/>
          <w:szCs w:val="23"/>
          <w:lang w:val="hr-HR"/>
        </w:rPr>
      </w:pPr>
      <w:r w:rsidRPr="00C376DD">
        <w:rPr>
          <w:sz w:val="23"/>
          <w:szCs w:val="23"/>
          <w:lang w:val="hr-HR"/>
        </w:rPr>
        <w:t xml:space="preserve">kopiju osobne iskaznice oba roditelja/skrbnika (ili jednog ako je samohrani roditelj ili </w:t>
      </w:r>
      <w:proofErr w:type="spellStart"/>
      <w:r w:rsidRPr="00C376DD">
        <w:rPr>
          <w:sz w:val="23"/>
          <w:szCs w:val="23"/>
          <w:lang w:val="hr-HR"/>
        </w:rPr>
        <w:t>jednoroditeljska</w:t>
      </w:r>
      <w:proofErr w:type="spellEnd"/>
      <w:r w:rsidRPr="00C376DD">
        <w:rPr>
          <w:sz w:val="23"/>
          <w:szCs w:val="23"/>
          <w:lang w:val="hr-HR"/>
        </w:rPr>
        <w:t xml:space="preserve"> obitelj)</w:t>
      </w:r>
    </w:p>
    <w:p w14:paraId="1BCE7391" w14:textId="77777777" w:rsidR="00E4290D" w:rsidRPr="00E4290D" w:rsidRDefault="00C376DD" w:rsidP="00C376DD">
      <w:pPr>
        <w:pStyle w:val="ListParagraph"/>
        <w:numPr>
          <w:ilvl w:val="0"/>
          <w:numId w:val="2"/>
        </w:numPr>
        <w:jc w:val="both"/>
        <w:rPr>
          <w:bCs/>
          <w:sz w:val="23"/>
          <w:szCs w:val="23"/>
          <w:lang w:val="hr-HR"/>
        </w:rPr>
      </w:pPr>
      <w:r w:rsidRPr="00C376DD">
        <w:rPr>
          <w:sz w:val="23"/>
          <w:szCs w:val="23"/>
          <w:lang w:val="hr-HR"/>
        </w:rPr>
        <w:t>potvrdu o upisu u školu ne stariju od 30 dana</w:t>
      </w:r>
    </w:p>
    <w:p w14:paraId="4A7DFB8E" w14:textId="7C486764" w:rsidR="00C376DD" w:rsidRPr="00E4290D" w:rsidRDefault="00E4290D" w:rsidP="00C376DD">
      <w:pPr>
        <w:pStyle w:val="ListParagraph"/>
        <w:numPr>
          <w:ilvl w:val="0"/>
          <w:numId w:val="2"/>
        </w:numPr>
        <w:jc w:val="both"/>
        <w:rPr>
          <w:bCs/>
          <w:sz w:val="23"/>
          <w:szCs w:val="23"/>
          <w:lang w:val="hr-HR"/>
        </w:rPr>
      </w:pPr>
      <w:bookmarkStart w:id="2" w:name="_Hlk175898315"/>
      <w:r w:rsidRPr="00E4290D">
        <w:rPr>
          <w:sz w:val="23"/>
          <w:szCs w:val="23"/>
          <w:lang w:val="hr-HR"/>
        </w:rPr>
        <w:t>račun za nabavu knjiga, radnih bilježnica i školskog pribora</w:t>
      </w:r>
      <w:r>
        <w:rPr>
          <w:sz w:val="23"/>
          <w:szCs w:val="23"/>
          <w:lang w:val="hr-HR"/>
        </w:rPr>
        <w:t xml:space="preserve"> </w:t>
      </w:r>
      <w:bookmarkEnd w:id="2"/>
      <w:r>
        <w:rPr>
          <w:sz w:val="23"/>
          <w:szCs w:val="23"/>
          <w:lang w:val="hr-HR"/>
        </w:rPr>
        <w:t>(u</w:t>
      </w:r>
      <w:r w:rsidRPr="00E4290D">
        <w:rPr>
          <w:sz w:val="23"/>
          <w:szCs w:val="23"/>
          <w:lang w:val="hr-HR"/>
        </w:rPr>
        <w:t>koliko račun sadrži artikle koji nisu predmet sufinanciranja, obavezno označiti one koji se sufinanciraju s pripadajućim iznosima i navesti ukupan iznos koji se potražuje</w:t>
      </w:r>
      <w:r>
        <w:rPr>
          <w:sz w:val="23"/>
          <w:szCs w:val="23"/>
          <w:lang w:val="hr-HR"/>
        </w:rPr>
        <w:t>).</w:t>
      </w:r>
    </w:p>
    <w:p w14:paraId="7EF08EA1" w14:textId="77777777" w:rsidR="00E4290D" w:rsidRDefault="00E4290D" w:rsidP="00E4290D">
      <w:pPr>
        <w:jc w:val="both"/>
        <w:rPr>
          <w:bCs/>
          <w:sz w:val="23"/>
          <w:szCs w:val="23"/>
          <w:lang w:val="hr-HR"/>
        </w:rPr>
      </w:pPr>
    </w:p>
    <w:p w14:paraId="762AF3D6" w14:textId="356F6C00" w:rsidR="00E4290D" w:rsidRDefault="00E4290D" w:rsidP="00E4290D">
      <w:pPr>
        <w:jc w:val="both"/>
        <w:rPr>
          <w:bCs/>
          <w:sz w:val="23"/>
          <w:szCs w:val="23"/>
          <w:lang w:val="hr-HR"/>
        </w:rPr>
      </w:pPr>
      <w:r w:rsidRPr="00E4290D">
        <w:rPr>
          <w:bCs/>
          <w:sz w:val="23"/>
          <w:szCs w:val="23"/>
          <w:lang w:val="hr-HR"/>
        </w:rPr>
        <w:t>Općina Omišalj sklopit će ugovor s Osnovnom školom Omišalj o nabavi školskog pribora za učenike Osnovne škole Omišalj</w:t>
      </w:r>
      <w:r>
        <w:rPr>
          <w:bCs/>
          <w:sz w:val="23"/>
          <w:szCs w:val="23"/>
          <w:lang w:val="hr-HR"/>
        </w:rPr>
        <w:t xml:space="preserve"> i za </w:t>
      </w:r>
      <w:r w:rsidRPr="00E4290D">
        <w:rPr>
          <w:bCs/>
          <w:sz w:val="23"/>
          <w:szCs w:val="23"/>
          <w:lang w:val="hr-HR"/>
        </w:rPr>
        <w:t>učenike OŠ Omišalj nije potrebno podnositi zahtjev.</w:t>
      </w:r>
    </w:p>
    <w:p w14:paraId="23D945A0" w14:textId="77777777" w:rsidR="001B5072" w:rsidRPr="00E4290D" w:rsidRDefault="001B5072" w:rsidP="00E4290D">
      <w:pPr>
        <w:jc w:val="both"/>
        <w:rPr>
          <w:bCs/>
          <w:sz w:val="23"/>
          <w:szCs w:val="23"/>
          <w:lang w:val="hr-HR"/>
        </w:rPr>
      </w:pPr>
    </w:p>
    <w:p w14:paraId="491B987D" w14:textId="6B2DAB17" w:rsidR="00CC4DD9" w:rsidRPr="008F5E2C" w:rsidRDefault="00E4290D" w:rsidP="001B5072">
      <w:pPr>
        <w:tabs>
          <w:tab w:val="center" w:pos="4536"/>
          <w:tab w:val="left" w:pos="7365"/>
        </w:tabs>
        <w:jc w:val="center"/>
        <w:rPr>
          <w:b/>
          <w:sz w:val="23"/>
          <w:szCs w:val="23"/>
          <w:lang w:val="hr-HR"/>
        </w:rPr>
      </w:pPr>
      <w:r>
        <w:rPr>
          <w:b/>
          <w:sz w:val="23"/>
          <w:szCs w:val="23"/>
          <w:lang w:val="hr-HR"/>
        </w:rPr>
        <w:t>VI.</w:t>
      </w:r>
    </w:p>
    <w:p w14:paraId="2374DB99" w14:textId="02480D83" w:rsidR="00C47BAF" w:rsidRPr="008F5E2C" w:rsidRDefault="00C47BAF" w:rsidP="00C47BAF">
      <w:pPr>
        <w:jc w:val="both"/>
        <w:rPr>
          <w:sz w:val="23"/>
          <w:szCs w:val="23"/>
          <w:lang w:val="hr-HR"/>
        </w:rPr>
      </w:pPr>
      <w:r w:rsidRPr="008F5E2C">
        <w:rPr>
          <w:sz w:val="23"/>
          <w:szCs w:val="23"/>
          <w:lang w:val="hr-HR"/>
        </w:rPr>
        <w:t>Pravo na sufinanciranje troškova prijevoza učenika srednjih škola može ostvariti učenik koji se obrazuje u srednjoj školi izvan Primorsko-goranske županije pod sljedećim uvjetima:</w:t>
      </w:r>
    </w:p>
    <w:p w14:paraId="44942769" w14:textId="55E07EA8" w:rsidR="00C47BAF" w:rsidRPr="008F5E2C" w:rsidRDefault="007F6C09" w:rsidP="00C47BAF">
      <w:pPr>
        <w:pStyle w:val="ListParagraph"/>
        <w:numPr>
          <w:ilvl w:val="0"/>
          <w:numId w:val="6"/>
        </w:numPr>
        <w:jc w:val="both"/>
        <w:rPr>
          <w:sz w:val="23"/>
          <w:szCs w:val="23"/>
          <w:lang w:val="hr-HR"/>
        </w:rPr>
      </w:pPr>
      <w:r w:rsidRPr="008F5E2C">
        <w:rPr>
          <w:sz w:val="23"/>
          <w:szCs w:val="23"/>
          <w:lang w:val="hr-HR"/>
        </w:rPr>
        <w:t xml:space="preserve">učenik </w:t>
      </w:r>
      <w:r w:rsidR="00C47BAF" w:rsidRPr="008F5E2C">
        <w:rPr>
          <w:sz w:val="23"/>
          <w:szCs w:val="23"/>
          <w:lang w:val="hr-HR"/>
        </w:rPr>
        <w:t>ima prebivalište na području općine Omišalj na dan podnošenja zahtjeva</w:t>
      </w:r>
    </w:p>
    <w:p w14:paraId="4CBB68C2" w14:textId="28260819" w:rsidR="00C47BAF" w:rsidRPr="008F5E2C" w:rsidRDefault="00C47BAF" w:rsidP="00C47BAF">
      <w:pPr>
        <w:pStyle w:val="ListParagraph"/>
        <w:numPr>
          <w:ilvl w:val="0"/>
          <w:numId w:val="6"/>
        </w:numPr>
        <w:jc w:val="both"/>
        <w:rPr>
          <w:sz w:val="23"/>
          <w:szCs w:val="23"/>
          <w:lang w:val="hr-HR"/>
        </w:rPr>
      </w:pPr>
      <w:r w:rsidRPr="008F5E2C">
        <w:rPr>
          <w:sz w:val="23"/>
          <w:szCs w:val="23"/>
          <w:lang w:val="hr-HR"/>
        </w:rPr>
        <w:t xml:space="preserve">oba roditelja, </w:t>
      </w:r>
      <w:bookmarkStart w:id="3" w:name="_Hlk161131670"/>
      <w:r w:rsidRPr="008F5E2C">
        <w:rPr>
          <w:sz w:val="23"/>
          <w:szCs w:val="23"/>
          <w:lang w:val="hr-HR"/>
        </w:rPr>
        <w:t xml:space="preserve">skrbnik, samohrani roditelj </w:t>
      </w:r>
      <w:bookmarkEnd w:id="3"/>
      <w:r w:rsidRPr="008F5E2C">
        <w:rPr>
          <w:sz w:val="23"/>
          <w:szCs w:val="23"/>
          <w:lang w:val="hr-HR"/>
        </w:rPr>
        <w:t xml:space="preserve">ili roditelj s kojim dijete živi u </w:t>
      </w:r>
      <w:proofErr w:type="spellStart"/>
      <w:r w:rsidRPr="008F5E2C">
        <w:rPr>
          <w:sz w:val="23"/>
          <w:szCs w:val="23"/>
          <w:lang w:val="hr-HR"/>
        </w:rPr>
        <w:t>jednoroditeljskoj</w:t>
      </w:r>
      <w:proofErr w:type="spellEnd"/>
      <w:r w:rsidRPr="008F5E2C">
        <w:rPr>
          <w:sz w:val="23"/>
          <w:szCs w:val="23"/>
          <w:lang w:val="hr-HR"/>
        </w:rPr>
        <w:t xml:space="preserve"> obitelji učenika imaju prebivalište na području općine Omišalj na dan podnošenja zahtjeva.</w:t>
      </w:r>
    </w:p>
    <w:p w14:paraId="7B2068E6" w14:textId="77777777" w:rsidR="009636A6" w:rsidRPr="008F5E2C" w:rsidRDefault="009636A6" w:rsidP="009636A6">
      <w:pPr>
        <w:pStyle w:val="ListParagraph"/>
        <w:jc w:val="both"/>
        <w:rPr>
          <w:sz w:val="23"/>
          <w:szCs w:val="23"/>
          <w:lang w:val="hr-HR"/>
        </w:rPr>
      </w:pPr>
    </w:p>
    <w:p w14:paraId="59268CD8" w14:textId="77777777" w:rsidR="00C47BAF" w:rsidRPr="008F5E2C" w:rsidRDefault="00C47BAF" w:rsidP="00C47BAF">
      <w:pPr>
        <w:jc w:val="both"/>
        <w:rPr>
          <w:bCs/>
          <w:sz w:val="23"/>
          <w:szCs w:val="23"/>
          <w:lang w:val="hr-HR"/>
        </w:rPr>
      </w:pPr>
      <w:r w:rsidRPr="008F5E2C">
        <w:rPr>
          <w:sz w:val="23"/>
          <w:szCs w:val="23"/>
          <w:lang w:val="hr-HR"/>
        </w:rPr>
        <w:t xml:space="preserve">Zahtjev za ostvarivanje ovog prava podnosi roditelj učenika </w:t>
      </w:r>
      <w:r w:rsidRPr="008F5E2C">
        <w:rPr>
          <w:bCs/>
          <w:sz w:val="23"/>
          <w:szCs w:val="23"/>
          <w:lang w:val="hr-HR"/>
        </w:rPr>
        <w:t>na obrascu Zahtjeva te dostavlja sljedeću dokumentaciju:</w:t>
      </w:r>
    </w:p>
    <w:p w14:paraId="36F61BE0" w14:textId="03C55161" w:rsidR="00C47BAF" w:rsidRPr="00304264" w:rsidRDefault="00C47BAF" w:rsidP="00304264">
      <w:pPr>
        <w:pStyle w:val="ListParagraph"/>
        <w:numPr>
          <w:ilvl w:val="0"/>
          <w:numId w:val="2"/>
        </w:numPr>
        <w:jc w:val="both"/>
        <w:rPr>
          <w:bCs/>
          <w:sz w:val="23"/>
          <w:szCs w:val="23"/>
          <w:lang w:val="hr-HR"/>
        </w:rPr>
      </w:pPr>
      <w:bookmarkStart w:id="4" w:name="_Hlk161131178"/>
      <w:r w:rsidRPr="008F5E2C">
        <w:rPr>
          <w:bCs/>
          <w:sz w:val="23"/>
          <w:szCs w:val="23"/>
          <w:lang w:val="hr-HR"/>
        </w:rPr>
        <w:t>kopiju osobne iskaznice učenika</w:t>
      </w:r>
      <w:r w:rsidR="00304264">
        <w:rPr>
          <w:bCs/>
          <w:sz w:val="23"/>
          <w:szCs w:val="23"/>
          <w:lang w:val="hr-HR"/>
        </w:rPr>
        <w:t xml:space="preserve"> ili potvrdu o prebivalištu ne stariju od 30 dana</w:t>
      </w:r>
    </w:p>
    <w:p w14:paraId="1A983F50" w14:textId="12DBB1AF" w:rsidR="00C47BAF" w:rsidRPr="008F5E2C" w:rsidRDefault="00C47BAF" w:rsidP="00C47BAF">
      <w:pPr>
        <w:pStyle w:val="ListParagraph"/>
        <w:numPr>
          <w:ilvl w:val="0"/>
          <w:numId w:val="2"/>
        </w:numPr>
        <w:jc w:val="both"/>
        <w:rPr>
          <w:bCs/>
          <w:sz w:val="23"/>
          <w:szCs w:val="23"/>
          <w:lang w:val="hr-HR"/>
        </w:rPr>
      </w:pPr>
      <w:r w:rsidRPr="008F5E2C">
        <w:rPr>
          <w:bCs/>
          <w:sz w:val="23"/>
          <w:szCs w:val="23"/>
          <w:lang w:val="hr-HR"/>
        </w:rPr>
        <w:t>kopiju osobne iskaznice oba roditelja/skrbnika</w:t>
      </w:r>
      <w:r w:rsidR="008F5E2C" w:rsidRPr="008F5E2C">
        <w:rPr>
          <w:bCs/>
          <w:sz w:val="23"/>
          <w:szCs w:val="23"/>
          <w:lang w:val="hr-HR"/>
        </w:rPr>
        <w:t xml:space="preserve"> (ili jednog ako je samohrani roditelj ili </w:t>
      </w:r>
      <w:proofErr w:type="spellStart"/>
      <w:r w:rsidR="008F5E2C" w:rsidRPr="008F5E2C">
        <w:rPr>
          <w:bCs/>
          <w:sz w:val="23"/>
          <w:szCs w:val="23"/>
          <w:lang w:val="hr-HR"/>
        </w:rPr>
        <w:t>jednoroditeljska</w:t>
      </w:r>
      <w:proofErr w:type="spellEnd"/>
      <w:r w:rsidR="008F5E2C" w:rsidRPr="008F5E2C">
        <w:rPr>
          <w:bCs/>
          <w:sz w:val="23"/>
          <w:szCs w:val="23"/>
          <w:lang w:val="hr-HR"/>
        </w:rPr>
        <w:t xml:space="preserve"> obitelj)</w:t>
      </w:r>
    </w:p>
    <w:p w14:paraId="65E26F60" w14:textId="77777777" w:rsidR="009636A6" w:rsidRPr="008F5E2C" w:rsidRDefault="00C47BAF" w:rsidP="00C47BAF">
      <w:pPr>
        <w:pStyle w:val="ListParagraph"/>
        <w:numPr>
          <w:ilvl w:val="0"/>
          <w:numId w:val="2"/>
        </w:numPr>
        <w:jc w:val="both"/>
        <w:rPr>
          <w:bCs/>
          <w:sz w:val="23"/>
          <w:szCs w:val="23"/>
          <w:lang w:val="hr-HR"/>
        </w:rPr>
      </w:pPr>
      <w:r w:rsidRPr="008F5E2C">
        <w:rPr>
          <w:bCs/>
          <w:sz w:val="23"/>
          <w:szCs w:val="23"/>
          <w:lang w:val="hr-HR"/>
        </w:rPr>
        <w:t>potvrdu o upisu u školu</w:t>
      </w:r>
      <w:r w:rsidR="009636A6" w:rsidRPr="008F5E2C">
        <w:rPr>
          <w:bCs/>
          <w:sz w:val="23"/>
          <w:szCs w:val="23"/>
          <w:lang w:val="hr-HR"/>
        </w:rPr>
        <w:t xml:space="preserve"> ne stariju od 30 dana</w:t>
      </w:r>
      <w:r w:rsidRPr="008F5E2C">
        <w:rPr>
          <w:bCs/>
          <w:sz w:val="23"/>
          <w:szCs w:val="23"/>
          <w:lang w:val="hr-HR"/>
        </w:rPr>
        <w:t>.</w:t>
      </w:r>
    </w:p>
    <w:bookmarkEnd w:id="4"/>
    <w:p w14:paraId="5DC198DB" w14:textId="68176DF6" w:rsidR="00C47BAF" w:rsidRPr="008F5E2C" w:rsidRDefault="00C47BAF" w:rsidP="009636A6">
      <w:pPr>
        <w:pStyle w:val="ListParagraph"/>
        <w:jc w:val="both"/>
        <w:rPr>
          <w:bCs/>
          <w:sz w:val="23"/>
          <w:szCs w:val="23"/>
          <w:lang w:val="hr-HR"/>
        </w:rPr>
      </w:pPr>
      <w:r w:rsidRPr="008F5E2C">
        <w:rPr>
          <w:bCs/>
          <w:sz w:val="23"/>
          <w:szCs w:val="23"/>
          <w:lang w:val="hr-HR"/>
        </w:rPr>
        <w:t xml:space="preserve"> </w:t>
      </w:r>
    </w:p>
    <w:p w14:paraId="2016037F" w14:textId="212C729A" w:rsidR="009636A6" w:rsidRPr="008F5E2C" w:rsidRDefault="009636A6" w:rsidP="009636A6">
      <w:pPr>
        <w:jc w:val="both"/>
        <w:rPr>
          <w:bCs/>
          <w:sz w:val="23"/>
          <w:szCs w:val="23"/>
          <w:lang w:val="hr-HR"/>
        </w:rPr>
      </w:pPr>
      <w:r w:rsidRPr="008F5E2C">
        <w:rPr>
          <w:bCs/>
          <w:sz w:val="23"/>
          <w:szCs w:val="23"/>
          <w:lang w:val="hr-HR"/>
        </w:rPr>
        <w:lastRenderedPageBreak/>
        <w:t xml:space="preserve">Pravo na sufinanciranje troškova prijevoza ostvaruje se na način da se učeniku srednje škole financira </w:t>
      </w:r>
      <w:r w:rsidR="00932619">
        <w:rPr>
          <w:bCs/>
          <w:sz w:val="23"/>
          <w:szCs w:val="23"/>
          <w:lang w:val="hr-HR"/>
        </w:rPr>
        <w:t>deset</w:t>
      </w:r>
      <w:r w:rsidRPr="008F5E2C">
        <w:rPr>
          <w:bCs/>
          <w:sz w:val="23"/>
          <w:szCs w:val="23"/>
          <w:lang w:val="hr-HR"/>
        </w:rPr>
        <w:t xml:space="preserve"> povratnih međugradskih karata u maksimalnom iznosu do iznosa mjesečne pokazne karte koji ostvaruju učenici koji se obrazuju u Rijeci</w:t>
      </w:r>
      <w:r w:rsidR="007F6C09" w:rsidRPr="008F5E2C">
        <w:rPr>
          <w:bCs/>
          <w:sz w:val="23"/>
          <w:szCs w:val="23"/>
          <w:lang w:val="hr-HR"/>
        </w:rPr>
        <w:t>, a zaključno do lipnja 202</w:t>
      </w:r>
      <w:r w:rsidR="001E6365">
        <w:rPr>
          <w:bCs/>
          <w:sz w:val="23"/>
          <w:szCs w:val="23"/>
          <w:lang w:val="hr-HR"/>
        </w:rPr>
        <w:t>6</w:t>
      </w:r>
      <w:r w:rsidR="007F6C09" w:rsidRPr="008F5E2C">
        <w:rPr>
          <w:bCs/>
          <w:sz w:val="23"/>
          <w:szCs w:val="23"/>
          <w:lang w:val="hr-HR"/>
        </w:rPr>
        <w:t>. godine</w:t>
      </w:r>
      <w:r w:rsidRPr="008F5E2C">
        <w:rPr>
          <w:bCs/>
          <w:sz w:val="23"/>
          <w:szCs w:val="23"/>
          <w:lang w:val="hr-HR"/>
        </w:rPr>
        <w:t>.</w:t>
      </w:r>
    </w:p>
    <w:p w14:paraId="39507029" w14:textId="77777777" w:rsidR="008F5E2C" w:rsidRPr="008F5E2C" w:rsidRDefault="008F5E2C" w:rsidP="00C47BAF">
      <w:pPr>
        <w:jc w:val="center"/>
        <w:rPr>
          <w:b/>
          <w:bCs/>
          <w:sz w:val="23"/>
          <w:szCs w:val="23"/>
          <w:lang w:val="hr-HR"/>
        </w:rPr>
      </w:pPr>
    </w:p>
    <w:p w14:paraId="3813721F" w14:textId="3389D4F1" w:rsidR="00C47BAF" w:rsidRPr="008F5E2C" w:rsidRDefault="001B5072" w:rsidP="00C47BAF">
      <w:pPr>
        <w:jc w:val="center"/>
        <w:rPr>
          <w:b/>
          <w:bCs/>
          <w:sz w:val="23"/>
          <w:szCs w:val="23"/>
          <w:lang w:val="hr-HR"/>
        </w:rPr>
      </w:pPr>
      <w:r>
        <w:rPr>
          <w:b/>
          <w:bCs/>
          <w:sz w:val="23"/>
          <w:szCs w:val="23"/>
          <w:lang w:val="hr-HR"/>
        </w:rPr>
        <w:t>VII</w:t>
      </w:r>
      <w:r w:rsidR="000B6D2F" w:rsidRPr="008F5E2C">
        <w:rPr>
          <w:b/>
          <w:bCs/>
          <w:sz w:val="23"/>
          <w:szCs w:val="23"/>
          <w:lang w:val="hr-HR"/>
        </w:rPr>
        <w:t>.</w:t>
      </w:r>
    </w:p>
    <w:p w14:paraId="091759EC" w14:textId="01F9DB28" w:rsidR="00C47BAF" w:rsidRPr="008F5E2C" w:rsidRDefault="00C47BAF" w:rsidP="00C47BAF">
      <w:pPr>
        <w:jc w:val="both"/>
        <w:rPr>
          <w:sz w:val="23"/>
          <w:szCs w:val="23"/>
          <w:lang w:val="hr-HR"/>
        </w:rPr>
      </w:pPr>
      <w:r w:rsidRPr="008F5E2C">
        <w:rPr>
          <w:sz w:val="23"/>
          <w:szCs w:val="23"/>
          <w:lang w:val="hr-HR"/>
        </w:rPr>
        <w:t>Pravo na sufinanciranje troškova prijevoza studenata može ostvariti student koji se obrazuje na sveučilištu izvan Primorsko-goranske županije pod uvjetom da ima prebivalište na području općine Omišalj na dan podnošenja zahtjeva.</w:t>
      </w:r>
    </w:p>
    <w:p w14:paraId="5FE166E2" w14:textId="77777777" w:rsidR="00C47BAF" w:rsidRPr="008F5E2C" w:rsidRDefault="00C47BAF" w:rsidP="00C47BAF">
      <w:pPr>
        <w:jc w:val="both"/>
        <w:rPr>
          <w:sz w:val="23"/>
          <w:szCs w:val="23"/>
          <w:lang w:val="hr-HR"/>
        </w:rPr>
      </w:pPr>
    </w:p>
    <w:p w14:paraId="0690E318" w14:textId="77777777" w:rsidR="00C47BAF" w:rsidRPr="008F5E2C" w:rsidRDefault="00C47BAF" w:rsidP="00C47BAF">
      <w:pPr>
        <w:jc w:val="both"/>
        <w:rPr>
          <w:bCs/>
          <w:sz w:val="23"/>
          <w:szCs w:val="23"/>
          <w:lang w:val="hr-HR"/>
        </w:rPr>
      </w:pPr>
      <w:r w:rsidRPr="008F5E2C">
        <w:rPr>
          <w:sz w:val="23"/>
          <w:szCs w:val="23"/>
          <w:lang w:val="hr-HR"/>
        </w:rPr>
        <w:t xml:space="preserve">Zahtjev za ostvarivanje ovog prava podnosi student </w:t>
      </w:r>
      <w:r w:rsidRPr="008F5E2C">
        <w:rPr>
          <w:bCs/>
          <w:sz w:val="23"/>
          <w:szCs w:val="23"/>
          <w:lang w:val="hr-HR"/>
        </w:rPr>
        <w:t>na obrascu Zahtjeva te dostavlja sljedeću dokumentaciju:</w:t>
      </w:r>
    </w:p>
    <w:p w14:paraId="7F64BCF9" w14:textId="1FBC3DA9" w:rsidR="00C47BAF" w:rsidRPr="00304264" w:rsidRDefault="00C47BAF" w:rsidP="00304264">
      <w:pPr>
        <w:pStyle w:val="ListParagraph"/>
        <w:numPr>
          <w:ilvl w:val="0"/>
          <w:numId w:val="2"/>
        </w:numPr>
        <w:jc w:val="both"/>
        <w:rPr>
          <w:bCs/>
          <w:sz w:val="23"/>
          <w:szCs w:val="23"/>
          <w:lang w:val="hr-HR"/>
        </w:rPr>
      </w:pPr>
      <w:r w:rsidRPr="008F5E2C">
        <w:rPr>
          <w:bCs/>
          <w:sz w:val="23"/>
          <w:szCs w:val="23"/>
          <w:lang w:val="hr-HR"/>
        </w:rPr>
        <w:t xml:space="preserve">kopiju osobne iskaznice </w:t>
      </w:r>
      <w:r w:rsidR="00304264">
        <w:rPr>
          <w:bCs/>
          <w:sz w:val="23"/>
          <w:szCs w:val="23"/>
          <w:lang w:val="hr-HR"/>
        </w:rPr>
        <w:t>ili potvrdu o prebivalištu ne stariju od 30 dana</w:t>
      </w:r>
    </w:p>
    <w:p w14:paraId="1B876449" w14:textId="1D3A1CC5" w:rsidR="00C47BAF" w:rsidRPr="008F5E2C" w:rsidRDefault="00C47BAF" w:rsidP="00C47BAF">
      <w:pPr>
        <w:pStyle w:val="ListParagraph"/>
        <w:numPr>
          <w:ilvl w:val="0"/>
          <w:numId w:val="2"/>
        </w:numPr>
        <w:jc w:val="both"/>
        <w:rPr>
          <w:bCs/>
          <w:sz w:val="23"/>
          <w:szCs w:val="23"/>
          <w:lang w:val="hr-HR"/>
        </w:rPr>
      </w:pPr>
      <w:r w:rsidRPr="008F5E2C">
        <w:rPr>
          <w:bCs/>
          <w:sz w:val="23"/>
          <w:szCs w:val="23"/>
          <w:lang w:val="hr-HR"/>
        </w:rPr>
        <w:t>potvrdu o upisu na studije</w:t>
      </w:r>
      <w:r w:rsidR="009636A6" w:rsidRPr="008F5E2C">
        <w:rPr>
          <w:bCs/>
          <w:sz w:val="23"/>
          <w:szCs w:val="23"/>
          <w:lang w:val="hr-HR"/>
        </w:rPr>
        <w:t xml:space="preserve"> ne stariju od 30 dana</w:t>
      </w:r>
      <w:r w:rsidRPr="008F5E2C">
        <w:rPr>
          <w:bCs/>
          <w:sz w:val="23"/>
          <w:szCs w:val="23"/>
          <w:lang w:val="hr-HR"/>
        </w:rPr>
        <w:t xml:space="preserve">. </w:t>
      </w:r>
    </w:p>
    <w:p w14:paraId="50D82D1B" w14:textId="77777777" w:rsidR="00C47BAF" w:rsidRPr="008F5E2C" w:rsidRDefault="00C47BAF" w:rsidP="00C47BAF">
      <w:pPr>
        <w:jc w:val="both"/>
        <w:rPr>
          <w:sz w:val="23"/>
          <w:szCs w:val="23"/>
          <w:lang w:val="hr-HR"/>
        </w:rPr>
      </w:pPr>
    </w:p>
    <w:p w14:paraId="183BB3E3" w14:textId="32C3D63E" w:rsidR="00C47BAF" w:rsidRPr="008F5E2C" w:rsidRDefault="00C47BAF" w:rsidP="00C47BAF">
      <w:pPr>
        <w:jc w:val="both"/>
        <w:rPr>
          <w:sz w:val="23"/>
          <w:szCs w:val="23"/>
          <w:lang w:val="hr-HR"/>
        </w:rPr>
      </w:pPr>
      <w:r w:rsidRPr="008F5E2C">
        <w:rPr>
          <w:sz w:val="23"/>
          <w:szCs w:val="23"/>
          <w:lang w:val="hr-HR"/>
        </w:rPr>
        <w:t>Pravo na sufinanciranje troškova prijevoza ostvaruje se na način da se studentu</w:t>
      </w:r>
      <w:r w:rsidR="009636A6" w:rsidRPr="008F5E2C">
        <w:rPr>
          <w:sz w:val="23"/>
          <w:szCs w:val="23"/>
          <w:lang w:val="hr-HR"/>
        </w:rPr>
        <w:t xml:space="preserve"> financira</w:t>
      </w:r>
      <w:r w:rsidRPr="008F5E2C">
        <w:rPr>
          <w:sz w:val="23"/>
          <w:szCs w:val="23"/>
          <w:lang w:val="hr-HR"/>
        </w:rPr>
        <w:t xml:space="preserve"> </w:t>
      </w:r>
      <w:r w:rsidR="00932619">
        <w:rPr>
          <w:sz w:val="23"/>
          <w:szCs w:val="23"/>
          <w:lang w:val="hr-HR"/>
        </w:rPr>
        <w:t xml:space="preserve">deset </w:t>
      </w:r>
      <w:r w:rsidRPr="008F5E2C">
        <w:rPr>
          <w:sz w:val="23"/>
          <w:szCs w:val="23"/>
          <w:lang w:val="hr-HR"/>
        </w:rPr>
        <w:t>povratnih međugradskih karata u maksimalnom iznosu do iznosa mjesečne pokazne karte koji ostvaruju studenti koji se obrazuju u Rijeci</w:t>
      </w:r>
      <w:r w:rsidR="007F6C09" w:rsidRPr="008F5E2C">
        <w:rPr>
          <w:sz w:val="23"/>
          <w:szCs w:val="23"/>
          <w:lang w:val="hr-HR"/>
        </w:rPr>
        <w:t>, a zaključno do kolovoza 202</w:t>
      </w:r>
      <w:r w:rsidR="001E6365">
        <w:rPr>
          <w:sz w:val="23"/>
          <w:szCs w:val="23"/>
          <w:lang w:val="hr-HR"/>
        </w:rPr>
        <w:t>6</w:t>
      </w:r>
      <w:r w:rsidR="007F6C09" w:rsidRPr="008F5E2C">
        <w:rPr>
          <w:sz w:val="23"/>
          <w:szCs w:val="23"/>
          <w:lang w:val="hr-HR"/>
        </w:rPr>
        <w:t>. godine</w:t>
      </w:r>
      <w:r w:rsidRPr="008F5E2C">
        <w:rPr>
          <w:sz w:val="23"/>
          <w:szCs w:val="23"/>
          <w:lang w:val="hr-HR"/>
        </w:rPr>
        <w:t>.</w:t>
      </w:r>
    </w:p>
    <w:p w14:paraId="102C22CE" w14:textId="77777777" w:rsidR="00C47BAF" w:rsidRPr="008F5E2C" w:rsidRDefault="00C47BAF" w:rsidP="00C47BAF">
      <w:pPr>
        <w:jc w:val="center"/>
        <w:rPr>
          <w:sz w:val="23"/>
          <w:szCs w:val="23"/>
          <w:lang w:val="hr-HR"/>
        </w:rPr>
      </w:pPr>
    </w:p>
    <w:p w14:paraId="6EFB089C" w14:textId="762BBA3F" w:rsidR="00C47BAF" w:rsidRPr="008F5E2C" w:rsidRDefault="00C47BAF" w:rsidP="00C47BAF">
      <w:pPr>
        <w:jc w:val="center"/>
        <w:rPr>
          <w:b/>
          <w:bCs/>
          <w:sz w:val="23"/>
          <w:szCs w:val="23"/>
          <w:lang w:val="hr-HR"/>
        </w:rPr>
      </w:pPr>
      <w:r w:rsidRPr="008F5E2C">
        <w:rPr>
          <w:b/>
          <w:bCs/>
          <w:sz w:val="23"/>
          <w:szCs w:val="23"/>
          <w:lang w:val="hr-HR"/>
        </w:rPr>
        <w:t>V</w:t>
      </w:r>
      <w:r w:rsidR="001B5072">
        <w:rPr>
          <w:b/>
          <w:bCs/>
          <w:sz w:val="23"/>
          <w:szCs w:val="23"/>
          <w:lang w:val="hr-HR"/>
        </w:rPr>
        <w:t>III</w:t>
      </w:r>
      <w:r w:rsidRPr="008F5E2C">
        <w:rPr>
          <w:b/>
          <w:bCs/>
          <w:sz w:val="23"/>
          <w:szCs w:val="23"/>
          <w:lang w:val="hr-HR"/>
        </w:rPr>
        <w:t>.</w:t>
      </w:r>
    </w:p>
    <w:p w14:paraId="5C1E4CEC" w14:textId="007818DC" w:rsidR="0082405F" w:rsidRPr="008F5E2C" w:rsidRDefault="0082405F" w:rsidP="0082405F">
      <w:pPr>
        <w:jc w:val="both"/>
        <w:rPr>
          <w:sz w:val="23"/>
          <w:szCs w:val="23"/>
          <w:lang w:val="hr-HR"/>
        </w:rPr>
      </w:pPr>
      <w:r w:rsidRPr="008F5E2C">
        <w:rPr>
          <w:sz w:val="23"/>
          <w:szCs w:val="23"/>
          <w:lang w:val="hr-HR"/>
        </w:rPr>
        <w:t>Pravo na sufinanciranje troškova dodatnog obrazovanja ili prekvalifikacije (izuzev onih programa obrazovanja koje sufinancira Hrvatski zavod za zapošljavanje) može ostvariti korisnik pod uvjetom da ima prebivalište na području općine Omišalj na dan podnošenja zahtjeva</w:t>
      </w:r>
      <w:r w:rsidR="009636A6" w:rsidRPr="008F5E2C">
        <w:rPr>
          <w:sz w:val="23"/>
          <w:szCs w:val="23"/>
          <w:lang w:val="hr-HR"/>
        </w:rPr>
        <w:t xml:space="preserve"> i da je dodatnim obrazovanjem/prekvalifikacijom stekao zvanje koje se upisuje u evidenciju Hrvatskog zavoda za mirovinsko osiguranje.</w:t>
      </w:r>
    </w:p>
    <w:p w14:paraId="177292D2" w14:textId="77777777" w:rsidR="0082405F" w:rsidRPr="008F5E2C" w:rsidRDefault="0082405F" w:rsidP="0082405F">
      <w:pPr>
        <w:jc w:val="both"/>
        <w:rPr>
          <w:sz w:val="23"/>
          <w:szCs w:val="23"/>
          <w:lang w:val="hr-HR"/>
        </w:rPr>
      </w:pPr>
    </w:p>
    <w:p w14:paraId="74BAD684" w14:textId="77777777" w:rsidR="0082405F" w:rsidRPr="008F5E2C" w:rsidRDefault="0082405F" w:rsidP="0082405F">
      <w:pPr>
        <w:jc w:val="both"/>
        <w:rPr>
          <w:bCs/>
          <w:sz w:val="23"/>
          <w:szCs w:val="23"/>
          <w:lang w:val="hr-HR"/>
        </w:rPr>
      </w:pPr>
      <w:r w:rsidRPr="008F5E2C">
        <w:rPr>
          <w:sz w:val="23"/>
          <w:szCs w:val="23"/>
          <w:lang w:val="hr-HR"/>
        </w:rPr>
        <w:t xml:space="preserve">Zahtjev za ostvarivanje ovog prava podnosi korisnik </w:t>
      </w:r>
      <w:r w:rsidRPr="008F5E2C">
        <w:rPr>
          <w:bCs/>
          <w:sz w:val="23"/>
          <w:szCs w:val="23"/>
          <w:lang w:val="hr-HR"/>
        </w:rPr>
        <w:t>na obrascu Zahtjeva te dostavlja sljedeću dokumentaciju:</w:t>
      </w:r>
    </w:p>
    <w:p w14:paraId="1358C9EC" w14:textId="4EC06871" w:rsidR="0082405F" w:rsidRPr="00304264" w:rsidRDefault="0082405F" w:rsidP="00304264">
      <w:pPr>
        <w:pStyle w:val="ListParagraph"/>
        <w:numPr>
          <w:ilvl w:val="0"/>
          <w:numId w:val="2"/>
        </w:numPr>
        <w:jc w:val="both"/>
        <w:rPr>
          <w:bCs/>
          <w:sz w:val="23"/>
          <w:szCs w:val="23"/>
          <w:lang w:val="hr-HR"/>
        </w:rPr>
      </w:pPr>
      <w:r w:rsidRPr="008F5E2C">
        <w:rPr>
          <w:bCs/>
          <w:sz w:val="23"/>
          <w:szCs w:val="23"/>
          <w:lang w:val="hr-HR"/>
        </w:rPr>
        <w:t xml:space="preserve">kopiju osobne iskaznice </w:t>
      </w:r>
      <w:r w:rsidR="00304264">
        <w:rPr>
          <w:bCs/>
          <w:sz w:val="23"/>
          <w:szCs w:val="23"/>
          <w:lang w:val="hr-HR"/>
        </w:rPr>
        <w:t>ili potvrdu o prebivalištu ne stariju od 30 dana</w:t>
      </w:r>
    </w:p>
    <w:p w14:paraId="50470FFE" w14:textId="723AFE85" w:rsidR="0082405F" w:rsidRPr="008F5E2C" w:rsidRDefault="0082405F" w:rsidP="0082405F">
      <w:pPr>
        <w:pStyle w:val="ListParagraph"/>
        <w:numPr>
          <w:ilvl w:val="0"/>
          <w:numId w:val="2"/>
        </w:numPr>
        <w:jc w:val="both"/>
        <w:rPr>
          <w:bCs/>
          <w:sz w:val="23"/>
          <w:szCs w:val="23"/>
          <w:lang w:val="hr-HR"/>
        </w:rPr>
      </w:pPr>
      <w:r w:rsidRPr="008F5E2C">
        <w:rPr>
          <w:bCs/>
          <w:sz w:val="23"/>
          <w:szCs w:val="23"/>
          <w:lang w:val="hr-HR"/>
        </w:rPr>
        <w:t xml:space="preserve">potvrdu o upisu </w:t>
      </w:r>
      <w:r w:rsidR="00F02966" w:rsidRPr="008F5E2C">
        <w:rPr>
          <w:bCs/>
          <w:sz w:val="23"/>
          <w:szCs w:val="23"/>
          <w:lang w:val="hr-HR"/>
        </w:rPr>
        <w:t>ne stariju od 30 dana</w:t>
      </w:r>
    </w:p>
    <w:p w14:paraId="513D5206" w14:textId="15013501" w:rsidR="0082405F" w:rsidRPr="008F5E2C" w:rsidRDefault="0082405F" w:rsidP="0082405F">
      <w:pPr>
        <w:pStyle w:val="ListParagraph"/>
        <w:numPr>
          <w:ilvl w:val="0"/>
          <w:numId w:val="2"/>
        </w:numPr>
        <w:jc w:val="both"/>
        <w:rPr>
          <w:bCs/>
          <w:sz w:val="23"/>
          <w:szCs w:val="23"/>
          <w:lang w:val="hr-HR"/>
        </w:rPr>
      </w:pPr>
      <w:bookmarkStart w:id="5" w:name="_Hlk161131222"/>
      <w:r w:rsidRPr="008F5E2C">
        <w:rPr>
          <w:bCs/>
          <w:sz w:val="23"/>
          <w:szCs w:val="23"/>
          <w:lang w:val="hr-HR"/>
        </w:rPr>
        <w:t>potvrdu obrazovne institucije o iznosu školarine</w:t>
      </w:r>
      <w:r w:rsidR="00F02966" w:rsidRPr="008F5E2C">
        <w:rPr>
          <w:bCs/>
          <w:sz w:val="23"/>
          <w:szCs w:val="23"/>
          <w:lang w:val="hr-HR"/>
        </w:rPr>
        <w:t xml:space="preserve"> ne stariju od 30 dana</w:t>
      </w:r>
      <w:r w:rsidRPr="008F5E2C">
        <w:rPr>
          <w:bCs/>
          <w:sz w:val="23"/>
          <w:szCs w:val="23"/>
          <w:lang w:val="hr-HR"/>
        </w:rPr>
        <w:t>.</w:t>
      </w:r>
    </w:p>
    <w:bookmarkEnd w:id="5"/>
    <w:p w14:paraId="2235EFB0" w14:textId="77777777" w:rsidR="007F6C09" w:rsidRPr="008F5E2C" w:rsidRDefault="007F6C09" w:rsidP="0082405F">
      <w:pPr>
        <w:jc w:val="both"/>
        <w:rPr>
          <w:sz w:val="23"/>
          <w:szCs w:val="23"/>
          <w:lang w:val="hr-HR"/>
        </w:rPr>
      </w:pPr>
    </w:p>
    <w:p w14:paraId="2DC5E164" w14:textId="63448F0B" w:rsidR="00C47BAF" w:rsidRPr="008F5E2C" w:rsidRDefault="001B5072" w:rsidP="00C47BAF">
      <w:pPr>
        <w:jc w:val="center"/>
        <w:rPr>
          <w:b/>
          <w:bCs/>
          <w:sz w:val="23"/>
          <w:szCs w:val="23"/>
          <w:lang w:val="hr-HR"/>
        </w:rPr>
      </w:pPr>
      <w:r>
        <w:rPr>
          <w:b/>
          <w:bCs/>
          <w:sz w:val="23"/>
          <w:szCs w:val="23"/>
          <w:lang w:val="hr-HR"/>
        </w:rPr>
        <w:t>IX</w:t>
      </w:r>
      <w:r w:rsidR="00C47BAF" w:rsidRPr="008F5E2C">
        <w:rPr>
          <w:b/>
          <w:bCs/>
          <w:sz w:val="23"/>
          <w:szCs w:val="23"/>
          <w:lang w:val="hr-HR"/>
        </w:rPr>
        <w:t>.</w:t>
      </w:r>
    </w:p>
    <w:p w14:paraId="04DAA93A" w14:textId="77777777" w:rsidR="009636A6" w:rsidRPr="008F5E2C" w:rsidRDefault="009636A6" w:rsidP="009636A6">
      <w:pPr>
        <w:jc w:val="both"/>
        <w:rPr>
          <w:sz w:val="23"/>
          <w:szCs w:val="23"/>
          <w:lang w:val="hr-HR"/>
        </w:rPr>
      </w:pPr>
      <w:r w:rsidRPr="008F5E2C">
        <w:rPr>
          <w:sz w:val="23"/>
          <w:szCs w:val="23"/>
          <w:lang w:val="hr-HR"/>
        </w:rPr>
        <w:t>Odluku o dodjeli prava donosi načelnik u roku od 30 dana od dana zaključenja javnog poziva.</w:t>
      </w:r>
    </w:p>
    <w:p w14:paraId="384EEF68" w14:textId="1DFB0BA4" w:rsidR="0082405F" w:rsidRPr="008F5E2C" w:rsidRDefault="003E4EFE" w:rsidP="0082405F">
      <w:pPr>
        <w:jc w:val="both"/>
        <w:rPr>
          <w:sz w:val="23"/>
          <w:szCs w:val="23"/>
          <w:lang w:val="hr-HR"/>
        </w:rPr>
      </w:pPr>
      <w:r w:rsidRPr="008F5E2C">
        <w:rPr>
          <w:sz w:val="23"/>
          <w:szCs w:val="23"/>
          <w:lang w:val="hr-HR"/>
        </w:rPr>
        <w:t>Odluku o visini sufinanciranja troškova svakog od prava donosi Općinski načelnik</w:t>
      </w:r>
      <w:r w:rsidR="001269FD" w:rsidRPr="008F5E2C">
        <w:rPr>
          <w:sz w:val="23"/>
          <w:szCs w:val="23"/>
          <w:lang w:val="hr-HR"/>
        </w:rPr>
        <w:t>.</w:t>
      </w:r>
    </w:p>
    <w:p w14:paraId="5958FE73" w14:textId="23D36847" w:rsidR="000B6D2F" w:rsidRPr="008F5E2C" w:rsidRDefault="000B6D2F" w:rsidP="0082405F">
      <w:pPr>
        <w:jc w:val="both"/>
        <w:rPr>
          <w:sz w:val="23"/>
          <w:szCs w:val="23"/>
          <w:lang w:val="hr-HR"/>
        </w:rPr>
      </w:pPr>
      <w:r w:rsidRPr="00B41A2C">
        <w:rPr>
          <w:sz w:val="23"/>
          <w:szCs w:val="23"/>
          <w:lang w:val="hr-HR"/>
        </w:rPr>
        <w:t xml:space="preserve">Financijska sredstva osigurana su u Proračunu Općine Omišalj za </w:t>
      </w:r>
      <w:r w:rsidR="00B41A2C" w:rsidRPr="00B41A2C">
        <w:rPr>
          <w:sz w:val="23"/>
          <w:szCs w:val="23"/>
          <w:lang w:val="hr-HR"/>
        </w:rPr>
        <w:t xml:space="preserve">2024. i </w:t>
      </w:r>
      <w:r w:rsidRPr="00B41A2C">
        <w:rPr>
          <w:sz w:val="23"/>
          <w:szCs w:val="23"/>
          <w:lang w:val="hr-HR"/>
        </w:rPr>
        <w:t>202</w:t>
      </w:r>
      <w:r w:rsidR="00932619" w:rsidRPr="00B41A2C">
        <w:rPr>
          <w:sz w:val="23"/>
          <w:szCs w:val="23"/>
          <w:lang w:val="hr-HR"/>
        </w:rPr>
        <w:t>5</w:t>
      </w:r>
      <w:r w:rsidRPr="00B41A2C">
        <w:rPr>
          <w:sz w:val="23"/>
          <w:szCs w:val="23"/>
          <w:lang w:val="hr-HR"/>
        </w:rPr>
        <w:t>. godinu, Program 1449, A170187.</w:t>
      </w:r>
    </w:p>
    <w:p w14:paraId="7790FFC3" w14:textId="77777777" w:rsidR="0082405F" w:rsidRPr="008F5E2C" w:rsidRDefault="0082405F" w:rsidP="00C47BAF">
      <w:pPr>
        <w:jc w:val="center"/>
        <w:rPr>
          <w:sz w:val="23"/>
          <w:szCs w:val="23"/>
          <w:lang w:val="hr-HR"/>
        </w:rPr>
      </w:pPr>
    </w:p>
    <w:p w14:paraId="430BC8C1" w14:textId="571C7D1E" w:rsidR="009636A6" w:rsidRPr="008F5E2C" w:rsidRDefault="001B5072" w:rsidP="00C47BAF">
      <w:pPr>
        <w:jc w:val="center"/>
        <w:rPr>
          <w:b/>
          <w:bCs/>
          <w:sz w:val="23"/>
          <w:szCs w:val="23"/>
          <w:lang w:val="hr-HR"/>
        </w:rPr>
      </w:pPr>
      <w:r>
        <w:rPr>
          <w:b/>
          <w:bCs/>
          <w:sz w:val="23"/>
          <w:szCs w:val="23"/>
          <w:lang w:val="hr-HR"/>
        </w:rPr>
        <w:t>X</w:t>
      </w:r>
      <w:r w:rsidR="000B6D2F" w:rsidRPr="008F5E2C">
        <w:rPr>
          <w:b/>
          <w:bCs/>
          <w:sz w:val="23"/>
          <w:szCs w:val="23"/>
          <w:lang w:val="hr-HR"/>
        </w:rPr>
        <w:t>.</w:t>
      </w:r>
    </w:p>
    <w:p w14:paraId="3CF27ADD" w14:textId="6F61FB38" w:rsidR="009636A6" w:rsidRPr="008F5E2C" w:rsidRDefault="009636A6" w:rsidP="009636A6">
      <w:pPr>
        <w:jc w:val="both"/>
        <w:rPr>
          <w:sz w:val="23"/>
          <w:szCs w:val="23"/>
          <w:lang w:val="hr-HR"/>
        </w:rPr>
      </w:pPr>
      <w:r w:rsidRPr="008F5E2C">
        <w:rPr>
          <w:sz w:val="23"/>
          <w:szCs w:val="23"/>
          <w:lang w:val="hr-HR"/>
        </w:rPr>
        <w:t>Općina Omišalj zadržava pravo tražiti dodatnu dokumentaciju izuzev navedene u ovom Javnom pozivu.</w:t>
      </w:r>
    </w:p>
    <w:p w14:paraId="45086D9D" w14:textId="77777777" w:rsidR="009636A6" w:rsidRPr="008F5E2C" w:rsidRDefault="009636A6" w:rsidP="009636A6">
      <w:pPr>
        <w:jc w:val="both"/>
        <w:rPr>
          <w:sz w:val="23"/>
          <w:szCs w:val="23"/>
          <w:lang w:val="hr-HR"/>
        </w:rPr>
      </w:pPr>
    </w:p>
    <w:p w14:paraId="6383268C" w14:textId="37002A0E" w:rsidR="00C47BAF" w:rsidRPr="008F5E2C" w:rsidRDefault="001B5072" w:rsidP="00C47BAF">
      <w:pPr>
        <w:jc w:val="center"/>
        <w:rPr>
          <w:b/>
          <w:bCs/>
          <w:sz w:val="23"/>
          <w:szCs w:val="23"/>
          <w:lang w:val="hr-HR"/>
        </w:rPr>
      </w:pPr>
      <w:r>
        <w:rPr>
          <w:b/>
          <w:bCs/>
          <w:sz w:val="23"/>
          <w:szCs w:val="23"/>
          <w:lang w:val="hr-HR"/>
        </w:rPr>
        <w:t>XI</w:t>
      </w:r>
      <w:r w:rsidR="00C47BAF" w:rsidRPr="008F5E2C">
        <w:rPr>
          <w:b/>
          <w:bCs/>
          <w:sz w:val="23"/>
          <w:szCs w:val="23"/>
          <w:lang w:val="hr-HR"/>
        </w:rPr>
        <w:t>.</w:t>
      </w:r>
    </w:p>
    <w:p w14:paraId="1849E2A5" w14:textId="30665ED2" w:rsidR="001269FD" w:rsidRPr="008F5E2C" w:rsidRDefault="001269FD" w:rsidP="001269FD">
      <w:pPr>
        <w:jc w:val="both"/>
        <w:rPr>
          <w:sz w:val="23"/>
          <w:szCs w:val="23"/>
          <w:lang w:val="hr-HR"/>
        </w:rPr>
      </w:pPr>
      <w:r w:rsidRPr="008F5E2C">
        <w:rPr>
          <w:sz w:val="23"/>
          <w:szCs w:val="23"/>
          <w:lang w:val="hr-HR"/>
        </w:rPr>
        <w:t xml:space="preserve">Javni poziv otvoren je do </w:t>
      </w:r>
      <w:r w:rsidR="00BE54D7">
        <w:rPr>
          <w:b/>
          <w:bCs/>
          <w:sz w:val="23"/>
          <w:szCs w:val="23"/>
          <w:lang w:val="hr-HR"/>
        </w:rPr>
        <w:t>13</w:t>
      </w:r>
      <w:r w:rsidR="00932619">
        <w:rPr>
          <w:b/>
          <w:bCs/>
          <w:sz w:val="23"/>
          <w:szCs w:val="23"/>
          <w:lang w:val="hr-HR"/>
        </w:rPr>
        <w:t>. listopada 202</w:t>
      </w:r>
      <w:r w:rsidR="001E6365">
        <w:rPr>
          <w:b/>
          <w:bCs/>
          <w:sz w:val="23"/>
          <w:szCs w:val="23"/>
          <w:lang w:val="hr-HR"/>
        </w:rPr>
        <w:t>5</w:t>
      </w:r>
      <w:r w:rsidRPr="008F5E2C">
        <w:rPr>
          <w:b/>
          <w:bCs/>
          <w:sz w:val="23"/>
          <w:szCs w:val="23"/>
          <w:lang w:val="hr-HR"/>
        </w:rPr>
        <w:t>.</w:t>
      </w:r>
      <w:r w:rsidRPr="008F5E2C">
        <w:rPr>
          <w:sz w:val="23"/>
          <w:szCs w:val="23"/>
          <w:lang w:val="hr-HR"/>
        </w:rPr>
        <w:t xml:space="preserve"> </w:t>
      </w:r>
    </w:p>
    <w:p w14:paraId="4E50ECDF" w14:textId="798BA412" w:rsidR="001269FD" w:rsidRPr="00BE54D7" w:rsidRDefault="001269FD" w:rsidP="001269FD">
      <w:pPr>
        <w:jc w:val="both"/>
        <w:rPr>
          <w:sz w:val="23"/>
          <w:szCs w:val="23"/>
          <w:lang w:val="hr-HR"/>
        </w:rPr>
      </w:pPr>
      <w:r w:rsidRPr="00BE54D7">
        <w:rPr>
          <w:sz w:val="23"/>
          <w:szCs w:val="23"/>
          <w:lang w:val="hr-HR"/>
        </w:rPr>
        <w:t xml:space="preserve">Zahtjevi se mogu preuzeti na web stranici Općine Omišalj </w:t>
      </w:r>
      <w:hyperlink r:id="rId7" w:history="1">
        <w:r w:rsidRPr="00BE54D7">
          <w:rPr>
            <w:rStyle w:val="Hyperlink"/>
            <w:color w:val="auto"/>
            <w:sz w:val="23"/>
            <w:szCs w:val="23"/>
            <w:u w:val="none"/>
            <w:lang w:val="hr-HR"/>
          </w:rPr>
          <w:t>www.omisalj.hr</w:t>
        </w:r>
      </w:hyperlink>
      <w:r w:rsidRPr="00BE54D7">
        <w:rPr>
          <w:sz w:val="23"/>
          <w:szCs w:val="23"/>
          <w:lang w:val="hr-HR"/>
        </w:rPr>
        <w:t>.</w:t>
      </w:r>
    </w:p>
    <w:p w14:paraId="12F0B93A" w14:textId="65CBA4E1" w:rsidR="001269FD" w:rsidRPr="008F5E2C" w:rsidRDefault="001269FD" w:rsidP="001269FD">
      <w:pPr>
        <w:jc w:val="both"/>
        <w:rPr>
          <w:sz w:val="23"/>
          <w:szCs w:val="23"/>
          <w:lang w:val="hr-HR"/>
        </w:rPr>
      </w:pPr>
      <w:r w:rsidRPr="00BE54D7">
        <w:rPr>
          <w:sz w:val="23"/>
          <w:szCs w:val="23"/>
          <w:lang w:val="hr-HR"/>
        </w:rPr>
        <w:t>Zahtjevi i tražena dokumentacija mogu se predati u Općinu Omišalj: 1) osobno u Upravni odjel</w:t>
      </w:r>
      <w:r w:rsidR="000B6D2F" w:rsidRPr="00BE54D7">
        <w:rPr>
          <w:sz w:val="23"/>
          <w:szCs w:val="23"/>
          <w:lang w:val="hr-HR"/>
        </w:rPr>
        <w:t xml:space="preserve"> (pisarnicu)</w:t>
      </w:r>
      <w:r w:rsidR="00B41A2C" w:rsidRPr="00BE54D7">
        <w:rPr>
          <w:sz w:val="23"/>
          <w:szCs w:val="23"/>
          <w:lang w:val="hr-HR"/>
        </w:rPr>
        <w:t>,</w:t>
      </w:r>
      <w:r w:rsidRPr="00BE54D7">
        <w:rPr>
          <w:sz w:val="23"/>
          <w:szCs w:val="23"/>
          <w:lang w:val="hr-HR"/>
        </w:rPr>
        <w:t xml:space="preserve"> 2) poslati poštom na adresu: Općina Omišalj, Upravni odjel, </w:t>
      </w:r>
      <w:proofErr w:type="spellStart"/>
      <w:r w:rsidRPr="00BE54D7">
        <w:rPr>
          <w:sz w:val="23"/>
          <w:szCs w:val="23"/>
          <w:lang w:val="hr-HR"/>
        </w:rPr>
        <w:t>Prikešte</w:t>
      </w:r>
      <w:proofErr w:type="spellEnd"/>
      <w:r w:rsidRPr="00BE54D7">
        <w:rPr>
          <w:sz w:val="23"/>
          <w:szCs w:val="23"/>
          <w:lang w:val="hr-HR"/>
        </w:rPr>
        <w:t xml:space="preserve"> 13, 51513 Omišalj s napomenom 'Javni poziv za sufinanciranje troškova obrazovanja ', 3) u pdf formatu putem e-maila na adresu: </w:t>
      </w:r>
      <w:hyperlink r:id="rId8" w:history="1">
        <w:r w:rsidR="000B6D2F" w:rsidRPr="00BE54D7">
          <w:rPr>
            <w:rStyle w:val="Hyperlink"/>
            <w:color w:val="auto"/>
            <w:sz w:val="23"/>
            <w:szCs w:val="23"/>
            <w:u w:val="none"/>
            <w:lang w:val="hr-HR"/>
          </w:rPr>
          <w:t>jelena.bigovic@omisalj.hr</w:t>
        </w:r>
      </w:hyperlink>
      <w:r w:rsidR="000B6D2F" w:rsidRPr="00BE54D7">
        <w:rPr>
          <w:sz w:val="23"/>
          <w:szCs w:val="23"/>
          <w:lang w:val="hr-HR"/>
        </w:rPr>
        <w:t>.</w:t>
      </w:r>
    </w:p>
    <w:p w14:paraId="2853E983" w14:textId="3DD16B93" w:rsidR="001269FD" w:rsidRPr="008F5E2C" w:rsidRDefault="001269FD" w:rsidP="001269FD">
      <w:pPr>
        <w:jc w:val="both"/>
        <w:rPr>
          <w:sz w:val="23"/>
          <w:szCs w:val="23"/>
          <w:lang w:val="hr-HR"/>
        </w:rPr>
      </w:pPr>
      <w:r w:rsidRPr="008F5E2C">
        <w:rPr>
          <w:sz w:val="23"/>
          <w:szCs w:val="23"/>
          <w:lang w:val="hr-HR"/>
        </w:rPr>
        <w:t>Sva pitanja vezana uz ovaj Javni poziv mogu se postaviti telefonom ili elektroničkim putem na broj</w:t>
      </w:r>
      <w:r w:rsidR="006E06AE" w:rsidRPr="008F5E2C">
        <w:rPr>
          <w:sz w:val="23"/>
          <w:szCs w:val="23"/>
          <w:lang w:val="hr-HR"/>
        </w:rPr>
        <w:t>:</w:t>
      </w:r>
      <w:r w:rsidRPr="008F5E2C">
        <w:rPr>
          <w:sz w:val="23"/>
          <w:szCs w:val="23"/>
          <w:lang w:val="hr-HR"/>
        </w:rPr>
        <w:t xml:space="preserve"> 661-97</w:t>
      </w:r>
      <w:r w:rsidR="000B6D2F" w:rsidRPr="008F5E2C">
        <w:rPr>
          <w:sz w:val="23"/>
          <w:szCs w:val="23"/>
          <w:lang w:val="hr-HR"/>
        </w:rPr>
        <w:t>0</w:t>
      </w:r>
      <w:r w:rsidRPr="008F5E2C">
        <w:rPr>
          <w:sz w:val="23"/>
          <w:szCs w:val="23"/>
          <w:lang w:val="hr-HR"/>
        </w:rPr>
        <w:t xml:space="preserve"> ili e-mail: </w:t>
      </w:r>
      <w:hyperlink r:id="rId9" w:history="1">
        <w:r w:rsidR="000B6D2F" w:rsidRPr="008F5E2C">
          <w:rPr>
            <w:rStyle w:val="Hyperlink"/>
            <w:color w:val="auto"/>
            <w:sz w:val="23"/>
            <w:szCs w:val="23"/>
            <w:u w:val="none"/>
            <w:lang w:val="hr-HR"/>
          </w:rPr>
          <w:t>jelena.bigovic@omisalj.hr</w:t>
        </w:r>
      </w:hyperlink>
      <w:r w:rsidRPr="008F5E2C">
        <w:rPr>
          <w:sz w:val="23"/>
          <w:szCs w:val="23"/>
          <w:lang w:val="hr-HR"/>
        </w:rPr>
        <w:t>.</w:t>
      </w:r>
    </w:p>
    <w:p w14:paraId="6E4C3747" w14:textId="77777777" w:rsidR="00932619" w:rsidRDefault="00932619" w:rsidP="001269FD">
      <w:pPr>
        <w:jc w:val="both"/>
        <w:rPr>
          <w:sz w:val="23"/>
          <w:szCs w:val="23"/>
          <w:lang w:val="hr-HR"/>
        </w:rPr>
      </w:pPr>
    </w:p>
    <w:p w14:paraId="2BCC79F6" w14:textId="77777777" w:rsidR="00582119" w:rsidRDefault="00582119" w:rsidP="001269FD">
      <w:pPr>
        <w:jc w:val="both"/>
        <w:rPr>
          <w:sz w:val="23"/>
          <w:szCs w:val="23"/>
          <w:lang w:val="hr-HR"/>
        </w:rPr>
      </w:pPr>
    </w:p>
    <w:p w14:paraId="0C1FDC3B" w14:textId="1C5A1B14" w:rsidR="009636A6" w:rsidRPr="008F5E2C" w:rsidRDefault="009636A6" w:rsidP="009636A6">
      <w:pPr>
        <w:jc w:val="center"/>
        <w:rPr>
          <w:b/>
          <w:bCs/>
          <w:sz w:val="23"/>
          <w:szCs w:val="23"/>
          <w:lang w:val="hr-HR"/>
        </w:rPr>
      </w:pPr>
      <w:r w:rsidRPr="008F5E2C">
        <w:rPr>
          <w:b/>
          <w:bCs/>
          <w:sz w:val="23"/>
          <w:szCs w:val="23"/>
          <w:lang w:val="hr-HR"/>
        </w:rPr>
        <w:lastRenderedPageBreak/>
        <w:t>X</w:t>
      </w:r>
      <w:r w:rsidR="001B5072">
        <w:rPr>
          <w:b/>
          <w:bCs/>
          <w:sz w:val="23"/>
          <w:szCs w:val="23"/>
          <w:lang w:val="hr-HR"/>
        </w:rPr>
        <w:t>I</w:t>
      </w:r>
      <w:r w:rsidRPr="008F5E2C">
        <w:rPr>
          <w:b/>
          <w:bCs/>
          <w:sz w:val="23"/>
          <w:szCs w:val="23"/>
          <w:lang w:val="hr-HR"/>
        </w:rPr>
        <w:t>I.</w:t>
      </w:r>
    </w:p>
    <w:p w14:paraId="6E6573AC" w14:textId="1C2C0E3C" w:rsidR="009636A6" w:rsidRPr="008F5E2C" w:rsidRDefault="009636A6" w:rsidP="009636A6">
      <w:pPr>
        <w:jc w:val="both"/>
        <w:rPr>
          <w:sz w:val="23"/>
          <w:szCs w:val="23"/>
          <w:lang w:val="hr-HR"/>
        </w:rPr>
      </w:pPr>
      <w:r w:rsidRPr="008F5E2C">
        <w:rPr>
          <w:sz w:val="23"/>
          <w:szCs w:val="23"/>
          <w:lang w:val="hr-HR"/>
        </w:rPr>
        <w:t>Ovaj Javni poziv objavit će se na oglasnoj ploči i internetskoj stranici Općine Omišalj.</w:t>
      </w:r>
    </w:p>
    <w:p w14:paraId="5EBC8F8D" w14:textId="77777777" w:rsidR="00582119" w:rsidRDefault="00582119" w:rsidP="00582119">
      <w:pPr>
        <w:jc w:val="center"/>
        <w:rPr>
          <w:sz w:val="23"/>
          <w:szCs w:val="23"/>
          <w:lang w:val="hr-HR"/>
        </w:rPr>
      </w:pPr>
    </w:p>
    <w:p w14:paraId="3CA146D0" w14:textId="77777777" w:rsidR="00582119" w:rsidRDefault="00582119" w:rsidP="00582119">
      <w:pPr>
        <w:jc w:val="center"/>
        <w:rPr>
          <w:b/>
          <w:sz w:val="23"/>
          <w:szCs w:val="23"/>
          <w:lang w:val="hr-HR"/>
        </w:rPr>
      </w:pPr>
      <w:r>
        <w:rPr>
          <w:b/>
          <w:sz w:val="23"/>
          <w:szCs w:val="23"/>
          <w:lang w:val="hr-HR"/>
        </w:rPr>
        <w:t xml:space="preserve">                                                                </w:t>
      </w:r>
    </w:p>
    <w:p w14:paraId="50671BDC" w14:textId="3D14B8F3" w:rsidR="0011027B" w:rsidRPr="008F5E2C" w:rsidRDefault="00582119" w:rsidP="00582119">
      <w:pPr>
        <w:jc w:val="center"/>
        <w:rPr>
          <w:b/>
          <w:sz w:val="23"/>
          <w:szCs w:val="23"/>
          <w:lang w:val="hr-HR"/>
        </w:rPr>
      </w:pPr>
      <w:r>
        <w:rPr>
          <w:b/>
          <w:sz w:val="23"/>
          <w:szCs w:val="23"/>
          <w:lang w:val="hr-HR"/>
        </w:rPr>
        <w:t xml:space="preserve">                                                                                     </w:t>
      </w:r>
      <w:r w:rsidR="001E6365">
        <w:rPr>
          <w:b/>
          <w:sz w:val="23"/>
          <w:szCs w:val="23"/>
          <w:lang w:val="hr-HR"/>
        </w:rPr>
        <w:t>Jedinstveni u</w:t>
      </w:r>
      <w:r>
        <w:rPr>
          <w:b/>
          <w:sz w:val="23"/>
          <w:szCs w:val="23"/>
          <w:lang w:val="hr-HR"/>
        </w:rPr>
        <w:t>pravni odjel Općine Omišalj</w:t>
      </w:r>
    </w:p>
    <w:tbl>
      <w:tblPr>
        <w:tblStyle w:val="TableGrid"/>
        <w:tblW w:w="3397" w:type="dxa"/>
        <w:tblInd w:w="10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6E06AE" w:rsidRPr="008F5E2C" w14:paraId="792E6208" w14:textId="77777777" w:rsidTr="001B5072">
        <w:tc>
          <w:tcPr>
            <w:tcW w:w="3397" w:type="dxa"/>
          </w:tcPr>
          <w:p w14:paraId="14541821" w14:textId="2B87BE7E" w:rsidR="006E06AE" w:rsidRPr="008F5E2C" w:rsidRDefault="006E06AE" w:rsidP="001B5072">
            <w:pPr>
              <w:jc w:val="right"/>
              <w:rPr>
                <w:b/>
                <w:bCs/>
                <w:sz w:val="23"/>
                <w:szCs w:val="23"/>
                <w:lang w:val="hr-HR"/>
              </w:rPr>
            </w:pPr>
            <w:proofErr w:type="spellStart"/>
            <w:r w:rsidRPr="008F5E2C">
              <w:rPr>
                <w:b/>
                <w:bCs/>
                <w:sz w:val="23"/>
                <w:szCs w:val="23"/>
              </w:rPr>
              <w:t>Upravni</w:t>
            </w:r>
            <w:proofErr w:type="spellEnd"/>
            <w:r w:rsidRPr="008F5E2C">
              <w:rPr>
                <w:b/>
                <w:bCs/>
                <w:sz w:val="23"/>
                <w:szCs w:val="23"/>
              </w:rPr>
              <w:t xml:space="preserve"> </w:t>
            </w:r>
            <w:proofErr w:type="spellStart"/>
            <w:r w:rsidRPr="008F5E2C">
              <w:rPr>
                <w:b/>
                <w:bCs/>
                <w:sz w:val="23"/>
                <w:szCs w:val="23"/>
              </w:rPr>
              <w:t>odjel</w:t>
            </w:r>
            <w:proofErr w:type="spellEnd"/>
            <w:r w:rsidRPr="008F5E2C">
              <w:rPr>
                <w:b/>
                <w:bCs/>
                <w:sz w:val="23"/>
                <w:szCs w:val="23"/>
              </w:rPr>
              <w:t xml:space="preserve"> </w:t>
            </w:r>
            <w:proofErr w:type="spellStart"/>
            <w:r w:rsidRPr="008F5E2C">
              <w:rPr>
                <w:b/>
                <w:bCs/>
                <w:sz w:val="23"/>
                <w:szCs w:val="23"/>
              </w:rPr>
              <w:t>Općine</w:t>
            </w:r>
            <w:proofErr w:type="spellEnd"/>
            <w:r w:rsidRPr="008F5E2C">
              <w:rPr>
                <w:b/>
                <w:bCs/>
                <w:sz w:val="23"/>
                <w:szCs w:val="23"/>
              </w:rPr>
              <w:t xml:space="preserve"> Omišalj</w:t>
            </w:r>
          </w:p>
        </w:tc>
      </w:tr>
    </w:tbl>
    <w:p w14:paraId="2CCA5B3A" w14:textId="77777777" w:rsidR="00CC4DD9" w:rsidRPr="005F763B" w:rsidRDefault="00CC4DD9" w:rsidP="00CC4DD9">
      <w:pPr>
        <w:jc w:val="both"/>
        <w:rPr>
          <w:b/>
          <w:lang w:val="hr-HR"/>
        </w:rPr>
      </w:pPr>
    </w:p>
    <w:sectPr w:rsidR="00CC4DD9" w:rsidRPr="005F763B" w:rsidSect="00582119">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535"/>
    <w:multiLevelType w:val="hybridMultilevel"/>
    <w:tmpl w:val="7F487256"/>
    <w:lvl w:ilvl="0" w:tplc="2C260B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7150F63"/>
    <w:multiLevelType w:val="hybridMultilevel"/>
    <w:tmpl w:val="1472BB4A"/>
    <w:lvl w:ilvl="0" w:tplc="2C260B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BA762D"/>
    <w:multiLevelType w:val="hybridMultilevel"/>
    <w:tmpl w:val="ABDCA378"/>
    <w:lvl w:ilvl="0" w:tplc="2C260B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D093E94"/>
    <w:multiLevelType w:val="hybridMultilevel"/>
    <w:tmpl w:val="0A48DC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90751D4"/>
    <w:multiLevelType w:val="hybridMultilevel"/>
    <w:tmpl w:val="EDDE0070"/>
    <w:lvl w:ilvl="0" w:tplc="2C260B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0376438"/>
    <w:multiLevelType w:val="hybridMultilevel"/>
    <w:tmpl w:val="291C665C"/>
    <w:lvl w:ilvl="0" w:tplc="2C260B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58814617">
    <w:abstractNumId w:val="3"/>
  </w:num>
  <w:num w:numId="2" w16cid:durableId="1777485568">
    <w:abstractNumId w:val="2"/>
  </w:num>
  <w:num w:numId="3" w16cid:durableId="1240285144">
    <w:abstractNumId w:val="0"/>
  </w:num>
  <w:num w:numId="4" w16cid:durableId="1939482801">
    <w:abstractNumId w:val="4"/>
  </w:num>
  <w:num w:numId="5" w16cid:durableId="935209021">
    <w:abstractNumId w:val="5"/>
  </w:num>
  <w:num w:numId="6" w16cid:durableId="1391538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D9"/>
    <w:rsid w:val="000B6D2F"/>
    <w:rsid w:val="000C4744"/>
    <w:rsid w:val="000E1659"/>
    <w:rsid w:val="000F40CA"/>
    <w:rsid w:val="0011027B"/>
    <w:rsid w:val="00117430"/>
    <w:rsid w:val="001269FD"/>
    <w:rsid w:val="00131516"/>
    <w:rsid w:val="00194125"/>
    <w:rsid w:val="001B5072"/>
    <w:rsid w:val="001C44A0"/>
    <w:rsid w:val="001E6365"/>
    <w:rsid w:val="002449A2"/>
    <w:rsid w:val="0025289D"/>
    <w:rsid w:val="00256EDF"/>
    <w:rsid w:val="002573F3"/>
    <w:rsid w:val="00261E6C"/>
    <w:rsid w:val="002C2E71"/>
    <w:rsid w:val="00304264"/>
    <w:rsid w:val="00321153"/>
    <w:rsid w:val="00344F12"/>
    <w:rsid w:val="0039275F"/>
    <w:rsid w:val="003B713F"/>
    <w:rsid w:val="003E4EFE"/>
    <w:rsid w:val="00443430"/>
    <w:rsid w:val="0044700D"/>
    <w:rsid w:val="00452B72"/>
    <w:rsid w:val="004800D0"/>
    <w:rsid w:val="004B4ADE"/>
    <w:rsid w:val="004D5000"/>
    <w:rsid w:val="004E4A32"/>
    <w:rsid w:val="00537354"/>
    <w:rsid w:val="00582119"/>
    <w:rsid w:val="005D3CC8"/>
    <w:rsid w:val="005E5817"/>
    <w:rsid w:val="005F5F9C"/>
    <w:rsid w:val="005F6A11"/>
    <w:rsid w:val="005F763B"/>
    <w:rsid w:val="00611D5B"/>
    <w:rsid w:val="00615E74"/>
    <w:rsid w:val="00624903"/>
    <w:rsid w:val="006801B3"/>
    <w:rsid w:val="006A6993"/>
    <w:rsid w:val="006D629D"/>
    <w:rsid w:val="006E06AE"/>
    <w:rsid w:val="006F5421"/>
    <w:rsid w:val="007849F2"/>
    <w:rsid w:val="00794CD0"/>
    <w:rsid w:val="007F6C09"/>
    <w:rsid w:val="0082405F"/>
    <w:rsid w:val="00847C52"/>
    <w:rsid w:val="008905AD"/>
    <w:rsid w:val="008914A8"/>
    <w:rsid w:val="008955FF"/>
    <w:rsid w:val="008C662B"/>
    <w:rsid w:val="008F5E2C"/>
    <w:rsid w:val="00932619"/>
    <w:rsid w:val="009436FB"/>
    <w:rsid w:val="009636A6"/>
    <w:rsid w:val="00964642"/>
    <w:rsid w:val="00971A07"/>
    <w:rsid w:val="00976DBA"/>
    <w:rsid w:val="009A274D"/>
    <w:rsid w:val="009A3E8F"/>
    <w:rsid w:val="009A4D84"/>
    <w:rsid w:val="009C4CAE"/>
    <w:rsid w:val="009F3FB9"/>
    <w:rsid w:val="00A170C7"/>
    <w:rsid w:val="00A40B64"/>
    <w:rsid w:val="00A92788"/>
    <w:rsid w:val="00A9670F"/>
    <w:rsid w:val="00AD543C"/>
    <w:rsid w:val="00AF34B2"/>
    <w:rsid w:val="00AF4C14"/>
    <w:rsid w:val="00B41A2C"/>
    <w:rsid w:val="00B4363F"/>
    <w:rsid w:val="00B862B1"/>
    <w:rsid w:val="00B94D55"/>
    <w:rsid w:val="00BE54D7"/>
    <w:rsid w:val="00C00E4C"/>
    <w:rsid w:val="00C327F5"/>
    <w:rsid w:val="00C35DD1"/>
    <w:rsid w:val="00C376DD"/>
    <w:rsid w:val="00C47BAF"/>
    <w:rsid w:val="00C7012B"/>
    <w:rsid w:val="00CC4DD9"/>
    <w:rsid w:val="00D208A1"/>
    <w:rsid w:val="00D46F51"/>
    <w:rsid w:val="00D74B8B"/>
    <w:rsid w:val="00D86B0A"/>
    <w:rsid w:val="00DA478F"/>
    <w:rsid w:val="00E05F9E"/>
    <w:rsid w:val="00E4290D"/>
    <w:rsid w:val="00E5114E"/>
    <w:rsid w:val="00EB04E4"/>
    <w:rsid w:val="00ED16AA"/>
    <w:rsid w:val="00F02966"/>
    <w:rsid w:val="00F106D6"/>
    <w:rsid w:val="00F60900"/>
    <w:rsid w:val="00FC746B"/>
    <w:rsid w:val="00FF74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820B"/>
  <w15:docId w15:val="{DD89B0A2-500D-48B3-B6D2-CD5CF4D3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D9"/>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CC4D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170C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A170C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5E58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70C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A170C7"/>
    <w:rPr>
      <w:rFonts w:ascii="Cambria" w:eastAsia="Times New Roman" w:hAnsi="Cambria" w:cs="Times New Roman"/>
      <w:b/>
      <w:bCs/>
      <w:color w:val="4F81BD"/>
    </w:rPr>
  </w:style>
  <w:style w:type="paragraph" w:styleId="Subtitle">
    <w:name w:val="Subtitle"/>
    <w:basedOn w:val="Normal"/>
    <w:next w:val="Normal"/>
    <w:link w:val="SubtitleChar"/>
    <w:uiPriority w:val="11"/>
    <w:qFormat/>
    <w:rsid w:val="00A170C7"/>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A170C7"/>
    <w:rPr>
      <w:rFonts w:ascii="Cambria" w:eastAsia="Times New Roman" w:hAnsi="Cambria" w:cs="Times New Roman"/>
      <w:i/>
      <w:iCs/>
      <w:color w:val="4F81BD"/>
      <w:spacing w:val="15"/>
      <w:sz w:val="24"/>
      <w:szCs w:val="24"/>
    </w:rPr>
  </w:style>
  <w:style w:type="paragraph" w:styleId="NoSpacing">
    <w:name w:val="No Spacing"/>
    <w:uiPriority w:val="1"/>
    <w:qFormat/>
    <w:rsid w:val="00A170C7"/>
    <w:rPr>
      <w:sz w:val="22"/>
      <w:szCs w:val="22"/>
      <w:lang w:eastAsia="en-US"/>
    </w:rPr>
  </w:style>
  <w:style w:type="character" w:styleId="SubtleReference">
    <w:name w:val="Subtle Reference"/>
    <w:basedOn w:val="DefaultParagraphFont"/>
    <w:uiPriority w:val="31"/>
    <w:qFormat/>
    <w:rsid w:val="00A170C7"/>
    <w:rPr>
      <w:smallCaps/>
      <w:color w:val="C0504D"/>
      <w:u w:val="single"/>
    </w:rPr>
  </w:style>
  <w:style w:type="table" w:styleId="TableGrid">
    <w:name w:val="Table Grid"/>
    <w:basedOn w:val="TableNormal"/>
    <w:rsid w:val="00CC4D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4DD9"/>
    <w:rPr>
      <w:rFonts w:ascii="Tahoma" w:hAnsi="Tahoma" w:cs="Tahoma"/>
      <w:sz w:val="16"/>
      <w:szCs w:val="16"/>
    </w:rPr>
  </w:style>
  <w:style w:type="character" w:customStyle="1" w:styleId="BalloonTextChar">
    <w:name w:val="Balloon Text Char"/>
    <w:basedOn w:val="DefaultParagraphFont"/>
    <w:link w:val="BalloonText"/>
    <w:uiPriority w:val="99"/>
    <w:semiHidden/>
    <w:rsid w:val="00CC4DD9"/>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CC4DD9"/>
    <w:rPr>
      <w:rFonts w:ascii="Cambria" w:eastAsia="Times New Roman" w:hAnsi="Cambria" w:cs="Times New Roman"/>
      <w:b/>
      <w:bCs/>
      <w:color w:val="365F91"/>
      <w:sz w:val="28"/>
      <w:szCs w:val="28"/>
      <w:lang w:val="en-US"/>
    </w:rPr>
  </w:style>
  <w:style w:type="paragraph" w:styleId="NormalWeb">
    <w:name w:val="Normal (Web)"/>
    <w:basedOn w:val="Normal"/>
    <w:rsid w:val="00D46F51"/>
    <w:pPr>
      <w:spacing w:before="100" w:beforeAutospacing="1" w:after="100" w:afterAutospacing="1"/>
    </w:pPr>
    <w:rPr>
      <w:rFonts w:ascii="Arial" w:eastAsia="PMingLiU" w:hAnsi="Arial" w:cs="Arial"/>
      <w:color w:val="000000"/>
      <w:sz w:val="18"/>
      <w:szCs w:val="18"/>
      <w:lang w:val="hr-HR" w:eastAsia="zh-TW"/>
    </w:rPr>
  </w:style>
  <w:style w:type="character" w:customStyle="1" w:styleId="Heading4Char">
    <w:name w:val="Heading 4 Char"/>
    <w:basedOn w:val="DefaultParagraphFont"/>
    <w:link w:val="Heading4"/>
    <w:uiPriority w:val="9"/>
    <w:semiHidden/>
    <w:rsid w:val="005E5817"/>
    <w:rPr>
      <w:rFonts w:asciiTheme="majorHAnsi" w:eastAsiaTheme="majorEastAsia" w:hAnsiTheme="majorHAnsi" w:cstheme="majorBidi"/>
      <w:i/>
      <w:iCs/>
      <w:color w:val="365F91" w:themeColor="accent1" w:themeShade="BF"/>
      <w:sz w:val="24"/>
      <w:szCs w:val="24"/>
      <w:lang w:val="en-US" w:eastAsia="en-US"/>
    </w:rPr>
  </w:style>
  <w:style w:type="paragraph" w:styleId="ListParagraph">
    <w:name w:val="List Paragraph"/>
    <w:basedOn w:val="Normal"/>
    <w:uiPriority w:val="34"/>
    <w:qFormat/>
    <w:rsid w:val="008C662B"/>
    <w:pPr>
      <w:ind w:left="720"/>
      <w:contextualSpacing/>
    </w:pPr>
  </w:style>
  <w:style w:type="character" w:styleId="Hyperlink">
    <w:name w:val="Hyperlink"/>
    <w:basedOn w:val="DefaultParagraphFont"/>
    <w:uiPriority w:val="99"/>
    <w:unhideWhenUsed/>
    <w:rsid w:val="001269FD"/>
    <w:rPr>
      <w:color w:val="0000FF" w:themeColor="hyperlink"/>
      <w:u w:val="single"/>
    </w:rPr>
  </w:style>
  <w:style w:type="character" w:styleId="UnresolvedMention">
    <w:name w:val="Unresolved Mention"/>
    <w:basedOn w:val="DefaultParagraphFont"/>
    <w:uiPriority w:val="99"/>
    <w:semiHidden/>
    <w:unhideWhenUsed/>
    <w:rsid w:val="00126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604">
      <w:bodyDiv w:val="1"/>
      <w:marLeft w:val="0"/>
      <w:marRight w:val="0"/>
      <w:marTop w:val="0"/>
      <w:marBottom w:val="0"/>
      <w:divBdr>
        <w:top w:val="none" w:sz="0" w:space="0" w:color="auto"/>
        <w:left w:val="none" w:sz="0" w:space="0" w:color="auto"/>
        <w:bottom w:val="none" w:sz="0" w:space="0" w:color="auto"/>
        <w:right w:val="none" w:sz="0" w:space="0" w:color="auto"/>
      </w:divBdr>
    </w:div>
    <w:div w:id="27066551">
      <w:bodyDiv w:val="1"/>
      <w:marLeft w:val="0"/>
      <w:marRight w:val="0"/>
      <w:marTop w:val="0"/>
      <w:marBottom w:val="0"/>
      <w:divBdr>
        <w:top w:val="none" w:sz="0" w:space="0" w:color="auto"/>
        <w:left w:val="none" w:sz="0" w:space="0" w:color="auto"/>
        <w:bottom w:val="none" w:sz="0" w:space="0" w:color="auto"/>
        <w:right w:val="none" w:sz="0" w:space="0" w:color="auto"/>
      </w:divBdr>
    </w:div>
    <w:div w:id="114257118">
      <w:bodyDiv w:val="1"/>
      <w:marLeft w:val="0"/>
      <w:marRight w:val="0"/>
      <w:marTop w:val="0"/>
      <w:marBottom w:val="0"/>
      <w:divBdr>
        <w:top w:val="none" w:sz="0" w:space="0" w:color="auto"/>
        <w:left w:val="none" w:sz="0" w:space="0" w:color="auto"/>
        <w:bottom w:val="none" w:sz="0" w:space="0" w:color="auto"/>
        <w:right w:val="none" w:sz="0" w:space="0" w:color="auto"/>
      </w:divBdr>
    </w:div>
    <w:div w:id="274600360">
      <w:bodyDiv w:val="1"/>
      <w:marLeft w:val="0"/>
      <w:marRight w:val="0"/>
      <w:marTop w:val="0"/>
      <w:marBottom w:val="0"/>
      <w:divBdr>
        <w:top w:val="none" w:sz="0" w:space="0" w:color="auto"/>
        <w:left w:val="none" w:sz="0" w:space="0" w:color="auto"/>
        <w:bottom w:val="none" w:sz="0" w:space="0" w:color="auto"/>
        <w:right w:val="none" w:sz="0" w:space="0" w:color="auto"/>
      </w:divBdr>
    </w:div>
    <w:div w:id="435711461">
      <w:bodyDiv w:val="1"/>
      <w:marLeft w:val="0"/>
      <w:marRight w:val="0"/>
      <w:marTop w:val="0"/>
      <w:marBottom w:val="0"/>
      <w:divBdr>
        <w:top w:val="none" w:sz="0" w:space="0" w:color="auto"/>
        <w:left w:val="none" w:sz="0" w:space="0" w:color="auto"/>
        <w:bottom w:val="none" w:sz="0" w:space="0" w:color="auto"/>
        <w:right w:val="none" w:sz="0" w:space="0" w:color="auto"/>
      </w:divBdr>
    </w:div>
    <w:div w:id="623273550">
      <w:bodyDiv w:val="1"/>
      <w:marLeft w:val="0"/>
      <w:marRight w:val="0"/>
      <w:marTop w:val="0"/>
      <w:marBottom w:val="0"/>
      <w:divBdr>
        <w:top w:val="none" w:sz="0" w:space="0" w:color="auto"/>
        <w:left w:val="none" w:sz="0" w:space="0" w:color="auto"/>
        <w:bottom w:val="none" w:sz="0" w:space="0" w:color="auto"/>
        <w:right w:val="none" w:sz="0" w:space="0" w:color="auto"/>
      </w:divBdr>
    </w:div>
    <w:div w:id="1055348199">
      <w:bodyDiv w:val="1"/>
      <w:marLeft w:val="0"/>
      <w:marRight w:val="0"/>
      <w:marTop w:val="0"/>
      <w:marBottom w:val="0"/>
      <w:divBdr>
        <w:top w:val="none" w:sz="0" w:space="0" w:color="auto"/>
        <w:left w:val="none" w:sz="0" w:space="0" w:color="auto"/>
        <w:bottom w:val="none" w:sz="0" w:space="0" w:color="auto"/>
        <w:right w:val="none" w:sz="0" w:space="0" w:color="auto"/>
      </w:divBdr>
    </w:div>
    <w:div w:id="1496607444">
      <w:bodyDiv w:val="1"/>
      <w:marLeft w:val="0"/>
      <w:marRight w:val="0"/>
      <w:marTop w:val="0"/>
      <w:marBottom w:val="0"/>
      <w:divBdr>
        <w:top w:val="none" w:sz="0" w:space="0" w:color="auto"/>
        <w:left w:val="none" w:sz="0" w:space="0" w:color="auto"/>
        <w:bottom w:val="none" w:sz="0" w:space="0" w:color="auto"/>
        <w:right w:val="none" w:sz="0" w:space="0" w:color="auto"/>
      </w:divBdr>
    </w:div>
    <w:div w:id="1503005450">
      <w:bodyDiv w:val="1"/>
      <w:marLeft w:val="0"/>
      <w:marRight w:val="0"/>
      <w:marTop w:val="0"/>
      <w:marBottom w:val="0"/>
      <w:divBdr>
        <w:top w:val="none" w:sz="0" w:space="0" w:color="auto"/>
        <w:left w:val="none" w:sz="0" w:space="0" w:color="auto"/>
        <w:bottom w:val="none" w:sz="0" w:space="0" w:color="auto"/>
        <w:right w:val="none" w:sz="0" w:space="0" w:color="auto"/>
      </w:divBdr>
    </w:div>
    <w:div w:id="1507675069">
      <w:bodyDiv w:val="1"/>
      <w:marLeft w:val="0"/>
      <w:marRight w:val="0"/>
      <w:marTop w:val="0"/>
      <w:marBottom w:val="0"/>
      <w:divBdr>
        <w:top w:val="none" w:sz="0" w:space="0" w:color="auto"/>
        <w:left w:val="none" w:sz="0" w:space="0" w:color="auto"/>
        <w:bottom w:val="none" w:sz="0" w:space="0" w:color="auto"/>
        <w:right w:val="none" w:sz="0" w:space="0" w:color="auto"/>
      </w:divBdr>
    </w:div>
    <w:div w:id="1541630946">
      <w:bodyDiv w:val="1"/>
      <w:marLeft w:val="0"/>
      <w:marRight w:val="0"/>
      <w:marTop w:val="0"/>
      <w:marBottom w:val="0"/>
      <w:divBdr>
        <w:top w:val="none" w:sz="0" w:space="0" w:color="auto"/>
        <w:left w:val="none" w:sz="0" w:space="0" w:color="auto"/>
        <w:bottom w:val="none" w:sz="0" w:space="0" w:color="auto"/>
        <w:right w:val="none" w:sz="0" w:space="0" w:color="auto"/>
      </w:divBdr>
    </w:div>
    <w:div w:id="1658027244">
      <w:bodyDiv w:val="1"/>
      <w:marLeft w:val="0"/>
      <w:marRight w:val="0"/>
      <w:marTop w:val="0"/>
      <w:marBottom w:val="0"/>
      <w:divBdr>
        <w:top w:val="none" w:sz="0" w:space="0" w:color="auto"/>
        <w:left w:val="none" w:sz="0" w:space="0" w:color="auto"/>
        <w:bottom w:val="none" w:sz="0" w:space="0" w:color="auto"/>
        <w:right w:val="none" w:sz="0" w:space="0" w:color="auto"/>
      </w:divBdr>
    </w:div>
    <w:div w:id="1692023250">
      <w:bodyDiv w:val="1"/>
      <w:marLeft w:val="0"/>
      <w:marRight w:val="0"/>
      <w:marTop w:val="0"/>
      <w:marBottom w:val="0"/>
      <w:divBdr>
        <w:top w:val="none" w:sz="0" w:space="0" w:color="auto"/>
        <w:left w:val="none" w:sz="0" w:space="0" w:color="auto"/>
        <w:bottom w:val="none" w:sz="0" w:space="0" w:color="auto"/>
        <w:right w:val="none" w:sz="0" w:space="0" w:color="auto"/>
      </w:divBdr>
    </w:div>
    <w:div w:id="1728262892">
      <w:bodyDiv w:val="1"/>
      <w:marLeft w:val="0"/>
      <w:marRight w:val="0"/>
      <w:marTop w:val="0"/>
      <w:marBottom w:val="0"/>
      <w:divBdr>
        <w:top w:val="none" w:sz="0" w:space="0" w:color="auto"/>
        <w:left w:val="none" w:sz="0" w:space="0" w:color="auto"/>
        <w:bottom w:val="none" w:sz="0" w:space="0" w:color="auto"/>
        <w:right w:val="none" w:sz="0" w:space="0" w:color="auto"/>
      </w:divBdr>
    </w:div>
    <w:div w:id="2013798230">
      <w:bodyDiv w:val="1"/>
      <w:marLeft w:val="0"/>
      <w:marRight w:val="0"/>
      <w:marTop w:val="0"/>
      <w:marBottom w:val="0"/>
      <w:divBdr>
        <w:top w:val="none" w:sz="0" w:space="0" w:color="auto"/>
        <w:left w:val="none" w:sz="0" w:space="0" w:color="auto"/>
        <w:bottom w:val="none" w:sz="0" w:space="0" w:color="auto"/>
        <w:right w:val="none" w:sz="0" w:space="0" w:color="auto"/>
      </w:divBdr>
    </w:div>
    <w:div w:id="202015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na.bigovic@omisalj.hr" TargetMode="External"/><Relationship Id="rId3" Type="http://schemas.openxmlformats.org/officeDocument/2006/relationships/styles" Target="styles.xml"/><Relationship Id="rId7" Type="http://schemas.openxmlformats.org/officeDocument/2006/relationships/hyperlink" Target="http://www.omisalj.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lena.bigovic@omisalj.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2FBFF-DADB-4A05-89B4-4DABBD9F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1192</Words>
  <Characters>6798</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djakovcic</dc:creator>
  <cp:lastModifiedBy>Jelena Bigović</cp:lastModifiedBy>
  <cp:revision>4</cp:revision>
  <cp:lastPrinted>2025-08-21T06:18:00Z</cp:lastPrinted>
  <dcterms:created xsi:type="dcterms:W3CDTF">2025-08-20T11:24:00Z</dcterms:created>
  <dcterms:modified xsi:type="dcterms:W3CDTF">2025-08-21T12:28:00Z</dcterms:modified>
</cp:coreProperties>
</file>