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6C2B" w14:textId="77777777" w:rsidR="00A87D88" w:rsidRDefault="00A87D88" w:rsidP="00A87D88">
      <w:pPr>
        <w:pStyle w:val="BodyText2"/>
        <w:jc w:val="center"/>
        <w:rPr>
          <w:rFonts w:ascii="Garamond" w:hAnsi="Garamond" w:cs="Times New Roman"/>
          <w:b/>
          <w:bCs/>
          <w:color w:val="auto"/>
          <w:sz w:val="24"/>
          <w:szCs w:val="24"/>
        </w:rPr>
      </w:pPr>
    </w:p>
    <w:p w14:paraId="532068C4" w14:textId="77777777" w:rsidR="00AF7088" w:rsidRPr="00AF7088" w:rsidRDefault="00AF7088" w:rsidP="00AF7088">
      <w:pPr>
        <w:pStyle w:val="BodyText2"/>
        <w:rPr>
          <w:rFonts w:ascii="Garamond" w:hAnsi="Garamond" w:cs="Times New Roman"/>
          <w:b/>
          <w:bCs/>
          <w:color w:val="auto"/>
          <w:sz w:val="24"/>
          <w:szCs w:val="24"/>
        </w:rPr>
      </w:pPr>
      <w:r w:rsidRPr="00AF7088">
        <w:rPr>
          <w:b/>
          <w:bCs/>
          <w:noProof/>
        </w:rPr>
        <w:drawing>
          <wp:inline distT="0" distB="0" distL="0" distR="0" wp14:anchorId="18CEE247" wp14:editId="53CB8B45">
            <wp:extent cx="561721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6160"/>
                    <a:stretch/>
                  </pic:blipFill>
                  <pic:spPr bwMode="auto">
                    <a:xfrm>
                      <a:off x="0" y="0"/>
                      <a:ext cx="5617210" cy="1228725"/>
                    </a:xfrm>
                    <a:prstGeom prst="rect">
                      <a:avLst/>
                    </a:prstGeom>
                    <a:noFill/>
                    <a:ln>
                      <a:noFill/>
                    </a:ln>
                    <a:extLst>
                      <a:ext uri="{53640926-AAD7-44D8-BBD7-CCE9431645EC}">
                        <a14:shadowObscured xmlns:a14="http://schemas.microsoft.com/office/drawing/2010/main"/>
                      </a:ext>
                    </a:extLst>
                  </pic:spPr>
                </pic:pic>
              </a:graphicData>
            </a:graphic>
          </wp:inline>
        </w:drawing>
      </w:r>
    </w:p>
    <w:p w14:paraId="1D6019FF" w14:textId="77777777" w:rsidR="00AF7088" w:rsidRPr="00AF7088" w:rsidRDefault="00AF7088" w:rsidP="00AF7088">
      <w:pPr>
        <w:pStyle w:val="BodyText2"/>
        <w:rPr>
          <w:rFonts w:ascii="Garamond" w:hAnsi="Garamond" w:cs="Times New Roman"/>
          <w:b/>
          <w:bCs/>
          <w:color w:val="auto"/>
          <w:sz w:val="24"/>
          <w:szCs w:val="24"/>
        </w:rPr>
      </w:pPr>
    </w:p>
    <w:p w14:paraId="0AD2099B" w14:textId="711E0184" w:rsidR="00AF7088" w:rsidRPr="00AF7088" w:rsidRDefault="00AF7088" w:rsidP="00AF7088">
      <w:pPr>
        <w:pStyle w:val="BodyText2"/>
        <w:rPr>
          <w:rFonts w:ascii="Garamond" w:hAnsi="Garamond" w:cs="Times New Roman"/>
          <w:color w:val="auto"/>
          <w:sz w:val="24"/>
          <w:szCs w:val="24"/>
        </w:rPr>
      </w:pPr>
      <w:r w:rsidRPr="00AF7088">
        <w:rPr>
          <w:rFonts w:ascii="Garamond" w:hAnsi="Garamond" w:cs="Times New Roman"/>
          <w:color w:val="auto"/>
          <w:sz w:val="24"/>
          <w:szCs w:val="24"/>
        </w:rPr>
        <w:t>KLASA: 024-01/24-01/</w:t>
      </w:r>
      <w:r w:rsidR="00B218B4">
        <w:rPr>
          <w:rFonts w:ascii="Garamond" w:hAnsi="Garamond" w:cs="Times New Roman"/>
          <w:color w:val="auto"/>
          <w:sz w:val="24"/>
          <w:szCs w:val="24"/>
        </w:rPr>
        <w:t>118</w:t>
      </w:r>
    </w:p>
    <w:p w14:paraId="36C73B1A" w14:textId="509A83F3" w:rsidR="00AF7088" w:rsidRPr="00AF7088" w:rsidRDefault="00AF7088" w:rsidP="00AF7088">
      <w:pPr>
        <w:pStyle w:val="BodyText2"/>
        <w:rPr>
          <w:rFonts w:ascii="Garamond" w:hAnsi="Garamond" w:cs="Times New Roman"/>
          <w:color w:val="auto"/>
          <w:sz w:val="24"/>
          <w:szCs w:val="24"/>
        </w:rPr>
      </w:pPr>
      <w:r w:rsidRPr="00AF7088">
        <w:rPr>
          <w:rFonts w:ascii="Garamond" w:hAnsi="Garamond" w:cs="Times New Roman"/>
          <w:color w:val="auto"/>
          <w:sz w:val="24"/>
          <w:szCs w:val="24"/>
        </w:rPr>
        <w:t>URBROJ: 2170-30-24-1</w:t>
      </w:r>
    </w:p>
    <w:p w14:paraId="14332C57" w14:textId="67C58625" w:rsidR="00AF7088" w:rsidRPr="00AF7088" w:rsidRDefault="00AF7088" w:rsidP="00AF7088">
      <w:pPr>
        <w:pStyle w:val="BodyText2"/>
        <w:rPr>
          <w:rFonts w:ascii="Garamond" w:hAnsi="Garamond" w:cs="Times New Roman"/>
          <w:color w:val="auto"/>
          <w:sz w:val="24"/>
          <w:szCs w:val="24"/>
        </w:rPr>
      </w:pPr>
      <w:r w:rsidRPr="00AF7088">
        <w:rPr>
          <w:rFonts w:ascii="Garamond" w:hAnsi="Garamond" w:cs="Times New Roman"/>
          <w:color w:val="auto"/>
          <w:sz w:val="24"/>
          <w:szCs w:val="24"/>
        </w:rPr>
        <w:t>Omišalj, 1</w:t>
      </w:r>
      <w:r w:rsidR="00C31A58">
        <w:rPr>
          <w:rFonts w:ascii="Garamond" w:hAnsi="Garamond" w:cs="Times New Roman"/>
          <w:color w:val="auto"/>
          <w:sz w:val="24"/>
          <w:szCs w:val="24"/>
        </w:rPr>
        <w:t>5</w:t>
      </w:r>
      <w:r w:rsidRPr="00AF7088">
        <w:rPr>
          <w:rFonts w:ascii="Garamond" w:hAnsi="Garamond" w:cs="Times New Roman"/>
          <w:color w:val="auto"/>
          <w:sz w:val="24"/>
          <w:szCs w:val="24"/>
        </w:rPr>
        <w:t>. listopada 2024. godine</w:t>
      </w:r>
    </w:p>
    <w:p w14:paraId="0A38BB8F" w14:textId="77777777" w:rsidR="00AF7088" w:rsidRPr="00FD60F8" w:rsidRDefault="00AF7088" w:rsidP="00AF7088">
      <w:pPr>
        <w:pStyle w:val="BodyText2"/>
        <w:rPr>
          <w:rFonts w:ascii="Garamond" w:hAnsi="Garamond" w:cs="Times New Roman"/>
          <w:b/>
          <w:bCs/>
          <w:color w:val="auto"/>
          <w:sz w:val="24"/>
          <w:szCs w:val="24"/>
        </w:rPr>
      </w:pPr>
    </w:p>
    <w:p w14:paraId="3D800809" w14:textId="77777777" w:rsidR="00AF7088" w:rsidRPr="00FD60F8" w:rsidRDefault="00AF7088" w:rsidP="00AF7088">
      <w:pPr>
        <w:pStyle w:val="BodyText2"/>
        <w:rPr>
          <w:rFonts w:ascii="Garamond" w:hAnsi="Garamond" w:cs="Times New Roman"/>
          <w:b/>
          <w:bCs/>
          <w:color w:val="auto"/>
          <w:sz w:val="24"/>
          <w:szCs w:val="24"/>
        </w:rPr>
      </w:pPr>
    </w:p>
    <w:p w14:paraId="73C105C0" w14:textId="77777777" w:rsidR="00AF7088" w:rsidRDefault="00AF7088" w:rsidP="00AF7088">
      <w:pPr>
        <w:pStyle w:val="BodyText2"/>
        <w:rPr>
          <w:rFonts w:ascii="Garamond" w:hAnsi="Garamond" w:cs="Times New Roman"/>
          <w:b/>
          <w:bCs/>
          <w:color w:val="auto"/>
          <w:sz w:val="24"/>
          <w:szCs w:val="24"/>
        </w:rPr>
      </w:pPr>
      <w:r w:rsidRPr="00FD60F8">
        <w:rPr>
          <w:rFonts w:ascii="Garamond" w:hAnsi="Garamond" w:cs="Times New Roman"/>
          <w:b/>
          <w:bCs/>
          <w:color w:val="auto"/>
          <w:sz w:val="24"/>
          <w:szCs w:val="24"/>
        </w:rPr>
        <w:t xml:space="preserve">PREDMET: Nacrt </w:t>
      </w:r>
      <w:r>
        <w:rPr>
          <w:rFonts w:ascii="Garamond" w:hAnsi="Garamond" w:cs="Times New Roman"/>
          <w:b/>
          <w:bCs/>
          <w:color w:val="auto"/>
          <w:sz w:val="24"/>
          <w:szCs w:val="24"/>
        </w:rPr>
        <w:t xml:space="preserve">Odluke </w:t>
      </w:r>
      <w:r w:rsidRPr="00FD60F8">
        <w:rPr>
          <w:rFonts w:ascii="Garamond" w:hAnsi="Garamond" w:cs="Times New Roman"/>
          <w:b/>
          <w:bCs/>
          <w:color w:val="auto"/>
          <w:sz w:val="24"/>
          <w:szCs w:val="24"/>
        </w:rPr>
        <w:t>o uvjetima, načinu i kriterijima sufinanciranja</w:t>
      </w:r>
      <w:r>
        <w:rPr>
          <w:rFonts w:ascii="Garamond" w:hAnsi="Garamond" w:cs="Times New Roman"/>
          <w:b/>
          <w:bCs/>
          <w:color w:val="auto"/>
          <w:sz w:val="24"/>
          <w:szCs w:val="24"/>
        </w:rPr>
        <w:t xml:space="preserve"> </w:t>
      </w:r>
      <w:r w:rsidRPr="00FD60F8">
        <w:rPr>
          <w:rFonts w:ascii="Garamond" w:hAnsi="Garamond" w:cs="Times New Roman"/>
          <w:b/>
          <w:bCs/>
          <w:color w:val="auto"/>
          <w:sz w:val="24"/>
          <w:szCs w:val="24"/>
        </w:rPr>
        <w:t xml:space="preserve">krovnih </w:t>
      </w:r>
    </w:p>
    <w:p w14:paraId="4F0697B3" w14:textId="6871C9C4" w:rsidR="00AF7088" w:rsidRPr="00FD60F8" w:rsidRDefault="00AF7088" w:rsidP="00AF7088">
      <w:pPr>
        <w:pStyle w:val="BodyText2"/>
        <w:rPr>
          <w:rFonts w:ascii="Garamond" w:hAnsi="Garamond" w:cs="Times New Roman"/>
          <w:b/>
          <w:bCs/>
          <w:color w:val="auto"/>
          <w:sz w:val="24"/>
          <w:szCs w:val="24"/>
        </w:rPr>
      </w:pPr>
      <w:r>
        <w:rPr>
          <w:rFonts w:ascii="Garamond" w:hAnsi="Garamond" w:cs="Times New Roman"/>
          <w:b/>
          <w:bCs/>
          <w:color w:val="auto"/>
          <w:sz w:val="24"/>
          <w:szCs w:val="24"/>
        </w:rPr>
        <w:t xml:space="preserve">                       </w:t>
      </w:r>
      <w:r w:rsidRPr="00FD60F8">
        <w:rPr>
          <w:rFonts w:ascii="Garamond" w:hAnsi="Garamond" w:cs="Times New Roman"/>
          <w:b/>
          <w:bCs/>
          <w:color w:val="auto"/>
          <w:sz w:val="24"/>
          <w:szCs w:val="24"/>
        </w:rPr>
        <w:t>fotonaponskih elektrana na području</w:t>
      </w:r>
      <w:r>
        <w:rPr>
          <w:rFonts w:ascii="Garamond" w:hAnsi="Garamond" w:cs="Times New Roman"/>
          <w:b/>
          <w:bCs/>
          <w:color w:val="auto"/>
          <w:sz w:val="24"/>
          <w:szCs w:val="24"/>
        </w:rPr>
        <w:t xml:space="preserve"> </w:t>
      </w:r>
      <w:r w:rsidRPr="00FD60F8">
        <w:rPr>
          <w:rFonts w:ascii="Garamond" w:hAnsi="Garamond" w:cs="Times New Roman"/>
          <w:b/>
          <w:bCs/>
          <w:color w:val="auto"/>
          <w:sz w:val="24"/>
          <w:szCs w:val="24"/>
        </w:rPr>
        <w:t>općine Omišalj za 202</w:t>
      </w:r>
      <w:r>
        <w:rPr>
          <w:rFonts w:ascii="Garamond" w:hAnsi="Garamond" w:cs="Times New Roman"/>
          <w:b/>
          <w:bCs/>
          <w:color w:val="auto"/>
          <w:sz w:val="24"/>
          <w:szCs w:val="24"/>
        </w:rPr>
        <w:t>5.</w:t>
      </w:r>
      <w:r w:rsidRPr="00FD60F8">
        <w:rPr>
          <w:rFonts w:ascii="Garamond" w:hAnsi="Garamond" w:cs="Times New Roman"/>
          <w:b/>
          <w:bCs/>
          <w:color w:val="auto"/>
          <w:sz w:val="24"/>
          <w:szCs w:val="24"/>
        </w:rPr>
        <w:t xml:space="preserve"> godinu</w:t>
      </w:r>
    </w:p>
    <w:p w14:paraId="4AF69F18" w14:textId="77777777" w:rsidR="00AF7088" w:rsidRPr="004E3EC7" w:rsidRDefault="00AF7088" w:rsidP="00AF7088">
      <w:pPr>
        <w:pStyle w:val="BodyText2"/>
        <w:rPr>
          <w:rFonts w:ascii="Garamond" w:hAnsi="Garamond" w:cs="Times New Roman"/>
          <w:b/>
          <w:bCs/>
          <w:color w:val="auto"/>
          <w:sz w:val="24"/>
          <w:szCs w:val="24"/>
        </w:rPr>
      </w:pPr>
      <w:r w:rsidRPr="004E3EC7">
        <w:rPr>
          <w:rFonts w:ascii="Garamond" w:hAnsi="Garamond" w:cs="Times New Roman"/>
          <w:b/>
          <w:bCs/>
          <w:color w:val="auto"/>
          <w:sz w:val="24"/>
          <w:szCs w:val="24"/>
        </w:rPr>
        <w:t xml:space="preserve">                       - Savjetovanje sa zainteresiranom javnošću</w:t>
      </w:r>
    </w:p>
    <w:p w14:paraId="7242393A" w14:textId="77777777" w:rsidR="00AF7088" w:rsidRPr="00FD60F8" w:rsidRDefault="00AF7088" w:rsidP="00AF7088">
      <w:pPr>
        <w:pStyle w:val="BodyText2"/>
        <w:rPr>
          <w:rFonts w:ascii="Garamond" w:hAnsi="Garamond" w:cs="Times New Roman"/>
          <w:b/>
          <w:bCs/>
          <w:color w:val="auto"/>
          <w:sz w:val="24"/>
          <w:szCs w:val="24"/>
        </w:rPr>
      </w:pPr>
    </w:p>
    <w:p w14:paraId="5990CABC" w14:textId="77777777" w:rsidR="00AF7088" w:rsidRPr="00AF7088" w:rsidRDefault="00AF7088" w:rsidP="00AF7088">
      <w:pPr>
        <w:pStyle w:val="BodyText2"/>
        <w:ind w:firstLine="708"/>
        <w:rPr>
          <w:rFonts w:ascii="Garamond" w:hAnsi="Garamond" w:cs="Times New Roman"/>
          <w:color w:val="auto"/>
          <w:sz w:val="24"/>
          <w:szCs w:val="24"/>
        </w:rPr>
      </w:pPr>
      <w:r w:rsidRPr="00AF7088">
        <w:rPr>
          <w:rFonts w:ascii="Garamond" w:hAnsi="Garamond" w:cs="Times New Roman"/>
          <w:color w:val="auto"/>
          <w:sz w:val="24"/>
          <w:szCs w:val="24"/>
        </w:rPr>
        <w:t xml:space="preserve">Sufinanciranje krovnih fotonaponskih elektrana na području općine Omišalj nepovratnim sredstvima je mjera uvedena 2023. godine u svrhu poticanja energetske tranzicije ka obnovljivim izvorima energije. Provedba ove Odluke doprinosi povećanju energetske učinkovitosti zgrada na području općine Omišalj, otpornosti na klimatske promjene i ekonomske nesigurnosti, smanjenje emisija stakleničkih plinova te općenito poboljšanje kvalitete života stanovnika. </w:t>
      </w:r>
    </w:p>
    <w:p w14:paraId="22BE855C" w14:textId="77777777" w:rsidR="00AF7088" w:rsidRPr="00AF7088" w:rsidRDefault="00AF7088" w:rsidP="00AF7088">
      <w:pPr>
        <w:pStyle w:val="BodyText2"/>
        <w:rPr>
          <w:rFonts w:ascii="Garamond" w:hAnsi="Garamond" w:cs="Times New Roman"/>
          <w:color w:val="auto"/>
          <w:sz w:val="24"/>
          <w:szCs w:val="24"/>
        </w:rPr>
      </w:pPr>
    </w:p>
    <w:p w14:paraId="2061144A" w14:textId="020EE5F4" w:rsidR="00AF7088" w:rsidRPr="00FD60F8" w:rsidRDefault="00AF7088" w:rsidP="00AF7088">
      <w:pPr>
        <w:pStyle w:val="BodyText2"/>
        <w:ind w:firstLine="708"/>
        <w:rPr>
          <w:rFonts w:ascii="Garamond" w:hAnsi="Garamond" w:cs="Times New Roman"/>
          <w:color w:val="auto"/>
          <w:sz w:val="24"/>
          <w:szCs w:val="24"/>
        </w:rPr>
      </w:pPr>
      <w:r w:rsidRPr="00AF7088">
        <w:rPr>
          <w:rFonts w:ascii="Garamond" w:hAnsi="Garamond" w:cs="Times New Roman"/>
          <w:color w:val="auto"/>
          <w:sz w:val="24"/>
          <w:szCs w:val="24"/>
        </w:rPr>
        <w:t>Prijedlogom Odluke o uvjetima, načinu i kriterijima sufinanciranja krovnih fotonaponskih elektrana na području općine Omišalj za 2025. godinu određuje se koji su prihvatljivi troškovi za sufinanciranje, tko su prihvatljivi korisnici, iznos sufinanciranja te način provedbe sufinanciranja. Također se definiraju uvjeti i način podnošenja zahtjeva, način isplate sredstava i kontrole.</w:t>
      </w:r>
    </w:p>
    <w:p w14:paraId="7FFF6259" w14:textId="77777777" w:rsidR="00AF7088" w:rsidRPr="00FD60F8" w:rsidRDefault="00AF7088" w:rsidP="00AF7088">
      <w:pPr>
        <w:pStyle w:val="BodyText2"/>
        <w:rPr>
          <w:rFonts w:ascii="Garamond" w:hAnsi="Garamond" w:cs="Times New Roman"/>
          <w:b/>
          <w:bCs/>
          <w:color w:val="auto"/>
          <w:sz w:val="24"/>
          <w:szCs w:val="24"/>
        </w:rPr>
      </w:pPr>
      <w:r w:rsidRPr="00FD60F8">
        <w:rPr>
          <w:rFonts w:ascii="Garamond" w:hAnsi="Garamond" w:cs="Times New Roman"/>
          <w:b/>
          <w:bCs/>
          <w:color w:val="auto"/>
          <w:sz w:val="24"/>
          <w:szCs w:val="24"/>
        </w:rPr>
        <w:tab/>
      </w:r>
    </w:p>
    <w:p w14:paraId="036CE6A6" w14:textId="77777777" w:rsidR="00AF7088" w:rsidRPr="00FD60F8" w:rsidRDefault="00AF7088" w:rsidP="00AF7088">
      <w:pPr>
        <w:pStyle w:val="BodyText2"/>
        <w:rPr>
          <w:rFonts w:ascii="Garamond" w:hAnsi="Garamond" w:cs="Times New Roman"/>
          <w:color w:val="auto"/>
          <w:sz w:val="24"/>
          <w:szCs w:val="24"/>
        </w:rPr>
      </w:pPr>
      <w:r w:rsidRPr="00FD60F8">
        <w:rPr>
          <w:rFonts w:ascii="Garamond" w:hAnsi="Garamond" w:cs="Times New Roman"/>
          <w:b/>
          <w:bCs/>
          <w:color w:val="auto"/>
          <w:sz w:val="24"/>
          <w:szCs w:val="24"/>
        </w:rPr>
        <w:tab/>
      </w:r>
      <w:r w:rsidRPr="00FD60F8">
        <w:rPr>
          <w:rFonts w:ascii="Garamond" w:hAnsi="Garamond" w:cs="Times New Roman"/>
          <w:color w:val="auto"/>
          <w:sz w:val="24"/>
          <w:szCs w:val="24"/>
        </w:rPr>
        <w:t>Temeljem članka 11. Zakona o pravu na pristup informacijama („Narodne novine“ broj 25/13</w:t>
      </w:r>
      <w:r>
        <w:rPr>
          <w:rFonts w:ascii="Garamond" w:hAnsi="Garamond" w:cs="Times New Roman"/>
          <w:color w:val="auto"/>
          <w:sz w:val="24"/>
          <w:szCs w:val="24"/>
        </w:rPr>
        <w:t xml:space="preserve">, </w:t>
      </w:r>
      <w:r w:rsidRPr="00FD60F8">
        <w:rPr>
          <w:rFonts w:ascii="Garamond" w:hAnsi="Garamond" w:cs="Times New Roman"/>
          <w:color w:val="auto"/>
          <w:sz w:val="24"/>
          <w:szCs w:val="24"/>
        </w:rPr>
        <w:t>85/15</w:t>
      </w:r>
      <w:r>
        <w:rPr>
          <w:rFonts w:ascii="Garamond" w:hAnsi="Garamond" w:cs="Times New Roman"/>
          <w:color w:val="auto"/>
          <w:sz w:val="24"/>
          <w:szCs w:val="24"/>
        </w:rPr>
        <w:t xml:space="preserve"> i 69/22</w:t>
      </w:r>
      <w:r w:rsidRPr="00FD60F8">
        <w:rPr>
          <w:rFonts w:ascii="Garamond" w:hAnsi="Garamond" w:cs="Times New Roman"/>
          <w:color w:val="auto"/>
          <w:sz w:val="24"/>
          <w:szCs w:val="24"/>
        </w:rPr>
        <w:t xml:space="preserve">), </w:t>
      </w:r>
      <w:r>
        <w:rPr>
          <w:rFonts w:ascii="Garamond" w:hAnsi="Garamond" w:cs="Times New Roman"/>
          <w:color w:val="auto"/>
          <w:sz w:val="24"/>
          <w:szCs w:val="24"/>
        </w:rPr>
        <w:t xml:space="preserve"> </w:t>
      </w:r>
      <w:r w:rsidRPr="00FD60F8">
        <w:rPr>
          <w:rFonts w:ascii="Garamond" w:hAnsi="Garamond" w:cs="Times New Roman"/>
          <w:color w:val="auto"/>
          <w:sz w:val="24"/>
          <w:szCs w:val="24"/>
        </w:rPr>
        <w:t>jedinice lokalne samouprave dužne su provoditi savjetovanje s javnošću pri donošenju općih akata odnosno drugih strateških ili planskih dokumenata kad se njima utječe na interes građana i pravnih osoba. Na taj se način želi upoznati javnost sa predloženim Nacrtom odluke i pribaviti mišljenja, primjedbe i prijedloge zainteresirane javnosti, kako bi predloženo, ukoliko je zakonito i stručno utemeljeno, bilo prihvaćeno od strane donositelja odluke i u konačnosti ugrađeno u odredbe odluke.</w:t>
      </w:r>
    </w:p>
    <w:p w14:paraId="03D91A97" w14:textId="77777777" w:rsidR="00AF7088" w:rsidRPr="00FD60F8" w:rsidRDefault="00AF7088" w:rsidP="00AF7088">
      <w:pPr>
        <w:pStyle w:val="BodyText2"/>
        <w:rPr>
          <w:rFonts w:ascii="Garamond" w:hAnsi="Garamond" w:cs="Times New Roman"/>
          <w:color w:val="auto"/>
          <w:sz w:val="24"/>
          <w:szCs w:val="24"/>
        </w:rPr>
      </w:pPr>
    </w:p>
    <w:p w14:paraId="3ADDD3BE" w14:textId="77777777" w:rsidR="00AF7088" w:rsidRPr="00FD60F8" w:rsidRDefault="00AF7088" w:rsidP="00AF7088">
      <w:pPr>
        <w:pStyle w:val="BodyText2"/>
        <w:rPr>
          <w:rFonts w:ascii="Garamond" w:hAnsi="Garamond" w:cs="Times New Roman"/>
          <w:color w:val="auto"/>
          <w:sz w:val="24"/>
          <w:szCs w:val="24"/>
        </w:rPr>
      </w:pPr>
      <w:r w:rsidRPr="00FD60F8">
        <w:rPr>
          <w:rFonts w:ascii="Garamond" w:hAnsi="Garamond" w:cs="Times New Roman"/>
          <w:color w:val="auto"/>
          <w:sz w:val="24"/>
          <w:szCs w:val="24"/>
        </w:rPr>
        <w:tab/>
      </w:r>
      <w:r w:rsidRPr="007C7CB4">
        <w:rPr>
          <w:rFonts w:ascii="Garamond" w:hAnsi="Garamond" w:cs="Times New Roman"/>
          <w:b/>
          <w:bCs/>
          <w:color w:val="auto"/>
          <w:sz w:val="24"/>
          <w:szCs w:val="24"/>
        </w:rPr>
        <w:t xml:space="preserve">Svoje prijedloge vezane uz Nacrt odluke možete podnijeti putem Obrasca za savjetovanje dostupnog na ovoj stranici. Popunjen obrazac šalje se putem e-maila na adresu: </w:t>
      </w:r>
      <w:r w:rsidRPr="00AF7088">
        <w:rPr>
          <w:rFonts w:ascii="Garamond" w:hAnsi="Garamond" w:cs="Times New Roman"/>
          <w:b/>
          <w:bCs/>
          <w:color w:val="auto"/>
          <w:sz w:val="24"/>
          <w:szCs w:val="24"/>
        </w:rPr>
        <w:t>natalija.dasek@omisalj.hr</w:t>
      </w:r>
    </w:p>
    <w:p w14:paraId="6B110566" w14:textId="77777777" w:rsidR="00AF7088" w:rsidRPr="00FD60F8" w:rsidRDefault="00AF7088" w:rsidP="00AF7088">
      <w:pPr>
        <w:pStyle w:val="BodyText2"/>
        <w:rPr>
          <w:rFonts w:ascii="Garamond" w:hAnsi="Garamond" w:cs="Times New Roman"/>
          <w:color w:val="auto"/>
          <w:sz w:val="24"/>
          <w:szCs w:val="24"/>
        </w:rPr>
      </w:pPr>
    </w:p>
    <w:p w14:paraId="04A155D5" w14:textId="0D59AAF7" w:rsidR="00AF7088" w:rsidRDefault="00AF7088" w:rsidP="00AF7088">
      <w:pPr>
        <w:pStyle w:val="BodyText2"/>
        <w:rPr>
          <w:rFonts w:ascii="Garamond" w:hAnsi="Garamond" w:cs="Times New Roman"/>
          <w:color w:val="auto"/>
          <w:sz w:val="24"/>
          <w:szCs w:val="24"/>
        </w:rPr>
      </w:pPr>
      <w:r w:rsidRPr="00FD60F8">
        <w:rPr>
          <w:rFonts w:ascii="Garamond" w:hAnsi="Garamond" w:cs="Times New Roman"/>
          <w:color w:val="auto"/>
          <w:sz w:val="24"/>
          <w:szCs w:val="24"/>
        </w:rPr>
        <w:tab/>
        <w:t xml:space="preserve">Savjetovanje o nacrtu Prijedloga odluke otvoreno je </w:t>
      </w:r>
      <w:r w:rsidRPr="007C7CB4">
        <w:rPr>
          <w:rFonts w:ascii="Garamond" w:hAnsi="Garamond" w:cs="Times New Roman"/>
          <w:b/>
          <w:bCs/>
          <w:color w:val="auto"/>
          <w:sz w:val="24"/>
          <w:szCs w:val="24"/>
        </w:rPr>
        <w:t>do</w:t>
      </w:r>
      <w:r w:rsidRPr="00FD60F8">
        <w:rPr>
          <w:rFonts w:ascii="Garamond" w:hAnsi="Garamond" w:cs="Times New Roman"/>
          <w:color w:val="auto"/>
          <w:sz w:val="24"/>
          <w:szCs w:val="24"/>
        </w:rPr>
        <w:t xml:space="preserve"> </w:t>
      </w:r>
      <w:r w:rsidRPr="00AF7088">
        <w:rPr>
          <w:rFonts w:ascii="Garamond" w:hAnsi="Garamond" w:cs="Times New Roman"/>
          <w:b/>
          <w:bCs/>
          <w:color w:val="auto"/>
          <w:sz w:val="24"/>
          <w:szCs w:val="24"/>
        </w:rPr>
        <w:t>1</w:t>
      </w:r>
      <w:r w:rsidR="00C31A58">
        <w:rPr>
          <w:rFonts w:ascii="Garamond" w:hAnsi="Garamond" w:cs="Times New Roman"/>
          <w:b/>
          <w:bCs/>
          <w:color w:val="auto"/>
          <w:sz w:val="24"/>
          <w:szCs w:val="24"/>
        </w:rPr>
        <w:t>5</w:t>
      </w:r>
      <w:r w:rsidRPr="00AF7088">
        <w:rPr>
          <w:rFonts w:ascii="Garamond" w:hAnsi="Garamond" w:cs="Times New Roman"/>
          <w:b/>
          <w:bCs/>
          <w:color w:val="auto"/>
          <w:sz w:val="24"/>
          <w:szCs w:val="24"/>
        </w:rPr>
        <w:t>. studenoga 2024. godine</w:t>
      </w:r>
    </w:p>
    <w:p w14:paraId="451B3105" w14:textId="77777777" w:rsidR="00AF7088" w:rsidRDefault="00AF7088" w:rsidP="00AF7088">
      <w:pPr>
        <w:pStyle w:val="BodyText2"/>
        <w:rPr>
          <w:rFonts w:ascii="Garamond" w:hAnsi="Garamond" w:cs="Times New Roman"/>
          <w:color w:val="auto"/>
          <w:sz w:val="24"/>
          <w:szCs w:val="24"/>
        </w:rPr>
      </w:pPr>
    </w:p>
    <w:p w14:paraId="01DF978F" w14:textId="5A4EDFE5" w:rsidR="00AF7088" w:rsidRPr="00FD60F8" w:rsidRDefault="00AF7088" w:rsidP="001D05F2">
      <w:pPr>
        <w:pStyle w:val="BodyText2"/>
        <w:rPr>
          <w:rFonts w:ascii="Garamond" w:hAnsi="Garamond" w:cs="Times New Roman"/>
          <w:color w:val="auto"/>
          <w:sz w:val="24"/>
          <w:szCs w:val="24"/>
        </w:rPr>
      </w:pPr>
      <w:r w:rsidRPr="00FD60F8">
        <w:rPr>
          <w:rFonts w:ascii="Garamond" w:hAnsi="Garamond" w:cs="Times New Roman"/>
          <w:color w:val="auto"/>
          <w:sz w:val="24"/>
          <w:szCs w:val="24"/>
        </w:rPr>
        <w:tab/>
        <w:t xml:space="preserve">Po završetku Savjetovanja, svi pristigli prijedlozi bit će pregledani i razmotreni, sastavit će se </w:t>
      </w:r>
      <w:r w:rsidR="001D05F2">
        <w:rPr>
          <w:rFonts w:ascii="Garamond" w:hAnsi="Garamond" w:cs="Times New Roman"/>
          <w:color w:val="auto"/>
          <w:sz w:val="24"/>
          <w:szCs w:val="24"/>
        </w:rPr>
        <w:t>I</w:t>
      </w:r>
      <w:r w:rsidRPr="00FD60F8">
        <w:rPr>
          <w:rFonts w:ascii="Garamond" w:hAnsi="Garamond" w:cs="Times New Roman"/>
          <w:color w:val="auto"/>
          <w:sz w:val="24"/>
          <w:szCs w:val="24"/>
        </w:rPr>
        <w:t>zvješće o prihvaćenim i neprihvaćenim prijedlozima kao i razlozima neprihvaćanja i to Izvješće bit će objavljeno na ovoj stranici.</w:t>
      </w:r>
    </w:p>
    <w:p w14:paraId="03445C57" w14:textId="77777777" w:rsidR="00AF7088" w:rsidRPr="00FD60F8" w:rsidRDefault="00AF7088" w:rsidP="00AF7088">
      <w:pPr>
        <w:pStyle w:val="BodyText2"/>
        <w:rPr>
          <w:rFonts w:ascii="Garamond" w:hAnsi="Garamond" w:cs="Times New Roman"/>
          <w:b/>
          <w:bCs/>
          <w:color w:val="auto"/>
          <w:sz w:val="24"/>
          <w:szCs w:val="24"/>
        </w:rPr>
      </w:pPr>
    </w:p>
    <w:p w14:paraId="3C99C5F4" w14:textId="18E47FA3" w:rsidR="00AF7088" w:rsidRPr="00FD60F8" w:rsidRDefault="00AF7088" w:rsidP="00AF7088">
      <w:pPr>
        <w:pStyle w:val="BodyText2"/>
        <w:rPr>
          <w:rFonts w:ascii="Garamond" w:hAnsi="Garamond" w:cs="Times New Roman"/>
          <w:b/>
          <w:bCs/>
          <w:color w:val="auto"/>
          <w:sz w:val="24"/>
          <w:szCs w:val="24"/>
        </w:rPr>
      </w:pP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Pr>
          <w:rFonts w:ascii="Garamond" w:hAnsi="Garamond" w:cs="Times New Roman"/>
          <w:b/>
          <w:bCs/>
          <w:color w:val="auto"/>
          <w:sz w:val="24"/>
          <w:szCs w:val="24"/>
        </w:rPr>
        <w:t xml:space="preserve">                </w:t>
      </w:r>
      <w:r w:rsidRPr="00FD60F8">
        <w:rPr>
          <w:rFonts w:ascii="Garamond" w:hAnsi="Garamond" w:cs="Times New Roman"/>
          <w:b/>
          <w:bCs/>
          <w:color w:val="auto"/>
          <w:sz w:val="24"/>
          <w:szCs w:val="24"/>
        </w:rPr>
        <w:t xml:space="preserve">   PROČELNICA</w:t>
      </w:r>
    </w:p>
    <w:p w14:paraId="724BE932" w14:textId="110160C4" w:rsidR="00AF7088" w:rsidRDefault="00AF7088" w:rsidP="00AF7088">
      <w:pPr>
        <w:pStyle w:val="BodyText2"/>
        <w:rPr>
          <w:rFonts w:ascii="Garamond" w:hAnsi="Garamond" w:cs="Times New Roman"/>
          <w:b/>
          <w:bCs/>
          <w:color w:val="auto"/>
          <w:sz w:val="24"/>
          <w:szCs w:val="24"/>
        </w:rPr>
      </w:pP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r>
      <w:r w:rsidRPr="00FD60F8">
        <w:rPr>
          <w:rFonts w:ascii="Garamond" w:hAnsi="Garamond" w:cs="Times New Roman"/>
          <w:b/>
          <w:bCs/>
          <w:color w:val="auto"/>
          <w:sz w:val="24"/>
          <w:szCs w:val="24"/>
        </w:rPr>
        <w:tab/>
        <w:t xml:space="preserve">                 </w:t>
      </w:r>
      <w:r>
        <w:rPr>
          <w:rFonts w:ascii="Garamond" w:hAnsi="Garamond" w:cs="Times New Roman"/>
          <w:b/>
          <w:bCs/>
          <w:color w:val="auto"/>
          <w:sz w:val="24"/>
          <w:szCs w:val="24"/>
        </w:rPr>
        <w:t xml:space="preserve">                 </w:t>
      </w:r>
      <w:r w:rsidRPr="00FD60F8">
        <w:rPr>
          <w:rFonts w:ascii="Garamond" w:hAnsi="Garamond" w:cs="Times New Roman"/>
          <w:b/>
          <w:bCs/>
          <w:color w:val="auto"/>
          <w:sz w:val="24"/>
          <w:szCs w:val="24"/>
        </w:rPr>
        <w:t xml:space="preserve"> </w:t>
      </w:r>
      <w:r>
        <w:rPr>
          <w:rFonts w:ascii="Garamond" w:hAnsi="Garamond" w:cs="Times New Roman"/>
          <w:b/>
          <w:bCs/>
          <w:color w:val="auto"/>
          <w:sz w:val="24"/>
          <w:szCs w:val="24"/>
        </w:rPr>
        <w:t xml:space="preserve"> </w:t>
      </w:r>
      <w:r w:rsidRPr="00FD60F8">
        <w:rPr>
          <w:rFonts w:ascii="Garamond" w:hAnsi="Garamond" w:cs="Times New Roman"/>
          <w:b/>
          <w:bCs/>
          <w:color w:val="auto"/>
          <w:sz w:val="24"/>
          <w:szCs w:val="24"/>
        </w:rPr>
        <w:t>Maja Mahulja</w:t>
      </w:r>
      <w:r>
        <w:rPr>
          <w:rFonts w:ascii="Garamond" w:hAnsi="Garamond" w:cs="Times New Roman"/>
          <w:b/>
          <w:bCs/>
          <w:color w:val="auto"/>
          <w:sz w:val="24"/>
          <w:szCs w:val="24"/>
        </w:rPr>
        <w:t xml:space="preserve">, </w:t>
      </w:r>
      <w:proofErr w:type="spellStart"/>
      <w:r>
        <w:rPr>
          <w:rFonts w:ascii="Garamond" w:hAnsi="Garamond" w:cs="Times New Roman"/>
          <w:b/>
          <w:bCs/>
          <w:color w:val="auto"/>
          <w:sz w:val="24"/>
          <w:szCs w:val="24"/>
        </w:rPr>
        <w:t>dipl.oec</w:t>
      </w:r>
      <w:proofErr w:type="spellEnd"/>
      <w:r>
        <w:rPr>
          <w:rFonts w:ascii="Garamond" w:hAnsi="Garamond" w:cs="Times New Roman"/>
          <w:b/>
          <w:bCs/>
          <w:color w:val="auto"/>
          <w:sz w:val="24"/>
          <w:szCs w:val="24"/>
        </w:rPr>
        <w:t>.</w:t>
      </w:r>
    </w:p>
    <w:p w14:paraId="713B25DF" w14:textId="77777777" w:rsidR="00AF7088" w:rsidRDefault="00AF7088" w:rsidP="00AF7088">
      <w:pPr>
        <w:pStyle w:val="BodyText2"/>
        <w:rPr>
          <w:rFonts w:ascii="Garamond" w:hAnsi="Garamond" w:cs="Times New Roman"/>
          <w:b/>
          <w:bCs/>
          <w:color w:val="auto"/>
          <w:sz w:val="24"/>
          <w:szCs w:val="24"/>
        </w:rPr>
      </w:pPr>
    </w:p>
    <w:p w14:paraId="08EE9A40" w14:textId="77777777" w:rsidR="00AF7088" w:rsidRDefault="00AF7088" w:rsidP="00AF7088">
      <w:pPr>
        <w:pStyle w:val="BodyText2"/>
        <w:rPr>
          <w:rFonts w:ascii="Garamond" w:hAnsi="Garamond" w:cs="Times New Roman"/>
          <w:b/>
          <w:bCs/>
          <w:color w:val="auto"/>
          <w:sz w:val="24"/>
          <w:szCs w:val="24"/>
        </w:rPr>
      </w:pPr>
    </w:p>
    <w:p w14:paraId="5545FAB6" w14:textId="77777777" w:rsidR="00AF7088" w:rsidRDefault="00AF7088" w:rsidP="00AF7088">
      <w:pPr>
        <w:pStyle w:val="BodyText2"/>
        <w:rPr>
          <w:rFonts w:ascii="Garamond" w:hAnsi="Garamond" w:cs="Times New Roman"/>
          <w:b/>
          <w:bCs/>
          <w:color w:val="auto"/>
          <w:sz w:val="24"/>
          <w:szCs w:val="24"/>
        </w:rPr>
      </w:pPr>
    </w:p>
    <w:p w14:paraId="518A401F" w14:textId="77777777" w:rsidR="00A87D88" w:rsidRPr="00A87D88" w:rsidRDefault="00A87D88" w:rsidP="00A87D88">
      <w:pPr>
        <w:pStyle w:val="BodyText2"/>
        <w:rPr>
          <w:rFonts w:ascii="Garamond" w:hAnsi="Garamond" w:cs="Times New Roman"/>
          <w:color w:val="auto"/>
          <w:sz w:val="24"/>
          <w:szCs w:val="24"/>
        </w:rPr>
      </w:pPr>
    </w:p>
    <w:p w14:paraId="60263936" w14:textId="77777777" w:rsidR="00A87D88" w:rsidRPr="00A87D88" w:rsidRDefault="00A87D88" w:rsidP="00A87D88">
      <w:pPr>
        <w:pStyle w:val="BodyText2"/>
        <w:rPr>
          <w:rFonts w:ascii="Garamond" w:hAnsi="Garamond" w:cs="Times New Roman"/>
          <w:color w:val="auto"/>
          <w:sz w:val="24"/>
          <w:szCs w:val="24"/>
        </w:rPr>
      </w:pPr>
    </w:p>
    <w:p w14:paraId="4BF37887" w14:textId="77777777" w:rsidR="00A87D88" w:rsidRPr="00A87D88" w:rsidRDefault="00A87D88" w:rsidP="00A87D88">
      <w:pPr>
        <w:pStyle w:val="BodyText2"/>
        <w:rPr>
          <w:rFonts w:ascii="Garamond" w:hAnsi="Garamond" w:cs="Times New Roman"/>
          <w:color w:val="auto"/>
          <w:sz w:val="24"/>
          <w:szCs w:val="24"/>
        </w:rPr>
      </w:pPr>
    </w:p>
    <w:p w14:paraId="0CA49FEF" w14:textId="77777777" w:rsidR="00A87D88" w:rsidRPr="00A87D88" w:rsidRDefault="00A87D88" w:rsidP="00A87D88">
      <w:pPr>
        <w:pStyle w:val="BodyText2"/>
        <w:rPr>
          <w:rFonts w:ascii="Garamond" w:hAnsi="Garamond" w:cs="Times New Roman"/>
          <w:color w:val="auto"/>
          <w:sz w:val="24"/>
          <w:szCs w:val="24"/>
        </w:rPr>
      </w:pPr>
    </w:p>
    <w:p w14:paraId="2827A2DE" w14:textId="30FAF7C5" w:rsidR="007C7CB4" w:rsidRDefault="007C7CB4" w:rsidP="007C7CB4">
      <w:pPr>
        <w:pStyle w:val="BodyText2"/>
        <w:numPr>
          <w:ilvl w:val="0"/>
          <w:numId w:val="17"/>
        </w:numPr>
        <w:jc w:val="right"/>
        <w:rPr>
          <w:rFonts w:ascii="Garamond" w:hAnsi="Garamond" w:cs="Times New Roman"/>
          <w:b/>
          <w:bCs/>
          <w:color w:val="auto"/>
          <w:sz w:val="24"/>
          <w:szCs w:val="24"/>
        </w:rPr>
      </w:pPr>
      <w:r>
        <w:rPr>
          <w:rFonts w:ascii="Garamond" w:hAnsi="Garamond" w:cs="Times New Roman"/>
          <w:b/>
          <w:bCs/>
          <w:color w:val="auto"/>
          <w:sz w:val="24"/>
          <w:szCs w:val="24"/>
        </w:rPr>
        <w:lastRenderedPageBreak/>
        <w:t>n</w:t>
      </w:r>
      <w:r w:rsidRPr="007C7CB4">
        <w:rPr>
          <w:rFonts w:ascii="Garamond" w:hAnsi="Garamond" w:cs="Times New Roman"/>
          <w:b/>
          <w:bCs/>
          <w:color w:val="auto"/>
          <w:sz w:val="24"/>
          <w:szCs w:val="24"/>
        </w:rPr>
        <w:t>acrt</w:t>
      </w:r>
    </w:p>
    <w:p w14:paraId="545340CF" w14:textId="77777777" w:rsidR="007C7CB4" w:rsidRDefault="007C7CB4" w:rsidP="007C7CB4">
      <w:pPr>
        <w:pStyle w:val="BodyText2"/>
        <w:ind w:left="720"/>
        <w:jc w:val="center"/>
        <w:rPr>
          <w:rFonts w:ascii="Garamond" w:hAnsi="Garamond" w:cs="Times New Roman"/>
          <w:b/>
          <w:bCs/>
          <w:color w:val="auto"/>
          <w:sz w:val="24"/>
          <w:szCs w:val="24"/>
        </w:rPr>
      </w:pPr>
    </w:p>
    <w:p w14:paraId="67374581" w14:textId="77777777" w:rsidR="007C7CB4" w:rsidRPr="007C7CB4" w:rsidRDefault="007C7CB4" w:rsidP="007C7CB4">
      <w:pPr>
        <w:pStyle w:val="BodyText2"/>
        <w:ind w:left="720"/>
        <w:jc w:val="center"/>
        <w:rPr>
          <w:rFonts w:ascii="Garamond" w:hAnsi="Garamond" w:cs="Times New Roman"/>
          <w:b/>
          <w:bCs/>
          <w:color w:val="auto"/>
          <w:sz w:val="24"/>
          <w:szCs w:val="24"/>
        </w:rPr>
      </w:pPr>
    </w:p>
    <w:p w14:paraId="7AEBEC93" w14:textId="5F53AD2E" w:rsidR="00F8750C" w:rsidRPr="00A87D88" w:rsidRDefault="00F8750C" w:rsidP="00A87D88">
      <w:pPr>
        <w:pStyle w:val="BodyText2"/>
        <w:rPr>
          <w:rFonts w:ascii="Garamond" w:hAnsi="Garamond" w:cs="Times New Roman"/>
          <w:color w:val="auto"/>
          <w:sz w:val="24"/>
          <w:szCs w:val="24"/>
        </w:rPr>
      </w:pPr>
      <w:r w:rsidRPr="00A87D88">
        <w:rPr>
          <w:rFonts w:ascii="Garamond" w:hAnsi="Garamond" w:cs="Times New Roman"/>
          <w:color w:val="auto"/>
          <w:sz w:val="24"/>
          <w:szCs w:val="24"/>
        </w:rPr>
        <w:t xml:space="preserve">Na temelju članka 35. Zakona o lokalnoj i područnoj (regionalnoj) samoupravi („Narodne novine“ broj 33/01, 60/01, 129/05, 109/07, 125/08, 36/09, 150/11, 144/12, 19/13, 137/15, 123/17, 98/19 i 144/20) i članka 33. Statuta Općine Omišalj („Službene novine Primorsko-goranske županije“ broj 5/21), Općinsko vijeće Općine Omišalj na </w:t>
      </w:r>
      <w:r w:rsidR="008B1D75" w:rsidRPr="00A87D88">
        <w:rPr>
          <w:rFonts w:ascii="Garamond" w:hAnsi="Garamond" w:cs="Times New Roman"/>
          <w:color w:val="auto"/>
          <w:sz w:val="24"/>
          <w:szCs w:val="24"/>
        </w:rPr>
        <w:softHyphen/>
      </w:r>
      <w:r w:rsidR="008B1D75" w:rsidRPr="00A87D88">
        <w:rPr>
          <w:rFonts w:ascii="Garamond" w:hAnsi="Garamond" w:cs="Times New Roman"/>
          <w:color w:val="auto"/>
          <w:sz w:val="24"/>
          <w:szCs w:val="24"/>
        </w:rPr>
        <w:softHyphen/>
      </w:r>
      <w:r w:rsidR="008B1D75" w:rsidRPr="00A87D88">
        <w:rPr>
          <w:rFonts w:ascii="Garamond" w:hAnsi="Garamond" w:cs="Times New Roman"/>
          <w:color w:val="auto"/>
          <w:sz w:val="24"/>
          <w:szCs w:val="24"/>
        </w:rPr>
        <w:softHyphen/>
      </w:r>
      <w:r w:rsidR="008B1D75" w:rsidRPr="00A87D88">
        <w:rPr>
          <w:rFonts w:ascii="Garamond" w:hAnsi="Garamond" w:cs="Times New Roman"/>
          <w:color w:val="auto"/>
          <w:sz w:val="24"/>
          <w:szCs w:val="24"/>
        </w:rPr>
        <w:softHyphen/>
      </w:r>
      <w:r w:rsidR="008B1D75" w:rsidRPr="00A87D88">
        <w:rPr>
          <w:rFonts w:ascii="Garamond" w:hAnsi="Garamond" w:cs="Times New Roman"/>
          <w:color w:val="auto"/>
          <w:sz w:val="24"/>
          <w:szCs w:val="24"/>
        </w:rPr>
        <w:softHyphen/>
      </w:r>
      <w:r w:rsidR="008B1D75" w:rsidRPr="00A87D88">
        <w:rPr>
          <w:rFonts w:ascii="Garamond" w:hAnsi="Garamond" w:cs="Times New Roman"/>
          <w:color w:val="auto"/>
          <w:sz w:val="24"/>
          <w:szCs w:val="24"/>
        </w:rPr>
        <w:softHyphen/>
      </w:r>
      <w:r w:rsidR="008B1D75" w:rsidRPr="00A87D88">
        <w:rPr>
          <w:rFonts w:ascii="Garamond" w:hAnsi="Garamond" w:cs="Times New Roman"/>
          <w:color w:val="auto"/>
          <w:sz w:val="24"/>
          <w:szCs w:val="24"/>
        </w:rPr>
        <w:softHyphen/>
      </w:r>
      <w:r w:rsidR="008B1D75" w:rsidRPr="00A87D88">
        <w:rPr>
          <w:rFonts w:ascii="Garamond" w:hAnsi="Garamond" w:cs="Times New Roman"/>
          <w:color w:val="auto"/>
          <w:sz w:val="24"/>
          <w:szCs w:val="24"/>
        </w:rPr>
        <w:softHyphen/>
      </w:r>
      <w:r w:rsidR="008B1D75" w:rsidRPr="00A87D88">
        <w:rPr>
          <w:rFonts w:ascii="Garamond" w:hAnsi="Garamond" w:cs="Times New Roman"/>
          <w:color w:val="auto"/>
          <w:sz w:val="24"/>
          <w:szCs w:val="24"/>
        </w:rPr>
        <w:softHyphen/>
      </w:r>
      <w:r w:rsidRPr="00A87D88">
        <w:rPr>
          <w:rFonts w:ascii="Garamond" w:hAnsi="Garamond" w:cs="Times New Roman"/>
          <w:color w:val="auto"/>
          <w:sz w:val="24"/>
          <w:szCs w:val="24"/>
        </w:rPr>
        <w:t xml:space="preserve"> </w:t>
      </w:r>
      <w:r w:rsidR="008B1D75" w:rsidRPr="00A87D88">
        <w:rPr>
          <w:rFonts w:ascii="Garamond" w:hAnsi="Garamond" w:cs="Times New Roman"/>
          <w:color w:val="auto"/>
          <w:sz w:val="24"/>
          <w:szCs w:val="24"/>
        </w:rPr>
        <w:softHyphen/>
        <w:t xml:space="preserve">__ . </w:t>
      </w:r>
      <w:r w:rsidRPr="00A87D88">
        <w:rPr>
          <w:rFonts w:ascii="Garamond" w:hAnsi="Garamond" w:cs="Times New Roman"/>
          <w:color w:val="auto"/>
          <w:sz w:val="24"/>
          <w:szCs w:val="24"/>
        </w:rPr>
        <w:t xml:space="preserve">sjednici održanoj </w:t>
      </w:r>
      <w:r w:rsidR="008B1D75" w:rsidRPr="00A87D88">
        <w:rPr>
          <w:rFonts w:ascii="Garamond" w:hAnsi="Garamond" w:cs="Times New Roman"/>
          <w:color w:val="auto"/>
          <w:sz w:val="24"/>
          <w:szCs w:val="24"/>
        </w:rPr>
        <w:t>_________</w:t>
      </w:r>
      <w:r w:rsidRPr="00A87D88">
        <w:rPr>
          <w:rFonts w:ascii="Garamond" w:hAnsi="Garamond" w:cs="Times New Roman"/>
          <w:color w:val="auto"/>
          <w:sz w:val="24"/>
          <w:szCs w:val="24"/>
        </w:rPr>
        <w:t>202</w:t>
      </w:r>
      <w:r w:rsidR="00A62A4D">
        <w:rPr>
          <w:rFonts w:ascii="Garamond" w:hAnsi="Garamond" w:cs="Times New Roman"/>
          <w:color w:val="auto"/>
          <w:sz w:val="24"/>
          <w:szCs w:val="24"/>
        </w:rPr>
        <w:t>4</w:t>
      </w:r>
      <w:r w:rsidRPr="00A87D88">
        <w:rPr>
          <w:rFonts w:ascii="Garamond" w:hAnsi="Garamond" w:cs="Times New Roman"/>
          <w:color w:val="auto"/>
          <w:sz w:val="24"/>
          <w:szCs w:val="24"/>
        </w:rPr>
        <w:t>. godine, donijelo je</w:t>
      </w:r>
    </w:p>
    <w:p w14:paraId="5FC35AAC" w14:textId="77777777" w:rsidR="005919EE" w:rsidRPr="00A87D88" w:rsidRDefault="005919EE" w:rsidP="00B53951">
      <w:pPr>
        <w:pStyle w:val="BodyText2"/>
        <w:rPr>
          <w:rFonts w:ascii="Garamond" w:hAnsi="Garamond" w:cs="Times New Roman"/>
          <w:color w:val="auto"/>
          <w:sz w:val="24"/>
          <w:szCs w:val="24"/>
        </w:rPr>
      </w:pPr>
    </w:p>
    <w:p w14:paraId="47DFB12C" w14:textId="77777777" w:rsidR="00F8750C" w:rsidRPr="00A87D88" w:rsidRDefault="00F8750C" w:rsidP="00B53951">
      <w:pPr>
        <w:shd w:val="clear" w:color="auto" w:fill="FFFFFF"/>
        <w:spacing w:after="0" w:line="240" w:lineRule="auto"/>
        <w:jc w:val="center"/>
        <w:outlineLvl w:val="3"/>
        <w:rPr>
          <w:rFonts w:ascii="Garamond" w:eastAsia="Times New Roman" w:hAnsi="Garamond" w:cs="Times New Roman"/>
          <w:b/>
          <w:bCs/>
          <w:kern w:val="0"/>
          <w:sz w:val="24"/>
          <w:szCs w:val="24"/>
          <w:lang w:eastAsia="hr-HR"/>
          <w14:ligatures w14:val="none"/>
        </w:rPr>
      </w:pPr>
      <w:r w:rsidRPr="00A87D88">
        <w:rPr>
          <w:rFonts w:ascii="Garamond" w:eastAsia="Times New Roman" w:hAnsi="Garamond" w:cs="Times New Roman"/>
          <w:b/>
          <w:bCs/>
          <w:kern w:val="0"/>
          <w:sz w:val="24"/>
          <w:szCs w:val="24"/>
          <w:lang w:eastAsia="hr-HR"/>
          <w14:ligatures w14:val="none"/>
        </w:rPr>
        <w:t>ODLUKU</w:t>
      </w:r>
    </w:p>
    <w:p w14:paraId="6775DEAF" w14:textId="484C9E1E" w:rsidR="005919EE" w:rsidRPr="00A87D88" w:rsidRDefault="00F8750C" w:rsidP="00B53951">
      <w:pPr>
        <w:shd w:val="clear" w:color="auto" w:fill="FFFFFF"/>
        <w:spacing w:after="0" w:line="240" w:lineRule="auto"/>
        <w:jc w:val="center"/>
        <w:outlineLvl w:val="3"/>
        <w:rPr>
          <w:rFonts w:ascii="Garamond" w:eastAsia="Times New Roman" w:hAnsi="Garamond" w:cs="Times New Roman"/>
          <w:b/>
          <w:bCs/>
          <w:kern w:val="0"/>
          <w:sz w:val="24"/>
          <w:szCs w:val="24"/>
          <w:lang w:eastAsia="hr-HR"/>
          <w14:ligatures w14:val="none"/>
        </w:rPr>
      </w:pPr>
      <w:r w:rsidRPr="00A87D88">
        <w:rPr>
          <w:rFonts w:ascii="Garamond" w:eastAsia="Times New Roman" w:hAnsi="Garamond" w:cs="Times New Roman"/>
          <w:b/>
          <w:bCs/>
          <w:kern w:val="0"/>
          <w:sz w:val="24"/>
          <w:szCs w:val="24"/>
          <w:lang w:eastAsia="hr-HR"/>
          <w14:ligatures w14:val="none"/>
        </w:rPr>
        <w:t>o uvjetima, načinu i kriterijima sufinanciranja</w:t>
      </w:r>
      <w:r w:rsidRPr="00A87D88">
        <w:rPr>
          <w:rFonts w:ascii="Garamond" w:eastAsia="Times New Roman" w:hAnsi="Garamond" w:cs="Times New Roman"/>
          <w:b/>
          <w:bCs/>
          <w:kern w:val="0"/>
          <w:sz w:val="24"/>
          <w:szCs w:val="24"/>
          <w:lang w:eastAsia="hr-HR"/>
          <w14:ligatures w14:val="none"/>
        </w:rPr>
        <w:br/>
      </w:r>
      <w:r w:rsidR="005919EE" w:rsidRPr="00A87D88">
        <w:rPr>
          <w:rFonts w:ascii="Garamond" w:eastAsia="Times New Roman" w:hAnsi="Garamond" w:cs="Times New Roman"/>
          <w:b/>
          <w:bCs/>
          <w:kern w:val="0"/>
          <w:sz w:val="24"/>
          <w:szCs w:val="24"/>
          <w:lang w:eastAsia="hr-HR"/>
          <w14:ligatures w14:val="none"/>
        </w:rPr>
        <w:t>krovnih fotonaponskih elektrana na području</w:t>
      </w:r>
    </w:p>
    <w:p w14:paraId="6B9CC2DE" w14:textId="02E7AFD8" w:rsidR="00F8750C" w:rsidRPr="00A87D88" w:rsidRDefault="00A77899" w:rsidP="00B53951">
      <w:pPr>
        <w:shd w:val="clear" w:color="auto" w:fill="FFFFFF"/>
        <w:spacing w:after="0" w:line="240" w:lineRule="auto"/>
        <w:jc w:val="center"/>
        <w:outlineLvl w:val="3"/>
        <w:rPr>
          <w:rFonts w:ascii="Garamond" w:eastAsia="Times New Roman" w:hAnsi="Garamond" w:cs="Times New Roman"/>
          <w:b/>
          <w:bCs/>
          <w:kern w:val="0"/>
          <w:sz w:val="24"/>
          <w:szCs w:val="24"/>
          <w:lang w:eastAsia="hr-HR"/>
          <w14:ligatures w14:val="none"/>
        </w:rPr>
      </w:pPr>
      <w:r>
        <w:rPr>
          <w:rFonts w:ascii="Garamond" w:eastAsia="Times New Roman" w:hAnsi="Garamond" w:cs="Times New Roman"/>
          <w:b/>
          <w:bCs/>
          <w:kern w:val="0"/>
          <w:sz w:val="24"/>
          <w:szCs w:val="24"/>
          <w:lang w:eastAsia="hr-HR"/>
          <w14:ligatures w14:val="none"/>
        </w:rPr>
        <w:t>o</w:t>
      </w:r>
      <w:r w:rsidR="005919EE" w:rsidRPr="00A87D88">
        <w:rPr>
          <w:rFonts w:ascii="Garamond" w:eastAsia="Times New Roman" w:hAnsi="Garamond" w:cs="Times New Roman"/>
          <w:b/>
          <w:bCs/>
          <w:kern w:val="0"/>
          <w:sz w:val="24"/>
          <w:szCs w:val="24"/>
          <w:lang w:eastAsia="hr-HR"/>
          <w14:ligatures w14:val="none"/>
        </w:rPr>
        <w:t>pćine Omišalj</w:t>
      </w:r>
      <w:r w:rsidR="00F8750C" w:rsidRPr="00A87D88">
        <w:rPr>
          <w:rFonts w:ascii="Garamond" w:eastAsia="Times New Roman" w:hAnsi="Garamond" w:cs="Times New Roman"/>
          <w:b/>
          <w:bCs/>
          <w:kern w:val="0"/>
          <w:sz w:val="24"/>
          <w:szCs w:val="24"/>
          <w:lang w:eastAsia="hr-HR"/>
          <w14:ligatures w14:val="none"/>
        </w:rPr>
        <w:t xml:space="preserve"> za 202</w:t>
      </w:r>
      <w:r w:rsidR="00A62A4D">
        <w:rPr>
          <w:rFonts w:ascii="Garamond" w:eastAsia="Times New Roman" w:hAnsi="Garamond" w:cs="Times New Roman"/>
          <w:b/>
          <w:bCs/>
          <w:kern w:val="0"/>
          <w:sz w:val="24"/>
          <w:szCs w:val="24"/>
          <w:lang w:eastAsia="hr-HR"/>
          <w14:ligatures w14:val="none"/>
        </w:rPr>
        <w:t>5</w:t>
      </w:r>
      <w:r w:rsidR="00F8750C" w:rsidRPr="00A87D88">
        <w:rPr>
          <w:rFonts w:ascii="Garamond" w:eastAsia="Times New Roman" w:hAnsi="Garamond" w:cs="Times New Roman"/>
          <w:b/>
          <w:bCs/>
          <w:kern w:val="0"/>
          <w:sz w:val="24"/>
          <w:szCs w:val="24"/>
          <w:lang w:eastAsia="hr-HR"/>
          <w14:ligatures w14:val="none"/>
        </w:rPr>
        <w:t>. godinu</w:t>
      </w:r>
    </w:p>
    <w:p w14:paraId="50F599DC" w14:textId="77777777" w:rsidR="004222D2" w:rsidRDefault="004222D2" w:rsidP="004222D2">
      <w:pPr>
        <w:pStyle w:val="sluzbeniclanak"/>
        <w:shd w:val="clear" w:color="auto" w:fill="FFFFFF"/>
        <w:spacing w:before="0" w:beforeAutospacing="0" w:after="0" w:afterAutospacing="0"/>
        <w:jc w:val="center"/>
        <w:rPr>
          <w:rFonts w:ascii="Garamond" w:hAnsi="Garamond"/>
        </w:rPr>
      </w:pPr>
    </w:p>
    <w:p w14:paraId="07A11F77" w14:textId="37479A42" w:rsidR="005919EE" w:rsidRPr="00A87D88" w:rsidRDefault="005919EE" w:rsidP="004222D2">
      <w:pPr>
        <w:pStyle w:val="sluzbeniclanak"/>
        <w:shd w:val="clear" w:color="auto" w:fill="FFFFFF"/>
        <w:spacing w:before="0" w:beforeAutospacing="0" w:after="0" w:afterAutospacing="0"/>
        <w:jc w:val="center"/>
        <w:rPr>
          <w:rFonts w:ascii="Garamond" w:hAnsi="Garamond"/>
        </w:rPr>
      </w:pPr>
      <w:r w:rsidRPr="00A87D88">
        <w:rPr>
          <w:rFonts w:ascii="Garamond" w:hAnsi="Garamond"/>
        </w:rPr>
        <w:t>Članak 1.</w:t>
      </w:r>
    </w:p>
    <w:p w14:paraId="1FCA6E9F" w14:textId="0D1B2D28" w:rsidR="004222D2" w:rsidRDefault="005919EE" w:rsidP="00174A41">
      <w:pPr>
        <w:pStyle w:val="body"/>
        <w:shd w:val="clear" w:color="auto" w:fill="FFFFFF"/>
        <w:spacing w:before="0" w:beforeAutospacing="0" w:after="0" w:afterAutospacing="0"/>
        <w:ind w:left="-142"/>
        <w:jc w:val="both"/>
        <w:rPr>
          <w:rFonts w:ascii="Garamond" w:hAnsi="Garamond"/>
        </w:rPr>
      </w:pPr>
      <w:r w:rsidRPr="00A87D88">
        <w:rPr>
          <w:rFonts w:ascii="Garamond" w:hAnsi="Garamond"/>
        </w:rPr>
        <w:t xml:space="preserve">(1) Ovom se Odlukom propisuju uvjeti, način i kriteriji prema kojima će Općina Omišalj (u daljnjem tekstu: Općina) sufinancirati </w:t>
      </w:r>
      <w:bookmarkStart w:id="0" w:name="_Hlk132639428"/>
      <w:bookmarkStart w:id="1" w:name="_Hlk132879997"/>
      <w:r w:rsidR="00186E85" w:rsidRPr="00A87D88">
        <w:rPr>
          <w:rFonts w:ascii="Garamond" w:hAnsi="Garamond"/>
        </w:rPr>
        <w:t xml:space="preserve">troškove </w:t>
      </w:r>
      <w:r w:rsidR="007331AD" w:rsidRPr="00A87D88">
        <w:rPr>
          <w:rFonts w:ascii="Garamond" w:hAnsi="Garamond"/>
        </w:rPr>
        <w:t>nabave i ugradnje</w:t>
      </w:r>
      <w:r w:rsidR="00553FA5" w:rsidRPr="00A87D88">
        <w:rPr>
          <w:rFonts w:ascii="Garamond" w:hAnsi="Garamond"/>
        </w:rPr>
        <w:t xml:space="preserve"> sustava i opreme</w:t>
      </w:r>
      <w:r w:rsidR="007331AD" w:rsidRPr="00A87D88">
        <w:rPr>
          <w:rFonts w:ascii="Garamond" w:hAnsi="Garamond"/>
        </w:rPr>
        <w:t xml:space="preserve"> krovnih fotonaponskih elektrana</w:t>
      </w:r>
      <w:bookmarkEnd w:id="0"/>
      <w:r w:rsidR="00244B50" w:rsidRPr="00244B50">
        <w:t xml:space="preserve"> </w:t>
      </w:r>
      <w:r w:rsidR="00244B50" w:rsidRPr="00244B50">
        <w:rPr>
          <w:rFonts w:ascii="Garamond" w:hAnsi="Garamond"/>
        </w:rPr>
        <w:t>za vlastitu potrošnju</w:t>
      </w:r>
      <w:r w:rsidR="00E97F5F" w:rsidRPr="00A87D88">
        <w:rPr>
          <w:rFonts w:ascii="Garamond" w:hAnsi="Garamond"/>
        </w:rPr>
        <w:t>,</w:t>
      </w:r>
      <w:bookmarkEnd w:id="1"/>
      <w:r w:rsidR="00E97F5F" w:rsidRPr="00A87D88">
        <w:rPr>
          <w:rFonts w:ascii="Garamond" w:hAnsi="Garamond"/>
        </w:rPr>
        <w:t xml:space="preserve"> </w:t>
      </w:r>
      <w:r w:rsidRPr="00A87D88">
        <w:rPr>
          <w:rFonts w:ascii="Garamond" w:hAnsi="Garamond"/>
        </w:rPr>
        <w:t xml:space="preserve">na području </w:t>
      </w:r>
      <w:r w:rsidR="00A77899">
        <w:rPr>
          <w:rFonts w:ascii="Garamond" w:hAnsi="Garamond"/>
        </w:rPr>
        <w:t>o</w:t>
      </w:r>
      <w:r w:rsidRPr="00A87D88">
        <w:rPr>
          <w:rFonts w:ascii="Garamond" w:hAnsi="Garamond"/>
        </w:rPr>
        <w:t>pćine Omišalj u 202</w:t>
      </w:r>
      <w:r w:rsidR="00A62A4D">
        <w:rPr>
          <w:rFonts w:ascii="Garamond" w:hAnsi="Garamond"/>
        </w:rPr>
        <w:t>5</w:t>
      </w:r>
      <w:r w:rsidRPr="00A87D88">
        <w:rPr>
          <w:rFonts w:ascii="Garamond" w:hAnsi="Garamond"/>
        </w:rPr>
        <w:t>. godini.</w:t>
      </w:r>
    </w:p>
    <w:p w14:paraId="0E07C51F" w14:textId="74B6B1A8" w:rsidR="005919EE" w:rsidRPr="00A87D88" w:rsidRDefault="005919EE" w:rsidP="00174A41">
      <w:pPr>
        <w:pStyle w:val="body"/>
        <w:shd w:val="clear" w:color="auto" w:fill="FFFFFF"/>
        <w:ind w:hanging="142"/>
        <w:jc w:val="both"/>
        <w:rPr>
          <w:rFonts w:ascii="Garamond" w:hAnsi="Garamond"/>
        </w:rPr>
      </w:pPr>
      <w:r w:rsidRPr="00A87D88">
        <w:rPr>
          <w:rFonts w:ascii="Garamond" w:hAnsi="Garamond"/>
        </w:rPr>
        <w:t>(2) Riječi i pojmovi u ovoj Odluci koji imaju rodno značenje odnose se jednako na muški i ženski rod, bez obzira u kojem su rodu navedeni.</w:t>
      </w:r>
    </w:p>
    <w:p w14:paraId="5B21F07B" w14:textId="77777777" w:rsidR="005919EE" w:rsidRPr="00A87D88" w:rsidRDefault="005919EE" w:rsidP="004222D2">
      <w:pPr>
        <w:pStyle w:val="sluzbeniclanak"/>
        <w:shd w:val="clear" w:color="auto" w:fill="FFFFFF"/>
        <w:spacing w:before="0" w:beforeAutospacing="0" w:after="0" w:afterAutospacing="0"/>
        <w:jc w:val="center"/>
        <w:rPr>
          <w:rFonts w:ascii="Garamond" w:hAnsi="Garamond"/>
        </w:rPr>
      </w:pPr>
      <w:r w:rsidRPr="00A87D88">
        <w:rPr>
          <w:rFonts w:ascii="Garamond" w:hAnsi="Garamond"/>
        </w:rPr>
        <w:t>Članak 2.</w:t>
      </w:r>
    </w:p>
    <w:p w14:paraId="40137DB1" w14:textId="586D7D5D" w:rsidR="005919EE" w:rsidRPr="00A87D88" w:rsidRDefault="005919EE" w:rsidP="00A77899">
      <w:pPr>
        <w:pStyle w:val="body"/>
        <w:shd w:val="clear" w:color="auto" w:fill="FFFFFF"/>
        <w:spacing w:before="0" w:beforeAutospacing="0" w:after="0" w:afterAutospacing="0"/>
        <w:jc w:val="both"/>
        <w:rPr>
          <w:rFonts w:ascii="Garamond" w:hAnsi="Garamond"/>
        </w:rPr>
      </w:pPr>
      <w:r w:rsidRPr="00A87D88">
        <w:rPr>
          <w:rFonts w:ascii="Garamond" w:hAnsi="Garamond"/>
        </w:rPr>
        <w:t>Provedbom ove Odluke doprinosi se ostvarenju sljedećih ciljeva:</w:t>
      </w:r>
    </w:p>
    <w:p w14:paraId="3B5D8C1F" w14:textId="722069DB" w:rsidR="002D0A35" w:rsidRDefault="005919EE" w:rsidP="002D0A35">
      <w:pPr>
        <w:pStyle w:val="sluzbenibody-s-uvlakom-crtica"/>
        <w:numPr>
          <w:ilvl w:val="0"/>
          <w:numId w:val="14"/>
        </w:numPr>
        <w:shd w:val="clear" w:color="auto" w:fill="FFFFFF"/>
        <w:spacing w:before="0" w:beforeAutospacing="0" w:after="0" w:afterAutospacing="0"/>
        <w:jc w:val="both"/>
        <w:rPr>
          <w:rFonts w:ascii="Garamond" w:hAnsi="Garamond"/>
        </w:rPr>
      </w:pPr>
      <w:r w:rsidRPr="00A87D88">
        <w:rPr>
          <w:rFonts w:ascii="Garamond" w:hAnsi="Garamond"/>
        </w:rPr>
        <w:t>poticanje energetske tranzicije ka obnovljivim izvorima energije</w:t>
      </w:r>
      <w:r w:rsidR="002D0A35">
        <w:rPr>
          <w:rFonts w:ascii="Garamond" w:hAnsi="Garamond"/>
        </w:rPr>
        <w:t>,</w:t>
      </w:r>
    </w:p>
    <w:p w14:paraId="70349DC3" w14:textId="6089EAD8" w:rsidR="002D0A35" w:rsidRDefault="005919EE" w:rsidP="002D0A35">
      <w:pPr>
        <w:pStyle w:val="sluzbenibody-s-uvlakom-crtica"/>
        <w:numPr>
          <w:ilvl w:val="0"/>
          <w:numId w:val="14"/>
        </w:numPr>
        <w:shd w:val="clear" w:color="auto" w:fill="FFFFFF"/>
        <w:spacing w:before="0" w:beforeAutospacing="0" w:after="0" w:afterAutospacing="0"/>
        <w:jc w:val="both"/>
        <w:rPr>
          <w:rFonts w:ascii="Garamond" w:hAnsi="Garamond"/>
        </w:rPr>
      </w:pPr>
      <w:r w:rsidRPr="002D0A35">
        <w:rPr>
          <w:rFonts w:ascii="Garamond" w:hAnsi="Garamond"/>
        </w:rPr>
        <w:t xml:space="preserve">povećanje energetske učinkovitosti zgrada na području </w:t>
      </w:r>
      <w:r w:rsidR="008B4C09" w:rsidRPr="002D0A35">
        <w:rPr>
          <w:rFonts w:ascii="Garamond" w:hAnsi="Garamond"/>
        </w:rPr>
        <w:t>o</w:t>
      </w:r>
      <w:r w:rsidRPr="002D0A35">
        <w:rPr>
          <w:rFonts w:ascii="Garamond" w:hAnsi="Garamond"/>
        </w:rPr>
        <w:t>pćine Omišalj</w:t>
      </w:r>
      <w:r w:rsidR="002D0A35">
        <w:rPr>
          <w:rFonts w:ascii="Garamond" w:hAnsi="Garamond"/>
        </w:rPr>
        <w:t>,</w:t>
      </w:r>
    </w:p>
    <w:p w14:paraId="5F0AC750" w14:textId="26035D14" w:rsidR="002D0A35" w:rsidRDefault="005919EE" w:rsidP="002D0A35">
      <w:pPr>
        <w:pStyle w:val="sluzbenibody-s-uvlakom-crtica"/>
        <w:numPr>
          <w:ilvl w:val="0"/>
          <w:numId w:val="14"/>
        </w:numPr>
        <w:shd w:val="clear" w:color="auto" w:fill="FFFFFF"/>
        <w:spacing w:before="0" w:beforeAutospacing="0" w:after="0" w:afterAutospacing="0"/>
        <w:jc w:val="both"/>
        <w:rPr>
          <w:rFonts w:ascii="Garamond" w:hAnsi="Garamond"/>
        </w:rPr>
      </w:pPr>
      <w:r w:rsidRPr="002D0A35">
        <w:rPr>
          <w:rFonts w:ascii="Garamond" w:hAnsi="Garamond"/>
        </w:rPr>
        <w:t>povećanje otpornosti na klimatske promjene i ekonomske nesigurnosti</w:t>
      </w:r>
      <w:r w:rsidR="002D0A35">
        <w:rPr>
          <w:rFonts w:ascii="Garamond" w:hAnsi="Garamond"/>
        </w:rPr>
        <w:t>,</w:t>
      </w:r>
    </w:p>
    <w:p w14:paraId="4BE24C7F" w14:textId="6A167E5D" w:rsidR="002D0A35" w:rsidRDefault="005919EE" w:rsidP="002D0A35">
      <w:pPr>
        <w:pStyle w:val="sluzbenibody-s-uvlakom-crtica"/>
        <w:numPr>
          <w:ilvl w:val="0"/>
          <w:numId w:val="14"/>
        </w:numPr>
        <w:shd w:val="clear" w:color="auto" w:fill="FFFFFF"/>
        <w:spacing w:before="0" w:beforeAutospacing="0" w:after="0" w:afterAutospacing="0"/>
        <w:jc w:val="both"/>
        <w:rPr>
          <w:rFonts w:ascii="Garamond" w:hAnsi="Garamond"/>
        </w:rPr>
      </w:pPr>
      <w:r w:rsidRPr="002D0A35">
        <w:rPr>
          <w:rFonts w:ascii="Garamond" w:hAnsi="Garamond"/>
        </w:rPr>
        <w:t>smanjenje emisija stakleničkih plinova</w:t>
      </w:r>
      <w:r w:rsidR="002D0A35">
        <w:rPr>
          <w:rFonts w:ascii="Garamond" w:hAnsi="Garamond"/>
        </w:rPr>
        <w:t>,</w:t>
      </w:r>
    </w:p>
    <w:p w14:paraId="0D8F95B3" w14:textId="75DD751A" w:rsidR="00A77899" w:rsidRDefault="005919EE" w:rsidP="002D0A35">
      <w:pPr>
        <w:pStyle w:val="sluzbenibody-s-uvlakom-crtica"/>
        <w:numPr>
          <w:ilvl w:val="0"/>
          <w:numId w:val="14"/>
        </w:numPr>
        <w:shd w:val="clear" w:color="auto" w:fill="FFFFFF"/>
        <w:spacing w:before="0" w:beforeAutospacing="0" w:after="0" w:afterAutospacing="0"/>
        <w:jc w:val="both"/>
        <w:rPr>
          <w:rFonts w:ascii="Garamond" w:hAnsi="Garamond"/>
        </w:rPr>
      </w:pPr>
      <w:r w:rsidRPr="002D0A35">
        <w:rPr>
          <w:rFonts w:ascii="Garamond" w:hAnsi="Garamond"/>
        </w:rPr>
        <w:t>poboljšanje kvalitete života stanovnika.</w:t>
      </w:r>
      <w:r w:rsidR="00A77899" w:rsidRPr="002D0A35">
        <w:rPr>
          <w:rFonts w:ascii="Garamond" w:hAnsi="Garamond"/>
        </w:rPr>
        <w:t xml:space="preserve"> </w:t>
      </w:r>
    </w:p>
    <w:p w14:paraId="0E41171D" w14:textId="77777777" w:rsidR="002D0A35" w:rsidRPr="002D0A35" w:rsidRDefault="002D0A35" w:rsidP="002D0A35">
      <w:pPr>
        <w:pStyle w:val="sluzbenibody-s-uvlakom-crtica"/>
        <w:shd w:val="clear" w:color="auto" w:fill="FFFFFF"/>
        <w:spacing w:before="0" w:beforeAutospacing="0" w:after="0" w:afterAutospacing="0"/>
        <w:ind w:left="720"/>
        <w:jc w:val="both"/>
        <w:rPr>
          <w:rFonts w:ascii="Garamond" w:hAnsi="Garamond"/>
        </w:rPr>
      </w:pPr>
    </w:p>
    <w:p w14:paraId="3F5C15D1" w14:textId="77777777" w:rsidR="00232C19" w:rsidRPr="00A87D88" w:rsidRDefault="005919EE" w:rsidP="004222D2">
      <w:pPr>
        <w:pStyle w:val="sluzbeniclanak"/>
        <w:shd w:val="clear" w:color="auto" w:fill="FFFFFF"/>
        <w:spacing w:before="0" w:beforeAutospacing="0" w:after="0" w:afterAutospacing="0"/>
        <w:jc w:val="center"/>
        <w:rPr>
          <w:rFonts w:ascii="Garamond" w:hAnsi="Garamond"/>
        </w:rPr>
      </w:pPr>
      <w:r w:rsidRPr="00A87D88">
        <w:rPr>
          <w:rFonts w:ascii="Garamond" w:hAnsi="Garamond"/>
        </w:rPr>
        <w:t>Članak 3.</w:t>
      </w:r>
    </w:p>
    <w:p w14:paraId="7558D19B" w14:textId="666B07EB" w:rsidR="00174A41" w:rsidRPr="00C31A58" w:rsidRDefault="005919EE" w:rsidP="00C31A58">
      <w:pPr>
        <w:pStyle w:val="sluzbeniclanak"/>
        <w:numPr>
          <w:ilvl w:val="0"/>
          <w:numId w:val="2"/>
        </w:numPr>
        <w:shd w:val="clear" w:color="auto" w:fill="FFFFFF"/>
        <w:spacing w:before="0" w:beforeAutospacing="0" w:after="0" w:afterAutospacing="0"/>
        <w:ind w:left="142" w:hanging="284"/>
        <w:jc w:val="both"/>
        <w:rPr>
          <w:rFonts w:ascii="Garamond" w:hAnsi="Garamond"/>
        </w:rPr>
      </w:pPr>
      <w:r w:rsidRPr="00A87D88">
        <w:rPr>
          <w:rFonts w:ascii="Garamond" w:hAnsi="Garamond"/>
        </w:rPr>
        <w:t xml:space="preserve">Kao prihvatljiv trošak za </w:t>
      </w:r>
      <w:r w:rsidR="00020824" w:rsidRPr="00A87D88">
        <w:rPr>
          <w:rFonts w:ascii="Garamond" w:hAnsi="Garamond"/>
        </w:rPr>
        <w:t>su</w:t>
      </w:r>
      <w:r w:rsidRPr="00A87D88">
        <w:rPr>
          <w:rFonts w:ascii="Garamond" w:hAnsi="Garamond"/>
        </w:rPr>
        <w:t xml:space="preserve">financiranje temeljem ove Odluke podrazumijeva se </w:t>
      </w:r>
      <w:r w:rsidR="008E2670" w:rsidRPr="00A87D88">
        <w:rPr>
          <w:rFonts w:ascii="Garamond" w:hAnsi="Garamond"/>
        </w:rPr>
        <w:t xml:space="preserve">nabava </w:t>
      </w:r>
      <w:r w:rsidR="00FA6677" w:rsidRPr="00A87D88">
        <w:rPr>
          <w:rFonts w:ascii="Garamond" w:hAnsi="Garamond"/>
        </w:rPr>
        <w:t>svog</w:t>
      </w:r>
      <w:r w:rsidR="00C31A58">
        <w:rPr>
          <w:rFonts w:ascii="Garamond" w:hAnsi="Garamond"/>
        </w:rPr>
        <w:t xml:space="preserve">  </w:t>
      </w:r>
      <w:r w:rsidR="00FA6677" w:rsidRPr="00C31A58">
        <w:rPr>
          <w:rFonts w:ascii="Garamond" w:hAnsi="Garamond"/>
        </w:rPr>
        <w:t xml:space="preserve">potrebnog </w:t>
      </w:r>
      <w:r w:rsidR="000B5249" w:rsidRPr="00C31A58">
        <w:rPr>
          <w:rFonts w:ascii="Garamond" w:hAnsi="Garamond"/>
        </w:rPr>
        <w:t xml:space="preserve">materijala, </w:t>
      </w:r>
      <w:r w:rsidR="008E2670" w:rsidRPr="00C31A58">
        <w:rPr>
          <w:rFonts w:ascii="Garamond" w:hAnsi="Garamond"/>
        </w:rPr>
        <w:t xml:space="preserve">opreme </w:t>
      </w:r>
      <w:r w:rsidR="00FA6677" w:rsidRPr="00C31A58">
        <w:rPr>
          <w:rFonts w:ascii="Garamond" w:hAnsi="Garamond"/>
        </w:rPr>
        <w:t>i</w:t>
      </w:r>
      <w:r w:rsidR="008E2670" w:rsidRPr="00C31A58">
        <w:rPr>
          <w:rFonts w:ascii="Garamond" w:hAnsi="Garamond"/>
        </w:rPr>
        <w:t xml:space="preserve"> </w:t>
      </w:r>
      <w:r w:rsidR="007B5BD1" w:rsidRPr="00C31A58">
        <w:rPr>
          <w:rFonts w:ascii="Garamond" w:hAnsi="Garamond"/>
        </w:rPr>
        <w:t>radov</w:t>
      </w:r>
      <w:r w:rsidR="00FA6677" w:rsidRPr="00C31A58">
        <w:rPr>
          <w:rFonts w:ascii="Garamond" w:hAnsi="Garamond"/>
        </w:rPr>
        <w:t>a</w:t>
      </w:r>
      <w:r w:rsidR="007B5BD1" w:rsidRPr="00C31A58">
        <w:rPr>
          <w:rFonts w:ascii="Garamond" w:hAnsi="Garamond"/>
        </w:rPr>
        <w:t xml:space="preserve"> na ugradnji</w:t>
      </w:r>
      <w:r w:rsidR="00020824" w:rsidRPr="00C31A58">
        <w:rPr>
          <w:rFonts w:ascii="Garamond" w:hAnsi="Garamond"/>
        </w:rPr>
        <w:t xml:space="preserve"> </w:t>
      </w:r>
      <w:r w:rsidR="000B5249" w:rsidRPr="00C31A58">
        <w:rPr>
          <w:rFonts w:ascii="Garamond" w:hAnsi="Garamond"/>
        </w:rPr>
        <w:t xml:space="preserve">sustava </w:t>
      </w:r>
      <w:r w:rsidR="00020824" w:rsidRPr="00C31A58">
        <w:rPr>
          <w:rFonts w:ascii="Garamond" w:hAnsi="Garamond"/>
        </w:rPr>
        <w:t>krovnih fotonaponskih elektrana za proizvodnju energije za vlastitu potrošnju</w:t>
      </w:r>
      <w:r w:rsidR="000B5249" w:rsidRPr="00C31A58">
        <w:rPr>
          <w:rFonts w:ascii="Garamond" w:hAnsi="Garamond"/>
        </w:rPr>
        <w:t xml:space="preserve"> </w:t>
      </w:r>
      <w:r w:rsidR="00E97F5F" w:rsidRPr="00C31A58">
        <w:rPr>
          <w:rFonts w:ascii="Garamond" w:hAnsi="Garamond"/>
        </w:rPr>
        <w:t xml:space="preserve">maksimalne snage do 30 kW, </w:t>
      </w:r>
      <w:r w:rsidR="00020824" w:rsidRPr="00C31A58">
        <w:rPr>
          <w:rFonts w:ascii="Garamond" w:hAnsi="Garamond"/>
        </w:rPr>
        <w:t xml:space="preserve">u postojećim </w:t>
      </w:r>
      <w:r w:rsidR="00801378" w:rsidRPr="00C31A58">
        <w:rPr>
          <w:rFonts w:ascii="Garamond" w:hAnsi="Garamond"/>
        </w:rPr>
        <w:t>kućama i zgradama, a sve</w:t>
      </w:r>
      <w:r w:rsidR="00020824" w:rsidRPr="00C31A58">
        <w:rPr>
          <w:rFonts w:ascii="Garamond" w:hAnsi="Garamond"/>
        </w:rPr>
        <w:t xml:space="preserve"> sukladno </w:t>
      </w:r>
      <w:r w:rsidR="007B5BD1" w:rsidRPr="00C31A58">
        <w:rPr>
          <w:rFonts w:ascii="Garamond" w:hAnsi="Garamond"/>
        </w:rPr>
        <w:t>projektnoj dokumentaciji, odnosno izrađenom glavnom elektrotehničkom projektu</w:t>
      </w:r>
      <w:r w:rsidR="00153CB8" w:rsidRPr="00C31A58">
        <w:rPr>
          <w:rFonts w:ascii="Garamond" w:hAnsi="Garamond"/>
        </w:rPr>
        <w:t xml:space="preserve"> </w:t>
      </w:r>
      <w:r w:rsidR="009339C5" w:rsidRPr="00C31A58">
        <w:rPr>
          <w:rFonts w:ascii="Garamond" w:hAnsi="Garamond"/>
        </w:rPr>
        <w:t xml:space="preserve">te </w:t>
      </w:r>
      <w:r w:rsidR="00153CB8" w:rsidRPr="00C31A58">
        <w:rPr>
          <w:rFonts w:ascii="Garamond" w:hAnsi="Garamond"/>
        </w:rPr>
        <w:t>isho</w:t>
      </w:r>
      <w:r w:rsidR="00F81607" w:rsidRPr="00C31A58">
        <w:rPr>
          <w:rFonts w:ascii="Garamond" w:hAnsi="Garamond"/>
        </w:rPr>
        <w:t>đenoj</w:t>
      </w:r>
      <w:r w:rsidR="00153CB8" w:rsidRPr="00C31A58">
        <w:rPr>
          <w:rFonts w:ascii="Garamond" w:hAnsi="Garamond"/>
        </w:rPr>
        <w:t xml:space="preserve"> </w:t>
      </w:r>
      <w:r w:rsidR="00052EC4" w:rsidRPr="00C31A58">
        <w:rPr>
          <w:rFonts w:ascii="Garamond" w:hAnsi="Garamond"/>
        </w:rPr>
        <w:t>Obavijesti o mogućnosti priključenja kućanstva s vlastitom proizvodnjom (elektroenergetska suglasnost za priključak).</w:t>
      </w:r>
    </w:p>
    <w:p w14:paraId="7A4DD129" w14:textId="77777777" w:rsidR="00174A41" w:rsidRDefault="00174A41" w:rsidP="00174A41">
      <w:pPr>
        <w:pStyle w:val="sluzbeniclanak"/>
        <w:shd w:val="clear" w:color="auto" w:fill="FFFFFF"/>
        <w:spacing w:before="0" w:beforeAutospacing="0" w:after="0" w:afterAutospacing="0"/>
        <w:ind w:left="-142"/>
        <w:jc w:val="both"/>
        <w:rPr>
          <w:rFonts w:ascii="Garamond" w:hAnsi="Garamond"/>
        </w:rPr>
      </w:pPr>
    </w:p>
    <w:p w14:paraId="25F97815" w14:textId="78B72B06" w:rsidR="00F81607" w:rsidRPr="00AF7088" w:rsidRDefault="005919EE" w:rsidP="00174A41">
      <w:pPr>
        <w:pStyle w:val="sluzbeniclanak"/>
        <w:numPr>
          <w:ilvl w:val="0"/>
          <w:numId w:val="2"/>
        </w:numPr>
        <w:shd w:val="clear" w:color="auto" w:fill="FFFFFF"/>
        <w:spacing w:before="0" w:beforeAutospacing="0" w:after="0" w:afterAutospacing="0"/>
        <w:ind w:left="142" w:hanging="284"/>
        <w:jc w:val="both"/>
        <w:rPr>
          <w:rFonts w:ascii="Garamond" w:hAnsi="Garamond"/>
        </w:rPr>
      </w:pPr>
      <w:r w:rsidRPr="00AF7088">
        <w:rPr>
          <w:rFonts w:ascii="Garamond" w:hAnsi="Garamond"/>
        </w:rPr>
        <w:t>Općina će</w:t>
      </w:r>
      <w:r w:rsidR="00020824" w:rsidRPr="00AF7088">
        <w:rPr>
          <w:rFonts w:ascii="Garamond" w:hAnsi="Garamond"/>
        </w:rPr>
        <w:t xml:space="preserve"> </w:t>
      </w:r>
      <w:r w:rsidR="00232C19" w:rsidRPr="00AF7088">
        <w:rPr>
          <w:rFonts w:ascii="Garamond" w:hAnsi="Garamond"/>
        </w:rPr>
        <w:t xml:space="preserve">krovne </w:t>
      </w:r>
      <w:r w:rsidR="00020824" w:rsidRPr="00AF7088">
        <w:rPr>
          <w:rFonts w:ascii="Garamond" w:hAnsi="Garamond"/>
        </w:rPr>
        <w:t>fotonaponsk</w:t>
      </w:r>
      <w:r w:rsidR="00232C19" w:rsidRPr="00AF7088">
        <w:rPr>
          <w:rFonts w:ascii="Garamond" w:hAnsi="Garamond"/>
        </w:rPr>
        <w:t>e</w:t>
      </w:r>
      <w:r w:rsidR="00020824" w:rsidRPr="00AF7088">
        <w:rPr>
          <w:rFonts w:ascii="Garamond" w:hAnsi="Garamond"/>
        </w:rPr>
        <w:t xml:space="preserve"> elektran</w:t>
      </w:r>
      <w:r w:rsidR="00232C19" w:rsidRPr="00AF7088">
        <w:rPr>
          <w:rFonts w:ascii="Garamond" w:hAnsi="Garamond"/>
        </w:rPr>
        <w:t>e</w:t>
      </w:r>
      <w:r w:rsidR="00020824" w:rsidRPr="00AF7088">
        <w:rPr>
          <w:rFonts w:ascii="Garamond" w:hAnsi="Garamond"/>
        </w:rPr>
        <w:t xml:space="preserve"> </w:t>
      </w:r>
      <w:r w:rsidRPr="00AF7088">
        <w:rPr>
          <w:rFonts w:ascii="Garamond" w:hAnsi="Garamond"/>
        </w:rPr>
        <w:t>iz stavka 1. ovog članka</w:t>
      </w:r>
      <w:r w:rsidR="00250C26" w:rsidRPr="00AF7088">
        <w:rPr>
          <w:rFonts w:ascii="Garamond" w:hAnsi="Garamond"/>
        </w:rPr>
        <w:t xml:space="preserve"> </w:t>
      </w:r>
      <w:r w:rsidR="00020824" w:rsidRPr="00AF7088">
        <w:rPr>
          <w:rFonts w:ascii="Garamond" w:hAnsi="Garamond"/>
        </w:rPr>
        <w:t>s</w:t>
      </w:r>
      <w:r w:rsidR="00250C26" w:rsidRPr="00AF7088">
        <w:rPr>
          <w:rFonts w:ascii="Garamond" w:hAnsi="Garamond"/>
        </w:rPr>
        <w:t>u</w:t>
      </w:r>
      <w:r w:rsidRPr="00AF7088">
        <w:rPr>
          <w:rFonts w:ascii="Garamond" w:hAnsi="Garamond"/>
        </w:rPr>
        <w:t>financirati</w:t>
      </w:r>
      <w:r w:rsidR="00F81607" w:rsidRPr="00AF7088">
        <w:rPr>
          <w:rFonts w:ascii="Garamond" w:hAnsi="Garamond"/>
        </w:rPr>
        <w:t xml:space="preserve"> prema slijedećim kategorijama i iznosima:</w:t>
      </w:r>
    </w:p>
    <w:p w14:paraId="633C1001" w14:textId="5AD56823" w:rsidR="00A77899" w:rsidRPr="00715538" w:rsidRDefault="005919EE" w:rsidP="00F81607">
      <w:pPr>
        <w:pStyle w:val="sluzbeniclanak"/>
        <w:numPr>
          <w:ilvl w:val="0"/>
          <w:numId w:val="14"/>
        </w:numPr>
        <w:shd w:val="clear" w:color="auto" w:fill="FFFFFF"/>
        <w:spacing w:before="0" w:beforeAutospacing="0" w:after="0" w:afterAutospacing="0"/>
        <w:jc w:val="both"/>
        <w:rPr>
          <w:rFonts w:ascii="Garamond" w:hAnsi="Garamond"/>
        </w:rPr>
      </w:pPr>
      <w:r w:rsidRPr="00715538">
        <w:rPr>
          <w:rFonts w:ascii="Garamond" w:hAnsi="Garamond"/>
        </w:rPr>
        <w:t xml:space="preserve"> u iznosu</w:t>
      </w:r>
      <w:r w:rsidR="00D60A5A" w:rsidRPr="00715538">
        <w:rPr>
          <w:rFonts w:ascii="Garamond" w:hAnsi="Garamond"/>
        </w:rPr>
        <w:t xml:space="preserve"> od</w:t>
      </w:r>
      <w:r w:rsidR="009339C5" w:rsidRPr="00715538">
        <w:rPr>
          <w:rFonts w:ascii="Garamond" w:hAnsi="Garamond"/>
        </w:rPr>
        <w:t xml:space="preserve"> ukupno</w:t>
      </w:r>
      <w:r w:rsidR="00D60A5A" w:rsidRPr="00715538">
        <w:rPr>
          <w:rFonts w:ascii="Garamond" w:hAnsi="Garamond"/>
        </w:rPr>
        <w:t xml:space="preserve"> </w:t>
      </w:r>
      <w:r w:rsidR="00F81607" w:rsidRPr="00715538">
        <w:rPr>
          <w:rFonts w:ascii="Garamond" w:hAnsi="Garamond"/>
        </w:rPr>
        <w:t>1</w:t>
      </w:r>
      <w:r w:rsidR="00D60A5A" w:rsidRPr="00715538">
        <w:rPr>
          <w:rFonts w:ascii="Garamond" w:hAnsi="Garamond"/>
        </w:rPr>
        <w:t>.</w:t>
      </w:r>
      <w:r w:rsidR="00661C59" w:rsidRPr="00715538">
        <w:rPr>
          <w:rFonts w:ascii="Garamond" w:hAnsi="Garamond"/>
        </w:rPr>
        <w:t>0</w:t>
      </w:r>
      <w:r w:rsidR="00D60A5A" w:rsidRPr="00715538">
        <w:rPr>
          <w:rFonts w:ascii="Garamond" w:hAnsi="Garamond"/>
        </w:rPr>
        <w:t>00,00 EUR po obiteljskoj kući</w:t>
      </w:r>
      <w:r w:rsidR="00801378" w:rsidRPr="00715538">
        <w:rPr>
          <w:rFonts w:ascii="Garamond" w:hAnsi="Garamond"/>
        </w:rPr>
        <w:t xml:space="preserve"> ili zgradi</w:t>
      </w:r>
      <w:r w:rsidR="00052EC4" w:rsidRPr="00715538">
        <w:rPr>
          <w:rFonts w:ascii="Garamond" w:hAnsi="Garamond"/>
        </w:rPr>
        <w:t>, odnosno</w:t>
      </w:r>
      <w:r w:rsidRPr="00715538">
        <w:rPr>
          <w:rFonts w:ascii="Garamond" w:hAnsi="Garamond"/>
        </w:rPr>
        <w:t xml:space="preserve"> </w:t>
      </w:r>
      <w:r w:rsidR="00B53951" w:rsidRPr="00715538">
        <w:rPr>
          <w:rFonts w:ascii="Garamond" w:hAnsi="Garamond"/>
        </w:rPr>
        <w:t>postavljenoj</w:t>
      </w:r>
      <w:r w:rsidR="00437A37" w:rsidRPr="00715538">
        <w:rPr>
          <w:rFonts w:ascii="Garamond" w:hAnsi="Garamond"/>
        </w:rPr>
        <w:t xml:space="preserve"> </w:t>
      </w:r>
      <w:r w:rsidR="00B53951" w:rsidRPr="00715538">
        <w:rPr>
          <w:rFonts w:ascii="Garamond" w:hAnsi="Garamond"/>
        </w:rPr>
        <w:t>fotonaponskoj elektrani</w:t>
      </w:r>
      <w:r w:rsidR="00F81607" w:rsidRPr="00715538">
        <w:rPr>
          <w:rFonts w:ascii="Garamond" w:hAnsi="Garamond"/>
        </w:rPr>
        <w:t xml:space="preserve"> snage do 5,00 kW,</w:t>
      </w:r>
    </w:p>
    <w:p w14:paraId="15308A7D" w14:textId="0AA9C390" w:rsidR="00F81607" w:rsidRPr="00715538" w:rsidRDefault="00F81607" w:rsidP="00F81607">
      <w:pPr>
        <w:pStyle w:val="sluzbeniclanak"/>
        <w:numPr>
          <w:ilvl w:val="0"/>
          <w:numId w:val="14"/>
        </w:numPr>
        <w:shd w:val="clear" w:color="auto" w:fill="FFFFFF"/>
        <w:spacing w:before="0" w:beforeAutospacing="0" w:after="0" w:afterAutospacing="0"/>
        <w:jc w:val="both"/>
        <w:rPr>
          <w:rFonts w:ascii="Garamond" w:hAnsi="Garamond"/>
        </w:rPr>
      </w:pPr>
      <w:r w:rsidRPr="00715538">
        <w:rPr>
          <w:rFonts w:ascii="Garamond" w:hAnsi="Garamond"/>
        </w:rPr>
        <w:t>u iznosu od ukupno 2.000,00 EUR po obiteljskoj kući ili zgradi, odnosno postavljenoj fotonaponskoj elektrani snage od 5,01 do 11,00 kW,</w:t>
      </w:r>
    </w:p>
    <w:p w14:paraId="788CA39E" w14:textId="7FAE5FA9" w:rsidR="004847F1" w:rsidRPr="00715538" w:rsidRDefault="00F81607" w:rsidP="00C027EB">
      <w:pPr>
        <w:pStyle w:val="sluzbeniclanak"/>
        <w:numPr>
          <w:ilvl w:val="0"/>
          <w:numId w:val="14"/>
        </w:numPr>
        <w:shd w:val="clear" w:color="auto" w:fill="FFFFFF"/>
        <w:spacing w:before="0" w:beforeAutospacing="0" w:after="0" w:afterAutospacing="0"/>
        <w:jc w:val="both"/>
        <w:rPr>
          <w:rFonts w:ascii="Garamond" w:hAnsi="Garamond"/>
        </w:rPr>
      </w:pPr>
      <w:r w:rsidRPr="00715538">
        <w:rPr>
          <w:rFonts w:ascii="Garamond" w:hAnsi="Garamond"/>
        </w:rPr>
        <w:t>u iznosu od ukupno 2.500,00 EUR po obiteljskoj kući ili zgradi, odnosno postavljenoj fotonaponskoj elektrani snage od 11,01 do 30,00 kW.</w:t>
      </w:r>
    </w:p>
    <w:p w14:paraId="5E66BC87" w14:textId="77777777" w:rsidR="00C027EB" w:rsidRPr="00661C59" w:rsidRDefault="00C027EB" w:rsidP="00C027EB">
      <w:pPr>
        <w:pStyle w:val="sluzbeniclanak"/>
        <w:shd w:val="clear" w:color="auto" w:fill="FFFFFF"/>
        <w:spacing w:before="0" w:beforeAutospacing="0" w:after="0" w:afterAutospacing="0"/>
        <w:ind w:left="720"/>
        <w:jc w:val="both"/>
        <w:rPr>
          <w:rFonts w:ascii="Garamond" w:hAnsi="Garamond"/>
          <w:color w:val="FF0000"/>
        </w:rPr>
      </w:pPr>
    </w:p>
    <w:p w14:paraId="51EC8A1B" w14:textId="77777777" w:rsidR="00174A41" w:rsidRDefault="00F8750C" w:rsidP="00174A41">
      <w:pPr>
        <w:pStyle w:val="sluzbeniclanak"/>
        <w:numPr>
          <w:ilvl w:val="0"/>
          <w:numId w:val="2"/>
        </w:numPr>
        <w:shd w:val="clear" w:color="auto" w:fill="FFFFFF"/>
        <w:spacing w:before="0" w:beforeAutospacing="0" w:after="0" w:afterAutospacing="0"/>
        <w:ind w:left="142" w:hanging="284"/>
        <w:jc w:val="both"/>
        <w:rPr>
          <w:rFonts w:ascii="Garamond" w:hAnsi="Garamond"/>
        </w:rPr>
      </w:pPr>
      <w:r w:rsidRPr="00A77899">
        <w:rPr>
          <w:rFonts w:ascii="Garamond" w:hAnsi="Garamond"/>
        </w:rPr>
        <w:t xml:space="preserve">Pod prihvatljivim troškovima za sufinanciranje </w:t>
      </w:r>
      <w:r w:rsidR="00A77899">
        <w:rPr>
          <w:rFonts w:ascii="Garamond" w:hAnsi="Garamond"/>
        </w:rPr>
        <w:t xml:space="preserve">iz stavka 1. ovog članka, </w:t>
      </w:r>
      <w:r w:rsidRPr="00A77899">
        <w:rPr>
          <w:rFonts w:ascii="Garamond" w:hAnsi="Garamond"/>
        </w:rPr>
        <w:t>podrazumijev</w:t>
      </w:r>
      <w:r w:rsidR="00437A37" w:rsidRPr="00A77899">
        <w:rPr>
          <w:rFonts w:ascii="Garamond" w:hAnsi="Garamond"/>
        </w:rPr>
        <w:t xml:space="preserve">aju se </w:t>
      </w:r>
      <w:r w:rsidR="00FA6677" w:rsidRPr="00A77899">
        <w:rPr>
          <w:rFonts w:ascii="Garamond" w:hAnsi="Garamond"/>
        </w:rPr>
        <w:t>troškovi</w:t>
      </w:r>
    </w:p>
    <w:p w14:paraId="3CCB20A5" w14:textId="6C9CAED8" w:rsidR="00AF7088" w:rsidRDefault="00437A37" w:rsidP="00174A41">
      <w:pPr>
        <w:pStyle w:val="sluzbeniclanak"/>
        <w:shd w:val="clear" w:color="auto" w:fill="FFFFFF"/>
        <w:spacing w:before="0" w:beforeAutospacing="0" w:after="0" w:afterAutospacing="0"/>
        <w:ind w:left="-142"/>
        <w:jc w:val="both"/>
        <w:rPr>
          <w:rFonts w:ascii="Garamond" w:hAnsi="Garamond"/>
        </w:rPr>
      </w:pPr>
      <w:r w:rsidRPr="00A77899">
        <w:rPr>
          <w:rFonts w:ascii="Garamond" w:hAnsi="Garamond"/>
        </w:rPr>
        <w:t xml:space="preserve">nastali nakon </w:t>
      </w:r>
      <w:r w:rsidR="00C33F77">
        <w:rPr>
          <w:rFonts w:ascii="Garamond" w:hAnsi="Garamond"/>
        </w:rPr>
        <w:t>01.01.202</w:t>
      </w:r>
      <w:r w:rsidR="00A62A4D">
        <w:rPr>
          <w:rFonts w:ascii="Garamond" w:hAnsi="Garamond"/>
        </w:rPr>
        <w:t>5</w:t>
      </w:r>
      <w:r w:rsidR="00C33F77">
        <w:rPr>
          <w:rFonts w:ascii="Garamond" w:hAnsi="Garamond"/>
        </w:rPr>
        <w:t xml:space="preserve">. godine, sve </w:t>
      </w:r>
      <w:r w:rsidRPr="00A77899">
        <w:rPr>
          <w:rFonts w:ascii="Garamond" w:hAnsi="Garamond"/>
        </w:rPr>
        <w:t>do 10.12.202</w:t>
      </w:r>
      <w:r w:rsidR="00A62A4D">
        <w:rPr>
          <w:rFonts w:ascii="Garamond" w:hAnsi="Garamond"/>
        </w:rPr>
        <w:t>5</w:t>
      </w:r>
      <w:r w:rsidRPr="00A77899">
        <w:rPr>
          <w:rFonts w:ascii="Garamond" w:hAnsi="Garamond"/>
        </w:rPr>
        <w:t>. godine. Vrijeme nastanka troška utvrđuje se datumom izdavanja računa</w:t>
      </w:r>
      <w:r w:rsidR="00C027EB">
        <w:rPr>
          <w:rFonts w:ascii="Garamond" w:hAnsi="Garamond"/>
        </w:rPr>
        <w:t>.</w:t>
      </w:r>
      <w:bookmarkStart w:id="2" w:name="_Hlk144900999"/>
    </w:p>
    <w:p w14:paraId="1DB6B1B8" w14:textId="77777777" w:rsidR="00AF7088" w:rsidRDefault="00AF7088" w:rsidP="00AF7088">
      <w:pPr>
        <w:pStyle w:val="sluzbeniclanak"/>
        <w:shd w:val="clear" w:color="auto" w:fill="FFFFFF"/>
        <w:spacing w:before="0" w:beforeAutospacing="0" w:after="0" w:afterAutospacing="0"/>
        <w:ind w:left="720"/>
        <w:jc w:val="both"/>
        <w:rPr>
          <w:rFonts w:ascii="Garamond" w:hAnsi="Garamond"/>
        </w:rPr>
      </w:pPr>
    </w:p>
    <w:p w14:paraId="0B9D497F" w14:textId="77777777" w:rsidR="00174A41" w:rsidRDefault="00C027EB" w:rsidP="00174A41">
      <w:pPr>
        <w:pStyle w:val="sluzbeniclanak"/>
        <w:numPr>
          <w:ilvl w:val="0"/>
          <w:numId w:val="2"/>
        </w:numPr>
        <w:shd w:val="clear" w:color="auto" w:fill="FFFFFF"/>
        <w:spacing w:before="0" w:beforeAutospacing="0" w:after="0" w:afterAutospacing="0"/>
        <w:ind w:left="142" w:hanging="284"/>
        <w:jc w:val="both"/>
        <w:rPr>
          <w:rFonts w:ascii="Garamond" w:hAnsi="Garamond"/>
        </w:rPr>
      </w:pPr>
      <w:r w:rsidRPr="00AF7088">
        <w:rPr>
          <w:rFonts w:ascii="Garamond" w:hAnsi="Garamond"/>
        </w:rPr>
        <w:t>Neće se sufinancirati troškovi zahvata obnove na krovu, sanacije zgrade, nabave i ugradnje rabljenog</w:t>
      </w:r>
    </w:p>
    <w:p w14:paraId="70C6B499" w14:textId="78FC8C3F" w:rsidR="00C027EB" w:rsidRPr="00AF7088" w:rsidRDefault="00C027EB" w:rsidP="00174A41">
      <w:pPr>
        <w:pStyle w:val="sluzbeniclanak"/>
        <w:shd w:val="clear" w:color="auto" w:fill="FFFFFF"/>
        <w:spacing w:before="0" w:beforeAutospacing="0" w:after="0" w:afterAutospacing="0"/>
        <w:ind w:left="-142"/>
        <w:jc w:val="both"/>
        <w:rPr>
          <w:rFonts w:ascii="Garamond" w:hAnsi="Garamond"/>
        </w:rPr>
      </w:pPr>
      <w:r w:rsidRPr="00AF7088">
        <w:rPr>
          <w:rFonts w:ascii="Garamond" w:hAnsi="Garamond"/>
        </w:rPr>
        <w:t>materijala i opreme te nadogradnje postojeće elektrane.</w:t>
      </w:r>
      <w:r w:rsidR="00287CDC" w:rsidRPr="00AF7088">
        <w:rPr>
          <w:rFonts w:ascii="Garamond" w:hAnsi="Garamond"/>
        </w:rPr>
        <w:t xml:space="preserve"> Također se neće sufinancirati troškovi postave elektrane na nekretnini koja je već bila predmetom sufinanciranja od strane Općine Omišalj, istom vlasniku. </w:t>
      </w:r>
    </w:p>
    <w:bookmarkEnd w:id="2"/>
    <w:p w14:paraId="28074C82" w14:textId="77777777" w:rsidR="00174A41" w:rsidRDefault="00174A41" w:rsidP="00174A41">
      <w:pPr>
        <w:pStyle w:val="sluzbeniclanak"/>
        <w:shd w:val="clear" w:color="auto" w:fill="FFFFFF"/>
        <w:spacing w:before="0" w:beforeAutospacing="0" w:after="0" w:afterAutospacing="0"/>
        <w:ind w:left="142"/>
        <w:jc w:val="both"/>
        <w:rPr>
          <w:rFonts w:ascii="Garamond" w:hAnsi="Garamond"/>
        </w:rPr>
      </w:pPr>
    </w:p>
    <w:p w14:paraId="20EC7855" w14:textId="7A4FA376" w:rsidR="00174A41" w:rsidRDefault="00437A37" w:rsidP="00C31A58">
      <w:pPr>
        <w:pStyle w:val="sluzbeniclanak"/>
        <w:numPr>
          <w:ilvl w:val="0"/>
          <w:numId w:val="2"/>
        </w:numPr>
        <w:shd w:val="clear" w:color="auto" w:fill="FFFFFF"/>
        <w:spacing w:before="0" w:beforeAutospacing="0" w:after="0" w:afterAutospacing="0"/>
        <w:ind w:left="284" w:hanging="284"/>
        <w:jc w:val="both"/>
        <w:rPr>
          <w:rFonts w:ascii="Garamond" w:hAnsi="Garamond"/>
        </w:rPr>
      </w:pPr>
      <w:r w:rsidRPr="00C027EB">
        <w:rPr>
          <w:rFonts w:ascii="Garamond" w:hAnsi="Garamond"/>
        </w:rPr>
        <w:lastRenderedPageBreak/>
        <w:t xml:space="preserve">Troškovi su opravdani ukoliko zadovoljavaju </w:t>
      </w:r>
      <w:r w:rsidR="007B5BD1" w:rsidRPr="00C027EB">
        <w:rPr>
          <w:rFonts w:ascii="Garamond" w:hAnsi="Garamond"/>
        </w:rPr>
        <w:t>t</w:t>
      </w:r>
      <w:r w:rsidRPr="00C027EB">
        <w:rPr>
          <w:rFonts w:ascii="Garamond" w:hAnsi="Garamond"/>
        </w:rPr>
        <w:t>ehničke uvjete</w:t>
      </w:r>
      <w:r w:rsidR="007B5BD1" w:rsidRPr="00C027EB">
        <w:rPr>
          <w:rFonts w:ascii="Garamond" w:hAnsi="Garamond"/>
        </w:rPr>
        <w:t xml:space="preserve">, što se </w:t>
      </w:r>
      <w:r w:rsidRPr="00C027EB">
        <w:rPr>
          <w:rFonts w:ascii="Garamond" w:hAnsi="Garamond"/>
        </w:rPr>
        <w:t>utvrđuje uvidom u projektnu</w:t>
      </w:r>
    </w:p>
    <w:p w14:paraId="38DEEED2" w14:textId="5D3DA4E9" w:rsidR="00C027EB" w:rsidRDefault="00437A37" w:rsidP="00174A41">
      <w:pPr>
        <w:pStyle w:val="sluzbeniclanak"/>
        <w:shd w:val="clear" w:color="auto" w:fill="FFFFFF"/>
        <w:spacing w:before="0" w:beforeAutospacing="0" w:after="0" w:afterAutospacing="0"/>
        <w:ind w:left="-142"/>
        <w:jc w:val="both"/>
        <w:rPr>
          <w:rFonts w:ascii="Garamond" w:hAnsi="Garamond"/>
        </w:rPr>
      </w:pPr>
      <w:r w:rsidRPr="00C027EB">
        <w:rPr>
          <w:rFonts w:ascii="Garamond" w:hAnsi="Garamond"/>
        </w:rPr>
        <w:t>dokumentaciju, ponude ili troškovnike izvođača radova/dobavljača opreme te prijavni obrazac.</w:t>
      </w:r>
    </w:p>
    <w:p w14:paraId="521FFC9F" w14:textId="77777777" w:rsidR="00AF7088" w:rsidRPr="00AF7088" w:rsidRDefault="00AF7088" w:rsidP="00AF7088">
      <w:pPr>
        <w:pStyle w:val="sluzbeniclanak"/>
        <w:shd w:val="clear" w:color="auto" w:fill="FFFFFF"/>
        <w:spacing w:before="0" w:beforeAutospacing="0" w:after="0" w:afterAutospacing="0"/>
        <w:jc w:val="both"/>
        <w:rPr>
          <w:rFonts w:ascii="Garamond" w:hAnsi="Garamond"/>
        </w:rPr>
      </w:pPr>
    </w:p>
    <w:p w14:paraId="68E2EE4F" w14:textId="77777777" w:rsidR="00C31A58" w:rsidRDefault="00FE3001" w:rsidP="00174A41">
      <w:pPr>
        <w:pStyle w:val="sluzbeniclanak"/>
        <w:numPr>
          <w:ilvl w:val="0"/>
          <w:numId w:val="2"/>
        </w:numPr>
        <w:shd w:val="clear" w:color="auto" w:fill="FFFFFF"/>
        <w:spacing w:before="0" w:beforeAutospacing="0" w:after="0" w:afterAutospacing="0"/>
        <w:ind w:left="284" w:hanging="284"/>
        <w:jc w:val="both"/>
        <w:rPr>
          <w:rFonts w:ascii="Garamond" w:hAnsi="Garamond"/>
        </w:rPr>
      </w:pPr>
      <w:r w:rsidRPr="00C027EB">
        <w:rPr>
          <w:rFonts w:ascii="Garamond" w:hAnsi="Garamond"/>
        </w:rPr>
        <w:t>Nije prihvatljivo da korisnik sam kupuje materijal ili opremu, a izvođač izvodi samo radove. Račun</w:t>
      </w:r>
    </w:p>
    <w:p w14:paraId="6D5CD5D4" w14:textId="47A03A21" w:rsidR="004222D2" w:rsidRPr="00C027EB" w:rsidRDefault="00FE3001" w:rsidP="00C31A58">
      <w:pPr>
        <w:pStyle w:val="sluzbeniclanak"/>
        <w:shd w:val="clear" w:color="auto" w:fill="FFFFFF"/>
        <w:spacing w:before="0" w:beforeAutospacing="0" w:after="0" w:afterAutospacing="0"/>
        <w:jc w:val="both"/>
        <w:rPr>
          <w:rFonts w:ascii="Garamond" w:hAnsi="Garamond"/>
        </w:rPr>
      </w:pPr>
      <w:r w:rsidRPr="00C027EB">
        <w:rPr>
          <w:rFonts w:ascii="Garamond" w:hAnsi="Garamond"/>
        </w:rPr>
        <w:t>obavezno mora biti izdan od strane izvođača radova i mora obvezno uključivati trošak materijala, opreme i  izvođenja radova</w:t>
      </w:r>
      <w:r w:rsidR="00052EC4" w:rsidRPr="00C027EB">
        <w:rPr>
          <w:rFonts w:ascii="Garamond" w:hAnsi="Garamond"/>
        </w:rPr>
        <w:t xml:space="preserve"> – po principu „ključ u ruke“.</w:t>
      </w:r>
    </w:p>
    <w:p w14:paraId="1D84210D" w14:textId="77777777" w:rsidR="004222D2" w:rsidRPr="004222D2" w:rsidRDefault="004222D2" w:rsidP="004222D2">
      <w:pPr>
        <w:pStyle w:val="ListParagraph"/>
        <w:rPr>
          <w:rFonts w:ascii="Garamond" w:eastAsia="Times New Roman" w:hAnsi="Garamond" w:cs="Times New Roman"/>
          <w:b/>
          <w:bCs/>
          <w:kern w:val="0"/>
          <w:sz w:val="24"/>
          <w:szCs w:val="24"/>
          <w:lang w:eastAsia="hr-HR"/>
          <w14:ligatures w14:val="none"/>
        </w:rPr>
      </w:pPr>
    </w:p>
    <w:p w14:paraId="0298470C" w14:textId="2CB40C51" w:rsidR="00A77899" w:rsidRDefault="00A77899" w:rsidP="00A77899">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Pr>
          <w:rFonts w:ascii="Garamond" w:eastAsia="Times New Roman" w:hAnsi="Garamond" w:cs="Times New Roman"/>
          <w:kern w:val="0"/>
          <w:sz w:val="24"/>
          <w:szCs w:val="24"/>
          <w:lang w:eastAsia="hr-HR"/>
          <w14:ligatures w14:val="none"/>
        </w:rPr>
        <w:t>Članak 4.</w:t>
      </w:r>
    </w:p>
    <w:p w14:paraId="69CF688A" w14:textId="77777777" w:rsidR="00B46FC4" w:rsidRDefault="00F8750C" w:rsidP="00174A41">
      <w:pPr>
        <w:pStyle w:val="ListParagraph"/>
        <w:numPr>
          <w:ilvl w:val="1"/>
          <w:numId w:val="1"/>
        </w:numPr>
        <w:shd w:val="clear" w:color="auto" w:fill="FFFFFF"/>
        <w:spacing w:after="0" w:line="240" w:lineRule="auto"/>
        <w:ind w:left="284" w:hanging="284"/>
        <w:jc w:val="both"/>
        <w:rPr>
          <w:rFonts w:ascii="Garamond" w:eastAsia="Times New Roman" w:hAnsi="Garamond" w:cs="Times New Roman"/>
          <w:kern w:val="0"/>
          <w:sz w:val="24"/>
          <w:szCs w:val="24"/>
          <w:lang w:eastAsia="hr-HR"/>
          <w14:ligatures w14:val="none"/>
        </w:rPr>
      </w:pPr>
      <w:r w:rsidRPr="00A77899">
        <w:rPr>
          <w:rFonts w:ascii="Garamond" w:eastAsia="Times New Roman" w:hAnsi="Garamond" w:cs="Times New Roman"/>
          <w:kern w:val="0"/>
          <w:sz w:val="24"/>
          <w:szCs w:val="24"/>
          <w:lang w:eastAsia="hr-HR"/>
          <w14:ligatures w14:val="none"/>
        </w:rPr>
        <w:t>Pravo na sufinanciranje mogu ostvariti fizičke osobe:</w:t>
      </w:r>
    </w:p>
    <w:p w14:paraId="6E5042BE" w14:textId="63597D5B" w:rsidR="00B46FC4" w:rsidRDefault="00B46FC4" w:rsidP="00B46FC4">
      <w:pPr>
        <w:pStyle w:val="ListParagraph"/>
        <w:shd w:val="clear" w:color="auto" w:fill="FFFFFF"/>
        <w:spacing w:after="0" w:line="240" w:lineRule="auto"/>
        <w:ind w:left="360"/>
        <w:jc w:val="both"/>
        <w:rPr>
          <w:rFonts w:ascii="Garamond" w:eastAsia="Times New Roman" w:hAnsi="Garamond" w:cs="Times New Roman"/>
          <w:kern w:val="0"/>
          <w:sz w:val="24"/>
          <w:szCs w:val="24"/>
          <w:lang w:eastAsia="hr-HR"/>
          <w14:ligatures w14:val="none"/>
        </w:rPr>
      </w:pPr>
      <w:r>
        <w:rPr>
          <w:rFonts w:ascii="Garamond" w:eastAsia="Times New Roman" w:hAnsi="Garamond" w:cs="Times New Roman"/>
          <w:kern w:val="0"/>
          <w:sz w:val="24"/>
          <w:szCs w:val="24"/>
          <w:lang w:eastAsia="hr-HR"/>
          <w14:ligatures w14:val="none"/>
        </w:rPr>
        <w:t xml:space="preserve">- </w:t>
      </w:r>
      <w:r w:rsidR="00801378" w:rsidRPr="00B46FC4">
        <w:rPr>
          <w:rFonts w:ascii="Garamond" w:eastAsia="Times New Roman" w:hAnsi="Garamond" w:cs="Times New Roman"/>
          <w:kern w:val="0"/>
          <w:sz w:val="24"/>
          <w:szCs w:val="24"/>
          <w:lang w:eastAsia="hr-HR"/>
          <w14:ligatures w14:val="none"/>
        </w:rPr>
        <w:t xml:space="preserve">koje su (su)vlasnici obiteljske kuće ili višestambene zgrade koja se nalazi na području </w:t>
      </w:r>
      <w:r w:rsidR="008B4C09" w:rsidRPr="00B46FC4">
        <w:rPr>
          <w:rFonts w:ascii="Garamond" w:eastAsia="Times New Roman" w:hAnsi="Garamond" w:cs="Times New Roman"/>
          <w:kern w:val="0"/>
          <w:sz w:val="24"/>
          <w:szCs w:val="24"/>
          <w:lang w:eastAsia="hr-HR"/>
          <w14:ligatures w14:val="none"/>
        </w:rPr>
        <w:t>o</w:t>
      </w:r>
      <w:r w:rsidR="00801378" w:rsidRPr="00B46FC4">
        <w:rPr>
          <w:rFonts w:ascii="Garamond" w:eastAsia="Times New Roman" w:hAnsi="Garamond" w:cs="Times New Roman"/>
          <w:kern w:val="0"/>
          <w:sz w:val="24"/>
          <w:szCs w:val="24"/>
          <w:lang w:eastAsia="hr-HR"/>
          <w14:ligatures w14:val="none"/>
        </w:rPr>
        <w:t>pćine te imaju prijavljeno prebivalište u istoj</w:t>
      </w:r>
      <w:r>
        <w:rPr>
          <w:rFonts w:ascii="Garamond" w:eastAsia="Times New Roman" w:hAnsi="Garamond" w:cs="Times New Roman"/>
          <w:kern w:val="0"/>
          <w:sz w:val="24"/>
          <w:szCs w:val="24"/>
          <w:lang w:eastAsia="hr-HR"/>
          <w14:ligatures w14:val="none"/>
        </w:rPr>
        <w:t>,</w:t>
      </w:r>
    </w:p>
    <w:p w14:paraId="576C3929" w14:textId="77777777" w:rsidR="00B46FC4" w:rsidRDefault="00B46FC4" w:rsidP="00B46FC4">
      <w:pPr>
        <w:pStyle w:val="ListParagraph"/>
        <w:shd w:val="clear" w:color="auto" w:fill="FFFFFF"/>
        <w:spacing w:after="0" w:line="240" w:lineRule="auto"/>
        <w:ind w:left="360"/>
        <w:jc w:val="both"/>
        <w:rPr>
          <w:rFonts w:ascii="Garamond" w:eastAsia="Times New Roman" w:hAnsi="Garamond" w:cs="Times New Roman"/>
          <w:kern w:val="0"/>
          <w:sz w:val="24"/>
          <w:szCs w:val="24"/>
          <w:lang w:eastAsia="hr-HR"/>
          <w14:ligatures w14:val="none"/>
        </w:rPr>
      </w:pPr>
      <w:r>
        <w:rPr>
          <w:rFonts w:ascii="Garamond" w:eastAsia="Times New Roman" w:hAnsi="Garamond" w:cs="Times New Roman"/>
          <w:kern w:val="0"/>
          <w:sz w:val="24"/>
          <w:szCs w:val="24"/>
          <w:lang w:eastAsia="hr-HR"/>
          <w14:ligatures w14:val="none"/>
        </w:rPr>
        <w:t xml:space="preserve">- </w:t>
      </w:r>
      <w:r w:rsidR="00801378" w:rsidRPr="00A77899">
        <w:rPr>
          <w:rFonts w:ascii="Garamond" w:eastAsia="Times New Roman" w:hAnsi="Garamond" w:cs="Times New Roman"/>
          <w:kern w:val="0"/>
          <w:sz w:val="24"/>
          <w:szCs w:val="24"/>
          <w:lang w:eastAsia="hr-HR"/>
          <w14:ligatures w14:val="none"/>
        </w:rPr>
        <w:t>koje su državljani Republike Hrvatske i</w:t>
      </w:r>
    </w:p>
    <w:p w14:paraId="4C69B877" w14:textId="77777777" w:rsidR="00174A41" w:rsidRDefault="00B46FC4" w:rsidP="00174A41">
      <w:pPr>
        <w:pStyle w:val="ListParagraph"/>
        <w:shd w:val="clear" w:color="auto" w:fill="FFFFFF"/>
        <w:spacing w:after="0" w:line="240" w:lineRule="auto"/>
        <w:ind w:left="360"/>
        <w:jc w:val="both"/>
        <w:rPr>
          <w:rFonts w:ascii="Garamond" w:eastAsia="Times New Roman" w:hAnsi="Garamond" w:cs="Times New Roman"/>
          <w:kern w:val="0"/>
          <w:sz w:val="24"/>
          <w:szCs w:val="24"/>
          <w:lang w:eastAsia="hr-HR"/>
          <w14:ligatures w14:val="none"/>
        </w:rPr>
      </w:pPr>
      <w:r>
        <w:rPr>
          <w:rFonts w:ascii="Garamond" w:eastAsia="Times New Roman" w:hAnsi="Garamond" w:cs="Times New Roman"/>
          <w:kern w:val="0"/>
          <w:sz w:val="24"/>
          <w:szCs w:val="24"/>
          <w:lang w:eastAsia="hr-HR"/>
          <w14:ligatures w14:val="none"/>
        </w:rPr>
        <w:t xml:space="preserve">- </w:t>
      </w:r>
      <w:r w:rsidR="00801378" w:rsidRPr="00A77899">
        <w:rPr>
          <w:rFonts w:ascii="Garamond" w:eastAsia="Times New Roman" w:hAnsi="Garamond" w:cs="Times New Roman"/>
          <w:kern w:val="0"/>
          <w:sz w:val="24"/>
          <w:szCs w:val="24"/>
          <w:lang w:eastAsia="hr-HR"/>
          <w14:ligatures w14:val="none"/>
        </w:rPr>
        <w:t>koje nemaju nepodmirenih dugovanja prema Općini.</w:t>
      </w:r>
    </w:p>
    <w:p w14:paraId="46AD4A5B" w14:textId="77777777" w:rsidR="00174A41" w:rsidRDefault="00174A41" w:rsidP="00174A41">
      <w:pPr>
        <w:pStyle w:val="ListParagraph"/>
        <w:shd w:val="clear" w:color="auto" w:fill="FFFFFF"/>
        <w:spacing w:after="0" w:line="240" w:lineRule="auto"/>
        <w:ind w:left="360"/>
        <w:jc w:val="both"/>
        <w:rPr>
          <w:rFonts w:ascii="Garamond" w:eastAsia="Times New Roman" w:hAnsi="Garamond" w:cs="Times New Roman"/>
          <w:kern w:val="0"/>
          <w:sz w:val="24"/>
          <w:szCs w:val="24"/>
          <w:lang w:eastAsia="hr-HR"/>
          <w14:ligatures w14:val="none"/>
        </w:rPr>
      </w:pPr>
    </w:p>
    <w:p w14:paraId="122DD0BA" w14:textId="0A6CA247" w:rsidR="00174A41" w:rsidRPr="00C31A58" w:rsidRDefault="00D60A5A" w:rsidP="00174A41">
      <w:pPr>
        <w:pStyle w:val="ListParagraph"/>
        <w:numPr>
          <w:ilvl w:val="1"/>
          <w:numId w:val="1"/>
        </w:numPr>
        <w:shd w:val="clear" w:color="auto" w:fill="FFFFFF"/>
        <w:spacing w:after="0" w:line="240" w:lineRule="auto"/>
        <w:ind w:left="284" w:hanging="284"/>
        <w:jc w:val="both"/>
        <w:rPr>
          <w:rFonts w:ascii="Garamond" w:hAnsi="Garamond"/>
          <w:sz w:val="24"/>
          <w:szCs w:val="24"/>
        </w:rPr>
      </w:pPr>
      <w:r w:rsidRPr="00174A41">
        <w:rPr>
          <w:rFonts w:ascii="Garamond" w:hAnsi="Garamond"/>
          <w:sz w:val="24"/>
          <w:szCs w:val="24"/>
        </w:rPr>
        <w:t>Uvjet prebivališta iz alineje 1. ovog članka obvezan je za p</w:t>
      </w:r>
      <w:r w:rsidR="00C44C65" w:rsidRPr="00174A41">
        <w:rPr>
          <w:rFonts w:ascii="Garamond" w:hAnsi="Garamond"/>
          <w:sz w:val="24"/>
          <w:szCs w:val="24"/>
        </w:rPr>
        <w:t>odnositelja</w:t>
      </w:r>
      <w:r w:rsidRPr="00174A41">
        <w:rPr>
          <w:rFonts w:ascii="Garamond" w:hAnsi="Garamond"/>
          <w:sz w:val="24"/>
          <w:szCs w:val="24"/>
        </w:rPr>
        <w:t>, no nije obvezan za sve</w:t>
      </w:r>
      <w:r w:rsidR="00C31A58">
        <w:rPr>
          <w:rFonts w:ascii="Garamond" w:hAnsi="Garamond"/>
          <w:sz w:val="24"/>
          <w:szCs w:val="24"/>
        </w:rPr>
        <w:t xml:space="preserve"> </w:t>
      </w:r>
      <w:r w:rsidRPr="00C31A58">
        <w:rPr>
          <w:rFonts w:ascii="Garamond" w:hAnsi="Garamond"/>
          <w:sz w:val="24"/>
          <w:szCs w:val="24"/>
        </w:rPr>
        <w:t>suvlasnike</w:t>
      </w:r>
      <w:r w:rsidR="00C33F77" w:rsidRPr="00C31A58">
        <w:rPr>
          <w:rFonts w:ascii="Garamond" w:hAnsi="Garamond"/>
          <w:sz w:val="24"/>
          <w:szCs w:val="24"/>
        </w:rPr>
        <w:t>.</w:t>
      </w:r>
    </w:p>
    <w:p w14:paraId="46BBF9D1" w14:textId="77777777" w:rsidR="00174A41" w:rsidRDefault="00174A41" w:rsidP="00174A41">
      <w:pPr>
        <w:shd w:val="clear" w:color="auto" w:fill="FFFFFF"/>
        <w:spacing w:after="0" w:line="240" w:lineRule="auto"/>
        <w:jc w:val="both"/>
        <w:rPr>
          <w:rFonts w:ascii="Garamond" w:hAnsi="Garamond"/>
          <w:sz w:val="24"/>
          <w:szCs w:val="24"/>
        </w:rPr>
      </w:pPr>
    </w:p>
    <w:p w14:paraId="13BDB154" w14:textId="0AF59CF5" w:rsidR="00F8750C" w:rsidRPr="00174A41" w:rsidRDefault="00F8750C" w:rsidP="00174A41">
      <w:pPr>
        <w:pStyle w:val="ListParagraph"/>
        <w:numPr>
          <w:ilvl w:val="1"/>
          <w:numId w:val="1"/>
        </w:numPr>
        <w:shd w:val="clear" w:color="auto" w:fill="FFFFFF"/>
        <w:spacing w:after="0" w:line="240" w:lineRule="auto"/>
        <w:ind w:left="284" w:hanging="284"/>
        <w:jc w:val="both"/>
        <w:rPr>
          <w:rFonts w:ascii="Garamond" w:hAnsi="Garamond"/>
          <w:sz w:val="24"/>
          <w:szCs w:val="24"/>
        </w:rPr>
      </w:pPr>
      <w:r w:rsidRPr="00174A41">
        <w:rPr>
          <w:rFonts w:ascii="Garamond" w:hAnsi="Garamond"/>
          <w:sz w:val="24"/>
          <w:szCs w:val="24"/>
        </w:rPr>
        <w:t xml:space="preserve">Za izvođenje radova na </w:t>
      </w:r>
      <w:r w:rsidR="00250C26" w:rsidRPr="00174A41">
        <w:rPr>
          <w:rFonts w:ascii="Garamond" w:hAnsi="Garamond"/>
          <w:sz w:val="24"/>
          <w:szCs w:val="24"/>
        </w:rPr>
        <w:t>postavljanju elektrane</w:t>
      </w:r>
      <w:r w:rsidRPr="00174A41">
        <w:rPr>
          <w:rFonts w:ascii="Garamond" w:hAnsi="Garamond"/>
          <w:sz w:val="24"/>
          <w:szCs w:val="24"/>
        </w:rPr>
        <w:t xml:space="preserve"> mora se angažirati pravna ili fizička osoba registrirana za obavljanje odgovarajuće djelatnosti.</w:t>
      </w:r>
    </w:p>
    <w:p w14:paraId="072C3F61" w14:textId="77777777" w:rsidR="004222D2" w:rsidRPr="00A87D88" w:rsidRDefault="004222D2" w:rsidP="004222D2">
      <w:pPr>
        <w:pStyle w:val="BodyTextIndent"/>
        <w:spacing w:before="0" w:beforeAutospacing="0" w:after="0" w:afterAutospacing="0"/>
        <w:rPr>
          <w:rFonts w:ascii="Garamond" w:hAnsi="Garamond"/>
          <w:sz w:val="24"/>
          <w:szCs w:val="24"/>
        </w:rPr>
      </w:pPr>
    </w:p>
    <w:p w14:paraId="6F48A59A" w14:textId="7C4AC143"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Članak </w:t>
      </w:r>
      <w:r w:rsidR="00821EA2" w:rsidRPr="00A87D88">
        <w:rPr>
          <w:rFonts w:ascii="Garamond" w:eastAsia="Times New Roman" w:hAnsi="Garamond" w:cs="Times New Roman"/>
          <w:kern w:val="0"/>
          <w:sz w:val="24"/>
          <w:szCs w:val="24"/>
          <w:lang w:eastAsia="hr-HR"/>
          <w14:ligatures w14:val="none"/>
        </w:rPr>
        <w:t>5</w:t>
      </w:r>
      <w:r w:rsidRPr="00A87D88">
        <w:rPr>
          <w:rFonts w:ascii="Garamond" w:eastAsia="Times New Roman" w:hAnsi="Garamond" w:cs="Times New Roman"/>
          <w:kern w:val="0"/>
          <w:sz w:val="24"/>
          <w:szCs w:val="24"/>
          <w:lang w:eastAsia="hr-HR"/>
          <w14:ligatures w14:val="none"/>
        </w:rPr>
        <w:t>.</w:t>
      </w:r>
    </w:p>
    <w:p w14:paraId="6197E23D" w14:textId="68A14EAE" w:rsidR="00250C26" w:rsidRPr="00A77899" w:rsidRDefault="00F8750C" w:rsidP="00A77899">
      <w:pPr>
        <w:pStyle w:val="sluzbenibody-s-uvlakom-crtica"/>
        <w:shd w:val="clear" w:color="auto" w:fill="FFFFFF"/>
        <w:spacing w:before="0" w:beforeAutospacing="0" w:after="0" w:afterAutospacing="0"/>
        <w:jc w:val="both"/>
        <w:rPr>
          <w:rFonts w:ascii="Garamond" w:hAnsi="Garamond"/>
        </w:rPr>
      </w:pPr>
      <w:r w:rsidRPr="00A77899">
        <w:rPr>
          <w:rFonts w:ascii="Garamond" w:hAnsi="Garamond"/>
        </w:rPr>
        <w:t>Predmet ove Odluke nisu zgrade:</w:t>
      </w:r>
      <w:r w:rsidR="00250C26" w:rsidRPr="00A77899">
        <w:rPr>
          <w:rFonts w:ascii="Garamond" w:hAnsi="Garamond"/>
        </w:rPr>
        <w:t xml:space="preserve"> </w:t>
      </w:r>
    </w:p>
    <w:p w14:paraId="5105E6BA" w14:textId="54CC9CE7" w:rsidR="00F8750C" w:rsidRPr="00A87D88" w:rsidRDefault="00250C26" w:rsidP="00377B75">
      <w:pPr>
        <w:pStyle w:val="sluzbenibody-s-uvlakom-crtica"/>
        <w:shd w:val="clear" w:color="auto" w:fill="FFFFFF"/>
        <w:tabs>
          <w:tab w:val="left" w:pos="142"/>
        </w:tabs>
        <w:spacing w:before="0" w:beforeAutospacing="0" w:after="0" w:afterAutospacing="0"/>
        <w:jc w:val="both"/>
        <w:rPr>
          <w:rFonts w:ascii="Garamond" w:hAnsi="Garamond"/>
        </w:rPr>
      </w:pPr>
      <w:r w:rsidRPr="00A87D88">
        <w:rPr>
          <w:rFonts w:ascii="Garamond" w:hAnsi="Garamond"/>
        </w:rPr>
        <w:t>-</w:t>
      </w:r>
      <w:r w:rsidR="00F40BBD">
        <w:rPr>
          <w:rFonts w:ascii="Garamond" w:hAnsi="Garamond"/>
        </w:rPr>
        <w:t xml:space="preserve"> </w:t>
      </w:r>
      <w:r w:rsidRPr="00A87D88">
        <w:rPr>
          <w:rFonts w:ascii="Garamond" w:hAnsi="Garamond"/>
        </w:rPr>
        <w:t>koje se nalaze unutar povijesne jezgre naselja Omišalj, sukladno članku 45. Prostornog plana uređenja Općine Omišalj („Službene novine Primorsko-goranske županije“ broj 52/07, 14/10, 19/13, 43/14, 17/15 i 09/17)</w:t>
      </w:r>
      <w:r w:rsidR="007331AD" w:rsidRPr="00A87D88">
        <w:rPr>
          <w:rFonts w:ascii="Garamond" w:hAnsi="Garamond"/>
        </w:rPr>
        <w:t>,</w:t>
      </w:r>
    </w:p>
    <w:p w14:paraId="6A71490E" w14:textId="77E9249B"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 </w:t>
      </w:r>
      <w:r w:rsidR="00C8466E" w:rsidRPr="00A87D88">
        <w:rPr>
          <w:rFonts w:ascii="Garamond" w:eastAsia="Times New Roman" w:hAnsi="Garamond" w:cs="Times New Roman"/>
          <w:kern w:val="0"/>
          <w:sz w:val="24"/>
          <w:szCs w:val="24"/>
          <w:lang w:eastAsia="hr-HR"/>
          <w14:ligatures w14:val="none"/>
        </w:rPr>
        <w:t xml:space="preserve"> </w:t>
      </w:r>
      <w:r w:rsidRPr="00A87D88">
        <w:rPr>
          <w:rFonts w:ascii="Garamond" w:eastAsia="Times New Roman" w:hAnsi="Garamond" w:cs="Times New Roman"/>
          <w:kern w:val="0"/>
          <w:sz w:val="24"/>
          <w:szCs w:val="24"/>
          <w:lang w:eastAsia="hr-HR"/>
          <w14:ligatures w14:val="none"/>
        </w:rPr>
        <w:t>čija je izgradnja u tijeku</w:t>
      </w:r>
      <w:r w:rsidR="007331AD" w:rsidRPr="00A87D88">
        <w:rPr>
          <w:rFonts w:ascii="Garamond" w:eastAsia="Times New Roman" w:hAnsi="Garamond" w:cs="Times New Roman"/>
          <w:kern w:val="0"/>
          <w:sz w:val="24"/>
          <w:szCs w:val="24"/>
          <w:lang w:eastAsia="hr-HR"/>
          <w14:ligatures w14:val="none"/>
        </w:rPr>
        <w:t>,</w:t>
      </w:r>
    </w:p>
    <w:p w14:paraId="170C95F9" w14:textId="77777777"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za koje je pokrenut postupak legalizacije sukladno odredbama Zakona o postupanju s nezakonito izgrađenim zgradama („Narodne novine“ broj 86/12, 143/13, 65/17 i 14/19), sve do okončanja postupka.</w:t>
      </w:r>
    </w:p>
    <w:p w14:paraId="58E23CE9" w14:textId="222E0836"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Članak </w:t>
      </w:r>
      <w:r w:rsidR="00821EA2" w:rsidRPr="00A87D88">
        <w:rPr>
          <w:rFonts w:ascii="Garamond" w:eastAsia="Times New Roman" w:hAnsi="Garamond" w:cs="Times New Roman"/>
          <w:kern w:val="0"/>
          <w:sz w:val="24"/>
          <w:szCs w:val="24"/>
          <w:lang w:eastAsia="hr-HR"/>
          <w14:ligatures w14:val="none"/>
        </w:rPr>
        <w:t>6</w:t>
      </w:r>
      <w:r w:rsidRPr="00A87D88">
        <w:rPr>
          <w:rFonts w:ascii="Garamond" w:eastAsia="Times New Roman" w:hAnsi="Garamond" w:cs="Times New Roman"/>
          <w:kern w:val="0"/>
          <w:sz w:val="24"/>
          <w:szCs w:val="24"/>
          <w:lang w:eastAsia="hr-HR"/>
          <w14:ligatures w14:val="none"/>
        </w:rPr>
        <w:t>.</w:t>
      </w:r>
    </w:p>
    <w:p w14:paraId="7A478D1C" w14:textId="2CB6464A" w:rsidR="00F8750C" w:rsidRDefault="00F8750C" w:rsidP="00A77899">
      <w:pPr>
        <w:pStyle w:val="BodyTextIndent2"/>
        <w:numPr>
          <w:ilvl w:val="0"/>
          <w:numId w:val="13"/>
        </w:numPr>
        <w:spacing w:before="0" w:beforeAutospacing="0" w:after="0" w:afterAutospacing="0"/>
        <w:ind w:left="426"/>
        <w:rPr>
          <w:rFonts w:ascii="Garamond" w:hAnsi="Garamond"/>
          <w:sz w:val="24"/>
          <w:szCs w:val="24"/>
        </w:rPr>
      </w:pPr>
      <w:r w:rsidRPr="00A87D88">
        <w:rPr>
          <w:rFonts w:ascii="Garamond" w:hAnsi="Garamond"/>
          <w:sz w:val="24"/>
          <w:szCs w:val="24"/>
        </w:rPr>
        <w:t xml:space="preserve">Mjere iz ove Odluke provode se putem javnog poziva koji se raspisuje temeljem zaključka </w:t>
      </w:r>
      <w:r w:rsidR="00A77899">
        <w:rPr>
          <w:rFonts w:ascii="Garamond" w:hAnsi="Garamond"/>
          <w:sz w:val="24"/>
          <w:szCs w:val="24"/>
        </w:rPr>
        <w:t>načelnika.</w:t>
      </w:r>
    </w:p>
    <w:p w14:paraId="3519272B" w14:textId="77777777" w:rsidR="004222D2" w:rsidRPr="00A87D88" w:rsidRDefault="004222D2" w:rsidP="004222D2">
      <w:pPr>
        <w:pStyle w:val="BodyTextIndent2"/>
        <w:spacing w:before="0" w:beforeAutospacing="0" w:after="0" w:afterAutospacing="0"/>
        <w:ind w:left="502" w:firstLine="0"/>
        <w:rPr>
          <w:rFonts w:ascii="Garamond" w:hAnsi="Garamond"/>
          <w:sz w:val="24"/>
          <w:szCs w:val="24"/>
        </w:rPr>
      </w:pPr>
    </w:p>
    <w:p w14:paraId="25FD5C8A" w14:textId="77777777" w:rsidR="00F8750C" w:rsidRPr="00A87D88" w:rsidRDefault="00F8750C" w:rsidP="004222D2">
      <w:pPr>
        <w:pStyle w:val="BodyTextIndent2"/>
        <w:spacing w:before="0" w:beforeAutospacing="0" w:after="0" w:afterAutospacing="0"/>
        <w:ind w:firstLine="0"/>
        <w:rPr>
          <w:rFonts w:ascii="Garamond" w:hAnsi="Garamond"/>
          <w:sz w:val="24"/>
          <w:szCs w:val="24"/>
        </w:rPr>
      </w:pPr>
      <w:r w:rsidRPr="00A87D88">
        <w:rPr>
          <w:rFonts w:ascii="Garamond" w:hAnsi="Garamond"/>
          <w:sz w:val="24"/>
          <w:szCs w:val="24"/>
        </w:rPr>
        <w:t>(2) Javni poziv iz stavka 1. ovog članka objavljuje se na mrežnoj stranici i oglasnim pločama Općine.</w:t>
      </w:r>
    </w:p>
    <w:p w14:paraId="6C011094" w14:textId="77777777" w:rsidR="004222D2" w:rsidRDefault="004222D2"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p>
    <w:p w14:paraId="03D3ED3B" w14:textId="03E10ECA"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Članak </w:t>
      </w:r>
      <w:r w:rsidR="00821EA2" w:rsidRPr="00A87D88">
        <w:rPr>
          <w:rFonts w:ascii="Garamond" w:eastAsia="Times New Roman" w:hAnsi="Garamond" w:cs="Times New Roman"/>
          <w:kern w:val="0"/>
          <w:sz w:val="24"/>
          <w:szCs w:val="24"/>
          <w:lang w:eastAsia="hr-HR"/>
          <w14:ligatures w14:val="none"/>
        </w:rPr>
        <w:t>7</w:t>
      </w:r>
      <w:r w:rsidRPr="00A87D88">
        <w:rPr>
          <w:rFonts w:ascii="Garamond" w:eastAsia="Times New Roman" w:hAnsi="Garamond" w:cs="Times New Roman"/>
          <w:kern w:val="0"/>
          <w:sz w:val="24"/>
          <w:szCs w:val="24"/>
          <w:lang w:eastAsia="hr-HR"/>
          <w14:ligatures w14:val="none"/>
        </w:rPr>
        <w:t>.</w:t>
      </w:r>
    </w:p>
    <w:p w14:paraId="7440B4C4" w14:textId="4B78B09C" w:rsidR="00F8750C" w:rsidRPr="00A87D88" w:rsidRDefault="00F8750C" w:rsidP="004222D2">
      <w:pPr>
        <w:pStyle w:val="BodyTextIndent2"/>
        <w:spacing w:before="0" w:beforeAutospacing="0" w:after="0" w:afterAutospacing="0"/>
        <w:ind w:firstLine="0"/>
        <w:rPr>
          <w:rFonts w:ascii="Garamond" w:hAnsi="Garamond"/>
          <w:sz w:val="24"/>
          <w:szCs w:val="24"/>
        </w:rPr>
      </w:pPr>
      <w:r w:rsidRPr="00A87D88">
        <w:rPr>
          <w:rFonts w:ascii="Garamond" w:hAnsi="Garamond"/>
          <w:sz w:val="24"/>
          <w:szCs w:val="24"/>
        </w:rPr>
        <w:t xml:space="preserve">(1) Općina će sukladno uvjetima ove Odluke sufinancirati </w:t>
      </w:r>
      <w:r w:rsidR="00250C26" w:rsidRPr="00A87D88">
        <w:rPr>
          <w:rFonts w:ascii="Garamond" w:hAnsi="Garamond"/>
          <w:sz w:val="24"/>
          <w:szCs w:val="24"/>
        </w:rPr>
        <w:t>fotonapons</w:t>
      </w:r>
      <w:r w:rsidR="00227DC7" w:rsidRPr="00A87D88">
        <w:rPr>
          <w:rFonts w:ascii="Garamond" w:hAnsi="Garamond"/>
          <w:sz w:val="24"/>
          <w:szCs w:val="24"/>
        </w:rPr>
        <w:t>ke</w:t>
      </w:r>
      <w:r w:rsidR="00250C26" w:rsidRPr="00A87D88">
        <w:rPr>
          <w:rFonts w:ascii="Garamond" w:hAnsi="Garamond"/>
          <w:sz w:val="24"/>
          <w:szCs w:val="24"/>
        </w:rPr>
        <w:t xml:space="preserve"> elektran</w:t>
      </w:r>
      <w:r w:rsidR="00227DC7" w:rsidRPr="00A87D88">
        <w:rPr>
          <w:rFonts w:ascii="Garamond" w:hAnsi="Garamond"/>
          <w:sz w:val="24"/>
          <w:szCs w:val="24"/>
        </w:rPr>
        <w:t>e</w:t>
      </w:r>
      <w:r w:rsidRPr="00A87D88">
        <w:rPr>
          <w:rFonts w:ascii="Garamond" w:hAnsi="Garamond"/>
          <w:sz w:val="24"/>
          <w:szCs w:val="24"/>
        </w:rPr>
        <w:t xml:space="preserve"> (su)vlasnicima zgrada koji su samostalno ili preko upravitelja zgrade podnijeli Zahtjev za sufinanciranje  koji je odobren temeljem odluke </w:t>
      </w:r>
      <w:r w:rsidR="00A77899">
        <w:rPr>
          <w:rFonts w:ascii="Garamond" w:hAnsi="Garamond"/>
          <w:sz w:val="24"/>
          <w:szCs w:val="24"/>
        </w:rPr>
        <w:t xml:space="preserve">načelnika. </w:t>
      </w:r>
    </w:p>
    <w:p w14:paraId="7163B637" w14:textId="77777777"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(2) Zahtjev za sufinanciranje podnosi se na obrascu koji se može podići u Upravnom odjelu Općine ili elektronskim putem, preuzimanjem sa mrežne stranice Općine.</w:t>
      </w:r>
    </w:p>
    <w:p w14:paraId="1952554B" w14:textId="052C1A3F"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(3) Zahtjevi za sufinanciranje obrađuju se prema redoslijedu zaprimanja, a moguće ih </w:t>
      </w:r>
      <w:r w:rsidR="005D4AC9" w:rsidRPr="00A87D88">
        <w:rPr>
          <w:rFonts w:ascii="Garamond" w:eastAsia="Times New Roman" w:hAnsi="Garamond" w:cs="Times New Roman"/>
          <w:kern w:val="0"/>
          <w:sz w:val="24"/>
          <w:szCs w:val="24"/>
          <w:lang w:eastAsia="hr-HR"/>
          <w14:ligatures w14:val="none"/>
        </w:rPr>
        <w:t xml:space="preserve">je </w:t>
      </w:r>
      <w:r w:rsidRPr="00A87D88">
        <w:rPr>
          <w:rFonts w:ascii="Garamond" w:eastAsia="Times New Roman" w:hAnsi="Garamond" w:cs="Times New Roman"/>
          <w:kern w:val="0"/>
          <w:sz w:val="24"/>
          <w:szCs w:val="24"/>
          <w:lang w:eastAsia="hr-HR"/>
          <w14:ligatures w14:val="none"/>
        </w:rPr>
        <w:t>podnijeti do utroška raspoloživih proračunskih sredstava za 202</w:t>
      </w:r>
      <w:r w:rsidR="00A62A4D">
        <w:rPr>
          <w:rFonts w:ascii="Garamond" w:eastAsia="Times New Roman" w:hAnsi="Garamond" w:cs="Times New Roman"/>
          <w:kern w:val="0"/>
          <w:sz w:val="24"/>
          <w:szCs w:val="24"/>
          <w:lang w:eastAsia="hr-HR"/>
          <w14:ligatures w14:val="none"/>
        </w:rPr>
        <w:t>5</w:t>
      </w:r>
      <w:r w:rsidRPr="00A87D88">
        <w:rPr>
          <w:rFonts w:ascii="Garamond" w:eastAsia="Times New Roman" w:hAnsi="Garamond" w:cs="Times New Roman"/>
          <w:kern w:val="0"/>
          <w:sz w:val="24"/>
          <w:szCs w:val="24"/>
          <w:lang w:eastAsia="hr-HR"/>
          <w14:ligatures w14:val="none"/>
        </w:rPr>
        <w:t>. godinu, najkasnije do 01.1</w:t>
      </w:r>
      <w:r w:rsidR="00C027EB">
        <w:rPr>
          <w:rFonts w:ascii="Garamond" w:eastAsia="Times New Roman" w:hAnsi="Garamond" w:cs="Times New Roman"/>
          <w:kern w:val="0"/>
          <w:sz w:val="24"/>
          <w:szCs w:val="24"/>
          <w:lang w:eastAsia="hr-HR"/>
          <w14:ligatures w14:val="none"/>
        </w:rPr>
        <w:t>1</w:t>
      </w:r>
      <w:r w:rsidRPr="00A87D88">
        <w:rPr>
          <w:rFonts w:ascii="Garamond" w:eastAsia="Times New Roman" w:hAnsi="Garamond" w:cs="Times New Roman"/>
          <w:kern w:val="0"/>
          <w:sz w:val="24"/>
          <w:szCs w:val="24"/>
          <w:lang w:eastAsia="hr-HR"/>
          <w14:ligatures w14:val="none"/>
        </w:rPr>
        <w:t>.202</w:t>
      </w:r>
      <w:r w:rsidR="00A62A4D">
        <w:rPr>
          <w:rFonts w:ascii="Garamond" w:eastAsia="Times New Roman" w:hAnsi="Garamond" w:cs="Times New Roman"/>
          <w:kern w:val="0"/>
          <w:sz w:val="24"/>
          <w:szCs w:val="24"/>
          <w:lang w:eastAsia="hr-HR"/>
          <w14:ligatures w14:val="none"/>
        </w:rPr>
        <w:t>5</w:t>
      </w:r>
      <w:r w:rsidRPr="00A87D88">
        <w:rPr>
          <w:rFonts w:ascii="Garamond" w:eastAsia="Times New Roman" w:hAnsi="Garamond" w:cs="Times New Roman"/>
          <w:kern w:val="0"/>
          <w:sz w:val="24"/>
          <w:szCs w:val="24"/>
          <w:lang w:eastAsia="hr-HR"/>
          <w14:ligatures w14:val="none"/>
        </w:rPr>
        <w:t>. godine.</w:t>
      </w:r>
    </w:p>
    <w:p w14:paraId="069ED4B9" w14:textId="77777777"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(4) Podnositelj uz Zahtjev za sufinanciranje obvezno prilaže sljedeće dokaze:</w:t>
      </w:r>
    </w:p>
    <w:p w14:paraId="165372B5" w14:textId="3D42D70D"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 </w:t>
      </w:r>
      <w:r w:rsidR="00287CDC">
        <w:rPr>
          <w:rFonts w:ascii="Garamond" w:eastAsia="Times New Roman" w:hAnsi="Garamond" w:cs="Times New Roman"/>
          <w:kern w:val="0"/>
          <w:sz w:val="24"/>
          <w:szCs w:val="24"/>
          <w:lang w:eastAsia="hr-HR"/>
          <w14:ligatures w14:val="none"/>
        </w:rPr>
        <w:t xml:space="preserve"> </w:t>
      </w:r>
      <w:r w:rsidRPr="00A87D88">
        <w:rPr>
          <w:rFonts w:ascii="Garamond" w:eastAsia="Times New Roman" w:hAnsi="Garamond" w:cs="Times New Roman"/>
          <w:kern w:val="0"/>
          <w:sz w:val="24"/>
          <w:szCs w:val="24"/>
          <w:lang w:eastAsia="hr-HR"/>
          <w14:ligatures w14:val="none"/>
        </w:rPr>
        <w:t>presliku osobne iskaznice (su)vlasnika, obostrano</w:t>
      </w:r>
      <w:r w:rsidR="00164737" w:rsidRPr="00A87D88">
        <w:rPr>
          <w:rFonts w:ascii="Garamond" w:eastAsia="Times New Roman" w:hAnsi="Garamond" w:cs="Times New Roman"/>
          <w:kern w:val="0"/>
          <w:sz w:val="24"/>
          <w:szCs w:val="24"/>
          <w:lang w:eastAsia="hr-HR"/>
          <w14:ligatures w14:val="none"/>
        </w:rPr>
        <w:t>,</w:t>
      </w:r>
    </w:p>
    <w:p w14:paraId="1A6457C2" w14:textId="52C07B31"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 </w:t>
      </w:r>
      <w:r w:rsidR="00287CDC">
        <w:rPr>
          <w:rFonts w:ascii="Garamond" w:eastAsia="Times New Roman" w:hAnsi="Garamond" w:cs="Times New Roman"/>
          <w:kern w:val="0"/>
          <w:sz w:val="24"/>
          <w:szCs w:val="24"/>
          <w:lang w:eastAsia="hr-HR"/>
          <w14:ligatures w14:val="none"/>
        </w:rPr>
        <w:t xml:space="preserve"> </w:t>
      </w:r>
      <w:r w:rsidRPr="00A87D88">
        <w:rPr>
          <w:rFonts w:ascii="Garamond" w:eastAsia="Times New Roman" w:hAnsi="Garamond" w:cs="Times New Roman"/>
          <w:kern w:val="0"/>
          <w:sz w:val="24"/>
          <w:szCs w:val="24"/>
          <w:lang w:eastAsia="hr-HR"/>
          <w14:ligatures w14:val="none"/>
        </w:rPr>
        <w:t xml:space="preserve">fotografije pročelja građevine </w:t>
      </w:r>
      <w:r w:rsidR="00B53951" w:rsidRPr="00A87D88">
        <w:rPr>
          <w:rFonts w:ascii="Garamond" w:eastAsia="Times New Roman" w:hAnsi="Garamond" w:cs="Times New Roman"/>
          <w:kern w:val="0"/>
          <w:sz w:val="24"/>
          <w:szCs w:val="24"/>
          <w:lang w:eastAsia="hr-HR"/>
          <w14:ligatures w14:val="none"/>
        </w:rPr>
        <w:t xml:space="preserve">i </w:t>
      </w:r>
      <w:r w:rsidR="007B4044" w:rsidRPr="00A87D88">
        <w:rPr>
          <w:rFonts w:ascii="Garamond" w:eastAsia="Times New Roman" w:hAnsi="Garamond" w:cs="Times New Roman"/>
          <w:kern w:val="0"/>
          <w:sz w:val="24"/>
          <w:szCs w:val="24"/>
          <w:lang w:eastAsia="hr-HR"/>
          <w14:ligatures w14:val="none"/>
        </w:rPr>
        <w:t>mjesta</w:t>
      </w:r>
      <w:r w:rsidR="00B53951" w:rsidRPr="00A87D88">
        <w:rPr>
          <w:rFonts w:ascii="Garamond" w:eastAsia="Times New Roman" w:hAnsi="Garamond" w:cs="Times New Roman"/>
          <w:kern w:val="0"/>
          <w:sz w:val="24"/>
          <w:szCs w:val="24"/>
          <w:lang w:eastAsia="hr-HR"/>
          <w14:ligatures w14:val="none"/>
        </w:rPr>
        <w:t xml:space="preserve"> </w:t>
      </w:r>
      <w:r w:rsidRPr="00A87D88">
        <w:rPr>
          <w:rFonts w:ascii="Garamond" w:eastAsia="Times New Roman" w:hAnsi="Garamond" w:cs="Times New Roman"/>
          <w:kern w:val="0"/>
          <w:sz w:val="24"/>
          <w:szCs w:val="24"/>
          <w:lang w:eastAsia="hr-HR"/>
          <w14:ligatures w14:val="none"/>
        </w:rPr>
        <w:t>na koj</w:t>
      </w:r>
      <w:r w:rsidR="00B53951" w:rsidRPr="00A87D88">
        <w:rPr>
          <w:rFonts w:ascii="Garamond" w:eastAsia="Times New Roman" w:hAnsi="Garamond" w:cs="Times New Roman"/>
          <w:kern w:val="0"/>
          <w:sz w:val="24"/>
          <w:szCs w:val="24"/>
          <w:lang w:eastAsia="hr-HR"/>
          <w14:ligatures w14:val="none"/>
        </w:rPr>
        <w:t>i</w:t>
      </w:r>
      <w:r w:rsidRPr="00A87D88">
        <w:rPr>
          <w:rFonts w:ascii="Garamond" w:eastAsia="Times New Roman" w:hAnsi="Garamond" w:cs="Times New Roman"/>
          <w:kern w:val="0"/>
          <w:sz w:val="24"/>
          <w:szCs w:val="24"/>
          <w:lang w:eastAsia="hr-HR"/>
          <w14:ligatures w14:val="none"/>
        </w:rPr>
        <w:t xml:space="preserve"> se planira </w:t>
      </w:r>
      <w:r w:rsidR="00250C26" w:rsidRPr="00A87D88">
        <w:rPr>
          <w:rFonts w:ascii="Garamond" w:eastAsia="Times New Roman" w:hAnsi="Garamond" w:cs="Times New Roman"/>
          <w:kern w:val="0"/>
          <w:sz w:val="24"/>
          <w:szCs w:val="24"/>
          <w:lang w:eastAsia="hr-HR"/>
          <w14:ligatures w14:val="none"/>
        </w:rPr>
        <w:t>postava elektrane</w:t>
      </w:r>
      <w:r w:rsidR="007B4044" w:rsidRPr="00A87D88">
        <w:rPr>
          <w:rFonts w:ascii="Garamond" w:eastAsia="Times New Roman" w:hAnsi="Garamond" w:cs="Times New Roman"/>
          <w:kern w:val="0"/>
          <w:sz w:val="24"/>
          <w:szCs w:val="24"/>
          <w:lang w:eastAsia="hr-HR"/>
          <w14:ligatures w14:val="none"/>
        </w:rPr>
        <w:t xml:space="preserve"> (krov)</w:t>
      </w:r>
      <w:r w:rsidR="00250C26" w:rsidRPr="00A87D88">
        <w:rPr>
          <w:rFonts w:ascii="Garamond" w:eastAsia="Times New Roman" w:hAnsi="Garamond" w:cs="Times New Roman"/>
          <w:kern w:val="0"/>
          <w:sz w:val="24"/>
          <w:szCs w:val="24"/>
          <w:lang w:eastAsia="hr-HR"/>
          <w14:ligatures w14:val="none"/>
        </w:rPr>
        <w:t>,</w:t>
      </w:r>
    </w:p>
    <w:p w14:paraId="16876454" w14:textId="3E5AB67F"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zemljišnoknjižni izvadak (vlasnički list), ne stariji od 60 dana od dana podnošenja Zahtjeva za sufinanciranje</w:t>
      </w:r>
      <w:r w:rsidR="00250C26" w:rsidRPr="00A87D88">
        <w:rPr>
          <w:rFonts w:ascii="Garamond" w:eastAsia="Times New Roman" w:hAnsi="Garamond" w:cs="Times New Roman"/>
          <w:kern w:val="0"/>
          <w:sz w:val="24"/>
          <w:szCs w:val="24"/>
          <w:lang w:eastAsia="hr-HR"/>
          <w14:ligatures w14:val="none"/>
        </w:rPr>
        <w:t>,</w:t>
      </w:r>
    </w:p>
    <w:p w14:paraId="3917F88F" w14:textId="28BA0F18" w:rsidR="00B53951" w:rsidRPr="00A87D88" w:rsidRDefault="00B53951"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projektna dokumentacija za krovnu fotonaponsku elektranu</w:t>
      </w:r>
      <w:r w:rsidR="002D286A" w:rsidRPr="00A87D88">
        <w:rPr>
          <w:rFonts w:ascii="Garamond" w:eastAsia="Times New Roman" w:hAnsi="Garamond" w:cs="Times New Roman"/>
          <w:kern w:val="0"/>
          <w:sz w:val="24"/>
          <w:szCs w:val="24"/>
          <w:lang w:eastAsia="hr-HR"/>
          <w14:ligatures w14:val="none"/>
        </w:rPr>
        <w:t>-glavn</w:t>
      </w:r>
      <w:r w:rsidR="007B4044" w:rsidRPr="00A87D88">
        <w:rPr>
          <w:rFonts w:ascii="Garamond" w:eastAsia="Times New Roman" w:hAnsi="Garamond" w:cs="Times New Roman"/>
          <w:kern w:val="0"/>
          <w:sz w:val="24"/>
          <w:szCs w:val="24"/>
          <w:lang w:eastAsia="hr-HR"/>
          <w14:ligatures w14:val="none"/>
        </w:rPr>
        <w:t>i</w:t>
      </w:r>
      <w:r w:rsidR="002D286A" w:rsidRPr="00A87D88">
        <w:rPr>
          <w:rFonts w:ascii="Garamond" w:eastAsia="Times New Roman" w:hAnsi="Garamond" w:cs="Times New Roman"/>
          <w:kern w:val="0"/>
          <w:sz w:val="24"/>
          <w:szCs w:val="24"/>
          <w:lang w:eastAsia="hr-HR"/>
          <w14:ligatures w14:val="none"/>
        </w:rPr>
        <w:t xml:space="preserve"> elektrotehničk</w:t>
      </w:r>
      <w:r w:rsidR="007B4044" w:rsidRPr="00A87D88">
        <w:rPr>
          <w:rFonts w:ascii="Garamond" w:eastAsia="Times New Roman" w:hAnsi="Garamond" w:cs="Times New Roman"/>
          <w:kern w:val="0"/>
          <w:sz w:val="24"/>
          <w:szCs w:val="24"/>
          <w:lang w:eastAsia="hr-HR"/>
          <w14:ligatures w14:val="none"/>
        </w:rPr>
        <w:t>i</w:t>
      </w:r>
      <w:r w:rsidR="002D286A" w:rsidRPr="00A87D88">
        <w:rPr>
          <w:rFonts w:ascii="Garamond" w:eastAsia="Times New Roman" w:hAnsi="Garamond" w:cs="Times New Roman"/>
          <w:kern w:val="0"/>
          <w:sz w:val="24"/>
          <w:szCs w:val="24"/>
          <w:lang w:eastAsia="hr-HR"/>
          <w14:ligatures w14:val="none"/>
        </w:rPr>
        <w:t xml:space="preserve"> projekt</w:t>
      </w:r>
      <w:r w:rsidRPr="00A87D88">
        <w:rPr>
          <w:rFonts w:ascii="Garamond" w:eastAsia="Times New Roman" w:hAnsi="Garamond" w:cs="Times New Roman"/>
          <w:kern w:val="0"/>
          <w:sz w:val="24"/>
          <w:szCs w:val="24"/>
          <w:lang w:eastAsia="hr-HR"/>
          <w14:ligatures w14:val="none"/>
        </w:rPr>
        <w:t xml:space="preserve">, </w:t>
      </w:r>
    </w:p>
    <w:p w14:paraId="63209C7E" w14:textId="5824E319"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lastRenderedPageBreak/>
        <w:t>- dokaz o legalnosti zgrade (građevinska dozvola, uporabna dozvola, završno izvješće nadzornog inženjera, rješenje o izvedenom stanju, potvrda da je građevina izgrađena prije 15.02.1968. godine ili drugi odgovarajući dokaz)</w:t>
      </w:r>
      <w:r w:rsidR="00164737" w:rsidRPr="00A87D88">
        <w:rPr>
          <w:rFonts w:ascii="Garamond" w:eastAsia="Times New Roman" w:hAnsi="Garamond" w:cs="Times New Roman"/>
          <w:kern w:val="0"/>
          <w:sz w:val="24"/>
          <w:szCs w:val="24"/>
          <w:lang w:eastAsia="hr-HR"/>
          <w14:ligatures w14:val="none"/>
        </w:rPr>
        <w:t>,</w:t>
      </w:r>
    </w:p>
    <w:p w14:paraId="76B93BFC" w14:textId="368A0BC0" w:rsidR="00B53951" w:rsidRPr="00A87D88" w:rsidRDefault="00B53951" w:rsidP="00B53951">
      <w:pPr>
        <w:shd w:val="clear" w:color="auto" w:fill="FFFFFF"/>
        <w:spacing w:after="0" w:line="240" w:lineRule="auto"/>
        <w:jc w:val="both"/>
        <w:rPr>
          <w:rFonts w:ascii="Garamond" w:eastAsia="Times New Roman" w:hAnsi="Garamond" w:cs="Times New Roman"/>
          <w:kern w:val="0"/>
          <w:sz w:val="24"/>
          <w:szCs w:val="24"/>
          <w:highlight w:val="yellow"/>
          <w:lang w:eastAsia="hr-HR"/>
          <w14:ligatures w14:val="none"/>
        </w:rPr>
      </w:pPr>
      <w:r w:rsidRPr="00A87D88">
        <w:rPr>
          <w:rFonts w:ascii="Garamond" w:hAnsi="Garamond"/>
          <w:sz w:val="24"/>
          <w:szCs w:val="24"/>
        </w:rPr>
        <w:t xml:space="preserve">- </w:t>
      </w:r>
      <w:r w:rsidR="007B4044" w:rsidRPr="00A87D88">
        <w:rPr>
          <w:rFonts w:ascii="Garamond" w:hAnsi="Garamond" w:cs="Times New Roman"/>
          <w:sz w:val="24"/>
          <w:szCs w:val="24"/>
        </w:rPr>
        <w:t>Obavijest o mogućnosti priključenja kućanstva s vlastitom proizvodnjom</w:t>
      </w:r>
      <w:r w:rsidR="002B764C" w:rsidRPr="00A87D88">
        <w:rPr>
          <w:rFonts w:ascii="Garamond" w:hAnsi="Garamond" w:cs="Times New Roman"/>
          <w:sz w:val="24"/>
          <w:szCs w:val="24"/>
        </w:rPr>
        <w:t xml:space="preserve">, </w:t>
      </w:r>
      <w:r w:rsidRPr="00A87D88">
        <w:rPr>
          <w:rFonts w:ascii="Garamond" w:hAnsi="Garamond" w:cs="Times New Roman"/>
          <w:sz w:val="24"/>
          <w:szCs w:val="24"/>
        </w:rPr>
        <w:t>osim u</w:t>
      </w:r>
      <w:r w:rsidR="00821EA2" w:rsidRPr="00A87D88">
        <w:rPr>
          <w:rFonts w:ascii="Garamond" w:hAnsi="Garamond" w:cs="Times New Roman"/>
          <w:sz w:val="24"/>
          <w:szCs w:val="24"/>
        </w:rPr>
        <w:t xml:space="preserve"> iznimnom </w:t>
      </w:r>
      <w:r w:rsidRPr="00A87D88">
        <w:rPr>
          <w:rFonts w:ascii="Garamond" w:hAnsi="Garamond" w:cs="Times New Roman"/>
          <w:sz w:val="24"/>
          <w:szCs w:val="24"/>
        </w:rPr>
        <w:t xml:space="preserve">slučaju </w:t>
      </w:r>
      <w:r w:rsidR="00821EA2" w:rsidRPr="00A87D88">
        <w:rPr>
          <w:rFonts w:ascii="Garamond" w:hAnsi="Garamond" w:cs="Times New Roman"/>
          <w:sz w:val="24"/>
          <w:szCs w:val="24"/>
        </w:rPr>
        <w:t>kada</w:t>
      </w:r>
      <w:r w:rsidRPr="00A87D88">
        <w:rPr>
          <w:rFonts w:ascii="Garamond" w:hAnsi="Garamond" w:cs="Times New Roman"/>
          <w:sz w:val="24"/>
          <w:szCs w:val="24"/>
        </w:rPr>
        <w:t xml:space="preserve"> se radi o </w:t>
      </w:r>
      <w:r w:rsidR="00052EC4" w:rsidRPr="00A87D88">
        <w:rPr>
          <w:rFonts w:ascii="Garamond" w:hAnsi="Garamond" w:cs="Times New Roman"/>
          <w:sz w:val="24"/>
          <w:szCs w:val="24"/>
        </w:rPr>
        <w:t>otočnom</w:t>
      </w:r>
      <w:r w:rsidR="002B764C" w:rsidRPr="00A87D88">
        <w:rPr>
          <w:rFonts w:ascii="Garamond" w:hAnsi="Garamond" w:cs="Times New Roman"/>
          <w:sz w:val="24"/>
          <w:szCs w:val="24"/>
        </w:rPr>
        <w:t xml:space="preserve"> (</w:t>
      </w:r>
      <w:proofErr w:type="spellStart"/>
      <w:r w:rsidR="002B764C" w:rsidRPr="00A87D88">
        <w:rPr>
          <w:rFonts w:ascii="Garamond" w:hAnsi="Garamond" w:cs="Times New Roman"/>
          <w:sz w:val="24"/>
          <w:szCs w:val="24"/>
        </w:rPr>
        <w:t>off-grid</w:t>
      </w:r>
      <w:proofErr w:type="spellEnd"/>
      <w:r w:rsidR="002B764C" w:rsidRPr="00A87D88">
        <w:rPr>
          <w:rFonts w:ascii="Garamond" w:hAnsi="Garamond" w:cs="Times New Roman"/>
          <w:sz w:val="24"/>
          <w:szCs w:val="24"/>
        </w:rPr>
        <w:t>) sustavu</w:t>
      </w:r>
      <w:r w:rsidR="00821EA2" w:rsidRPr="00A87D88">
        <w:rPr>
          <w:rFonts w:ascii="Garamond" w:hAnsi="Garamond" w:cs="Times New Roman"/>
          <w:sz w:val="24"/>
          <w:szCs w:val="24"/>
        </w:rPr>
        <w:t>,</w:t>
      </w:r>
    </w:p>
    <w:p w14:paraId="37B889A2" w14:textId="67518636"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 </w:t>
      </w:r>
      <w:r w:rsidRPr="00661C59">
        <w:rPr>
          <w:rFonts w:ascii="Garamond" w:eastAsia="Times New Roman" w:hAnsi="Garamond" w:cs="Times New Roman"/>
          <w:kern w:val="0"/>
          <w:sz w:val="24"/>
          <w:szCs w:val="24"/>
          <w:lang w:eastAsia="hr-HR"/>
          <w14:ligatures w14:val="none"/>
        </w:rPr>
        <w:t>ponudu odabranog izvođača radova</w:t>
      </w:r>
      <w:r w:rsidRPr="00715538">
        <w:rPr>
          <w:rFonts w:ascii="Garamond" w:eastAsia="Times New Roman" w:hAnsi="Garamond" w:cs="Times New Roman"/>
          <w:kern w:val="0"/>
          <w:sz w:val="24"/>
          <w:szCs w:val="24"/>
          <w:lang w:eastAsia="hr-HR"/>
          <w14:ligatures w14:val="none"/>
        </w:rPr>
        <w:t xml:space="preserve"> </w:t>
      </w:r>
      <w:r w:rsidR="00085D64" w:rsidRPr="00715538">
        <w:rPr>
          <w:rFonts w:ascii="Garamond" w:eastAsia="Times New Roman" w:hAnsi="Garamond" w:cs="Times New Roman"/>
          <w:kern w:val="0"/>
          <w:sz w:val="24"/>
          <w:szCs w:val="24"/>
          <w:lang w:eastAsia="hr-HR"/>
          <w14:ligatures w14:val="none"/>
        </w:rPr>
        <w:t>uz iskaz snage elektrane</w:t>
      </w:r>
      <w:r w:rsidR="00287CDC" w:rsidRPr="00715538">
        <w:rPr>
          <w:rFonts w:ascii="Garamond" w:eastAsia="Times New Roman" w:hAnsi="Garamond" w:cs="Times New Roman"/>
          <w:kern w:val="0"/>
          <w:sz w:val="24"/>
          <w:szCs w:val="24"/>
          <w:lang w:eastAsia="hr-HR"/>
          <w14:ligatures w14:val="none"/>
        </w:rPr>
        <w:t xml:space="preserve"> (kW)</w:t>
      </w:r>
      <w:r w:rsidR="00085D64" w:rsidRPr="00715538">
        <w:rPr>
          <w:rFonts w:ascii="Garamond" w:eastAsia="Times New Roman" w:hAnsi="Garamond" w:cs="Times New Roman"/>
          <w:kern w:val="0"/>
          <w:sz w:val="24"/>
          <w:szCs w:val="24"/>
          <w:lang w:eastAsia="hr-HR"/>
          <w14:ligatures w14:val="none"/>
        </w:rPr>
        <w:t xml:space="preserve"> </w:t>
      </w:r>
      <w:r w:rsidRPr="00661C59">
        <w:rPr>
          <w:rFonts w:ascii="Garamond" w:eastAsia="Times New Roman" w:hAnsi="Garamond" w:cs="Times New Roman"/>
          <w:kern w:val="0"/>
          <w:sz w:val="24"/>
          <w:szCs w:val="24"/>
          <w:lang w:eastAsia="hr-HR"/>
          <w14:ligatures w14:val="none"/>
        </w:rPr>
        <w:t>te</w:t>
      </w:r>
      <w:r w:rsidRPr="00A87D88">
        <w:rPr>
          <w:rFonts w:ascii="Garamond" w:eastAsia="Times New Roman" w:hAnsi="Garamond" w:cs="Times New Roman"/>
          <w:kern w:val="0"/>
          <w:sz w:val="24"/>
          <w:szCs w:val="24"/>
          <w:lang w:eastAsia="hr-HR"/>
          <w14:ligatures w14:val="none"/>
        </w:rPr>
        <w:t xml:space="preserve"> dokaz o</w:t>
      </w:r>
      <w:r w:rsidR="00085D64">
        <w:rPr>
          <w:rFonts w:ascii="Garamond" w:eastAsia="Times New Roman" w:hAnsi="Garamond" w:cs="Times New Roman"/>
          <w:kern w:val="0"/>
          <w:sz w:val="24"/>
          <w:szCs w:val="24"/>
          <w:lang w:eastAsia="hr-HR"/>
          <w14:ligatures w14:val="none"/>
        </w:rPr>
        <w:t xml:space="preserve"> sposobnosti</w:t>
      </w:r>
      <w:r w:rsidR="00484E50" w:rsidRPr="00A87D88">
        <w:rPr>
          <w:rFonts w:ascii="Garamond" w:eastAsia="Times New Roman" w:hAnsi="Garamond" w:cs="Times New Roman"/>
          <w:kern w:val="0"/>
          <w:sz w:val="24"/>
          <w:szCs w:val="24"/>
          <w:lang w:eastAsia="hr-HR"/>
          <w14:ligatures w14:val="none"/>
        </w:rPr>
        <w:t xml:space="preserve"> </w:t>
      </w:r>
      <w:r w:rsidR="00085D64">
        <w:rPr>
          <w:rFonts w:ascii="Garamond" w:eastAsia="Times New Roman" w:hAnsi="Garamond" w:cs="Times New Roman"/>
          <w:kern w:val="0"/>
          <w:sz w:val="24"/>
          <w:szCs w:val="24"/>
          <w:lang w:eastAsia="hr-HR"/>
          <w14:ligatures w14:val="none"/>
        </w:rPr>
        <w:t>izvođača</w:t>
      </w:r>
      <w:r w:rsidRPr="00A87D88">
        <w:rPr>
          <w:rFonts w:ascii="Garamond" w:eastAsia="Times New Roman" w:hAnsi="Garamond" w:cs="Times New Roman"/>
          <w:kern w:val="0"/>
          <w:sz w:val="24"/>
          <w:szCs w:val="24"/>
          <w:lang w:eastAsia="hr-HR"/>
          <w14:ligatures w14:val="none"/>
        </w:rPr>
        <w:t xml:space="preserve"> za obavljanje profesionalne djelatnosti (izvadak iz sudskog, obrtnog, strukovnog ili drugog odgovarajućeg registra)</w:t>
      </w:r>
      <w:r w:rsidR="001F62D8" w:rsidRPr="00A87D88">
        <w:rPr>
          <w:rFonts w:ascii="Garamond" w:eastAsia="Times New Roman" w:hAnsi="Garamond" w:cs="Times New Roman"/>
          <w:kern w:val="0"/>
          <w:sz w:val="24"/>
          <w:szCs w:val="24"/>
          <w:lang w:eastAsia="hr-HR"/>
          <w14:ligatures w14:val="none"/>
        </w:rPr>
        <w:t>,</w:t>
      </w:r>
    </w:p>
    <w:p w14:paraId="3D84D0C9" w14:textId="7D5AFB5B"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izjavu o osiguranju vlastitih sredstava</w:t>
      </w:r>
      <w:r w:rsidR="00164737" w:rsidRPr="00A87D88">
        <w:rPr>
          <w:rFonts w:ascii="Garamond" w:eastAsia="Times New Roman" w:hAnsi="Garamond" w:cs="Times New Roman"/>
          <w:kern w:val="0"/>
          <w:sz w:val="24"/>
          <w:szCs w:val="24"/>
          <w:lang w:eastAsia="hr-HR"/>
          <w14:ligatures w14:val="none"/>
        </w:rPr>
        <w:t>,</w:t>
      </w:r>
    </w:p>
    <w:p w14:paraId="2B4A8D0E" w14:textId="2669CC45"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potvrdu o nepostojanju duga prema Općini za svakog suvlasnika, ne stariju od 60 dana od dana podnošenja Zahtjeva za sufinanciranje</w:t>
      </w:r>
      <w:r w:rsidR="00164737" w:rsidRPr="00A87D88">
        <w:rPr>
          <w:rFonts w:ascii="Garamond" w:eastAsia="Times New Roman" w:hAnsi="Garamond" w:cs="Times New Roman"/>
          <w:kern w:val="0"/>
          <w:sz w:val="24"/>
          <w:szCs w:val="24"/>
          <w:lang w:eastAsia="hr-HR"/>
          <w14:ligatures w14:val="none"/>
        </w:rPr>
        <w:t>,</w:t>
      </w:r>
    </w:p>
    <w:p w14:paraId="66122A59" w14:textId="77777777"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suglasnost ostalih suvlasnika za podnošenje Zahtjeva za sufinanciranje, ukoliko podnositelj nije jedini vlasnik.</w:t>
      </w:r>
    </w:p>
    <w:p w14:paraId="61EF977C" w14:textId="41B5BD33"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(5) Sve dokumente iz stavka 4. ovoga članka podnositelj Zahtjeva za sufinanciranje može dostaviti u neovjerenoj preslici</w:t>
      </w:r>
      <w:r w:rsidR="00C31A58">
        <w:rPr>
          <w:rFonts w:ascii="Garamond" w:eastAsia="Times New Roman" w:hAnsi="Garamond" w:cs="Times New Roman"/>
          <w:kern w:val="0"/>
          <w:sz w:val="24"/>
          <w:szCs w:val="24"/>
          <w:lang w:eastAsia="hr-HR"/>
          <w14:ligatures w14:val="none"/>
        </w:rPr>
        <w:t>.</w:t>
      </w:r>
      <w:r w:rsidRPr="00A87D88">
        <w:rPr>
          <w:rFonts w:ascii="Garamond" w:eastAsia="Times New Roman" w:hAnsi="Garamond" w:cs="Times New Roman"/>
          <w:kern w:val="0"/>
          <w:sz w:val="24"/>
          <w:szCs w:val="24"/>
          <w:lang w:eastAsia="hr-HR"/>
          <w14:ligatures w14:val="none"/>
        </w:rPr>
        <w:t xml:space="preserve"> Općina može od podnositelja zatražiti dostavu izvornika ili ovjerenih preslika traženih dokumenata.</w:t>
      </w:r>
    </w:p>
    <w:p w14:paraId="3F935341" w14:textId="769310FC"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Članak </w:t>
      </w:r>
      <w:r w:rsidR="00821EA2" w:rsidRPr="00A87D88">
        <w:rPr>
          <w:rFonts w:ascii="Garamond" w:eastAsia="Times New Roman" w:hAnsi="Garamond" w:cs="Times New Roman"/>
          <w:kern w:val="0"/>
          <w:sz w:val="24"/>
          <w:szCs w:val="24"/>
          <w:lang w:eastAsia="hr-HR"/>
          <w14:ligatures w14:val="none"/>
        </w:rPr>
        <w:t>8</w:t>
      </w:r>
      <w:r w:rsidRPr="00A87D88">
        <w:rPr>
          <w:rFonts w:ascii="Garamond" w:eastAsia="Times New Roman" w:hAnsi="Garamond" w:cs="Times New Roman"/>
          <w:kern w:val="0"/>
          <w:sz w:val="24"/>
          <w:szCs w:val="24"/>
          <w:lang w:eastAsia="hr-HR"/>
          <w14:ligatures w14:val="none"/>
        </w:rPr>
        <w:t>.</w:t>
      </w:r>
    </w:p>
    <w:p w14:paraId="11EDAAF9" w14:textId="7A1C1475" w:rsidR="00F8750C" w:rsidRPr="00A87D88" w:rsidRDefault="00F8750C"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(1) Opravdanost Zahtjeva za sufinanciranje iz članka </w:t>
      </w:r>
      <w:r w:rsidR="00377B75">
        <w:rPr>
          <w:rFonts w:ascii="Garamond" w:eastAsia="Times New Roman" w:hAnsi="Garamond" w:cs="Times New Roman"/>
          <w:kern w:val="0"/>
          <w:sz w:val="24"/>
          <w:szCs w:val="24"/>
          <w:lang w:eastAsia="hr-HR"/>
          <w14:ligatures w14:val="none"/>
        </w:rPr>
        <w:t>7</w:t>
      </w:r>
      <w:r w:rsidRPr="00A87D88">
        <w:rPr>
          <w:rFonts w:ascii="Garamond" w:eastAsia="Times New Roman" w:hAnsi="Garamond" w:cs="Times New Roman"/>
          <w:kern w:val="0"/>
          <w:sz w:val="24"/>
          <w:szCs w:val="24"/>
          <w:lang w:eastAsia="hr-HR"/>
          <w14:ligatures w14:val="none"/>
        </w:rPr>
        <w:t xml:space="preserve">. ove Odluke utvrdit će Povjerenstvo za provedbu sufinanciranja </w:t>
      </w:r>
      <w:r w:rsidR="00250C26" w:rsidRPr="00A87D88">
        <w:rPr>
          <w:rFonts w:ascii="Garamond" w:eastAsia="Times New Roman" w:hAnsi="Garamond" w:cs="Times New Roman"/>
          <w:kern w:val="0"/>
          <w:sz w:val="24"/>
          <w:szCs w:val="24"/>
          <w:lang w:eastAsia="hr-HR"/>
          <w14:ligatures w14:val="none"/>
        </w:rPr>
        <w:t>krovnih fotonaponskih elektrana</w:t>
      </w:r>
      <w:r w:rsidRPr="00A87D88">
        <w:rPr>
          <w:rFonts w:ascii="Garamond" w:eastAsia="Times New Roman" w:hAnsi="Garamond" w:cs="Times New Roman"/>
          <w:kern w:val="0"/>
          <w:sz w:val="24"/>
          <w:szCs w:val="24"/>
          <w:lang w:eastAsia="hr-HR"/>
          <w14:ligatures w14:val="none"/>
        </w:rPr>
        <w:t xml:space="preserve"> (dalje u tekstu: Povjerenstvo), temeljem odredbi ove Odluke i javnog poziva iz članka </w:t>
      </w:r>
      <w:r w:rsidR="00377B75">
        <w:rPr>
          <w:rFonts w:ascii="Garamond" w:eastAsia="Times New Roman" w:hAnsi="Garamond" w:cs="Times New Roman"/>
          <w:kern w:val="0"/>
          <w:sz w:val="24"/>
          <w:szCs w:val="24"/>
          <w:lang w:eastAsia="hr-HR"/>
          <w14:ligatures w14:val="none"/>
        </w:rPr>
        <w:t>6</w:t>
      </w:r>
      <w:r w:rsidRPr="00A87D88">
        <w:rPr>
          <w:rFonts w:ascii="Garamond" w:eastAsia="Times New Roman" w:hAnsi="Garamond" w:cs="Times New Roman"/>
          <w:kern w:val="0"/>
          <w:sz w:val="24"/>
          <w:szCs w:val="24"/>
          <w:lang w:eastAsia="hr-HR"/>
          <w14:ligatures w14:val="none"/>
        </w:rPr>
        <w:t xml:space="preserve">. ove Odluke. Povjerenstvo ima </w:t>
      </w:r>
      <w:r w:rsidR="00FB5A5E">
        <w:rPr>
          <w:rFonts w:ascii="Garamond" w:eastAsia="Times New Roman" w:hAnsi="Garamond" w:cs="Times New Roman"/>
          <w:kern w:val="0"/>
          <w:sz w:val="24"/>
          <w:szCs w:val="24"/>
          <w:lang w:eastAsia="hr-HR"/>
          <w14:ligatures w14:val="none"/>
        </w:rPr>
        <w:t>predsjednika</w:t>
      </w:r>
      <w:r w:rsidRPr="00A87D88">
        <w:rPr>
          <w:rFonts w:ascii="Garamond" w:eastAsia="Times New Roman" w:hAnsi="Garamond" w:cs="Times New Roman"/>
          <w:kern w:val="0"/>
          <w:sz w:val="24"/>
          <w:szCs w:val="24"/>
          <w:lang w:eastAsia="hr-HR"/>
          <w14:ligatures w14:val="none"/>
        </w:rPr>
        <w:t xml:space="preserve"> i dva </w:t>
      </w:r>
      <w:r w:rsidR="00FB5A5E">
        <w:rPr>
          <w:rFonts w:ascii="Garamond" w:eastAsia="Times New Roman" w:hAnsi="Garamond" w:cs="Times New Roman"/>
          <w:kern w:val="0"/>
          <w:sz w:val="24"/>
          <w:szCs w:val="24"/>
          <w:lang w:eastAsia="hr-HR"/>
          <w14:ligatures w14:val="none"/>
        </w:rPr>
        <w:t>člana</w:t>
      </w:r>
      <w:r w:rsidRPr="00A87D88">
        <w:rPr>
          <w:rFonts w:ascii="Garamond" w:eastAsia="Times New Roman" w:hAnsi="Garamond" w:cs="Times New Roman"/>
          <w:kern w:val="0"/>
          <w:sz w:val="24"/>
          <w:szCs w:val="24"/>
          <w:lang w:eastAsia="hr-HR"/>
          <w14:ligatures w14:val="none"/>
        </w:rPr>
        <w:t>, a imenuje ga načelnik.</w:t>
      </w:r>
    </w:p>
    <w:p w14:paraId="65C4DB6F" w14:textId="69519FE1"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(2) Povjerenstvo će u roku od 30 dana </w:t>
      </w:r>
      <w:r w:rsidR="00FE55ED" w:rsidRPr="00A87D88">
        <w:rPr>
          <w:rFonts w:ascii="Garamond" w:eastAsia="Times New Roman" w:hAnsi="Garamond" w:cs="Times New Roman"/>
          <w:kern w:val="0"/>
          <w:sz w:val="24"/>
          <w:szCs w:val="24"/>
          <w:lang w:eastAsia="hr-HR"/>
          <w14:ligatures w14:val="none"/>
        </w:rPr>
        <w:t xml:space="preserve">od dana zaprimanja </w:t>
      </w:r>
      <w:r w:rsidRPr="00A87D88">
        <w:rPr>
          <w:rFonts w:ascii="Garamond" w:eastAsia="Times New Roman" w:hAnsi="Garamond" w:cs="Times New Roman"/>
          <w:kern w:val="0"/>
          <w:sz w:val="24"/>
          <w:szCs w:val="24"/>
          <w:lang w:eastAsia="hr-HR"/>
          <w14:ligatures w14:val="none"/>
        </w:rPr>
        <w:t>obaviti pregled Zahtjeva za sufinanciranje i prateće dokumentacije, o čemu će se sastaviti Zapisnik o otvaranju, pregledu i ocjeni dospjelih zahtjeva.</w:t>
      </w:r>
    </w:p>
    <w:p w14:paraId="4C232E61" w14:textId="6A4773F0"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(3) Povjerenstvo će pregledom dostavljene ponude odabranog izvođača radova </w:t>
      </w:r>
      <w:r w:rsidR="008B4C09">
        <w:rPr>
          <w:rFonts w:ascii="Garamond" w:eastAsia="Times New Roman" w:hAnsi="Garamond" w:cs="Times New Roman"/>
          <w:kern w:val="0"/>
          <w:sz w:val="24"/>
          <w:szCs w:val="24"/>
          <w:lang w:eastAsia="hr-HR"/>
          <w14:ligatures w14:val="none"/>
        </w:rPr>
        <w:t xml:space="preserve">iz članka 7.stavak 4. </w:t>
      </w:r>
      <w:r w:rsidRPr="00A87D88">
        <w:rPr>
          <w:rFonts w:ascii="Garamond" w:eastAsia="Times New Roman" w:hAnsi="Garamond" w:cs="Times New Roman"/>
          <w:kern w:val="0"/>
          <w:sz w:val="24"/>
          <w:szCs w:val="24"/>
          <w:lang w:eastAsia="hr-HR"/>
          <w14:ligatures w14:val="none"/>
        </w:rPr>
        <w:t xml:space="preserve">utvrditi opravdanost troškova navedenih u istoj, kao i visinu odobrenog sufinanciranja. Svi ostali izvanredni i nepredvidljivi troškovi koji mogu nastati u postupku </w:t>
      </w:r>
      <w:r w:rsidR="00250C26" w:rsidRPr="00A87D88">
        <w:rPr>
          <w:rFonts w:ascii="Garamond" w:eastAsia="Times New Roman" w:hAnsi="Garamond" w:cs="Times New Roman"/>
          <w:kern w:val="0"/>
          <w:sz w:val="24"/>
          <w:szCs w:val="24"/>
          <w:lang w:eastAsia="hr-HR"/>
          <w14:ligatures w14:val="none"/>
        </w:rPr>
        <w:t>nabave opreme i ugradnje</w:t>
      </w:r>
      <w:r w:rsidRPr="00A87D88">
        <w:rPr>
          <w:rFonts w:ascii="Garamond" w:eastAsia="Times New Roman" w:hAnsi="Garamond" w:cs="Times New Roman"/>
          <w:kern w:val="0"/>
          <w:sz w:val="24"/>
          <w:szCs w:val="24"/>
          <w:lang w:eastAsia="hr-HR"/>
          <w14:ligatures w14:val="none"/>
        </w:rPr>
        <w:t>, izvan spomenute ponude i mišljenja Povjerenstva, smatrat će se neprihvatljivima te će trošak istih u cijelosti snositi njihov naručitelj.</w:t>
      </w:r>
    </w:p>
    <w:p w14:paraId="7CB71F25" w14:textId="77777777"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(4) Ukoliko su Zahtjev za sufinanciranje ili prateća dokumentacija nepotpuni, Povjerenstvo će zatražiti dopunu istih. Podnositelj je dopunu dužan dostaviti u roku od 10 dana od dana primitka poziva za dopunu dokumentacije. U slučaju da podnositelj ne izvrši dopunu u zadanom roku, smatrat će se da je odustao od prijave.</w:t>
      </w:r>
    </w:p>
    <w:p w14:paraId="1832BB77" w14:textId="5626EE13"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(5) Ukoliko Povjerenstvo utvrdi da podnositelj ostvaruje pravo na sufinanciranje sukladno odredbama ove Odluke, predložit će načelniku donošenje Odluke o dodjeli sufinanciranja te sklapanje ugovora o dodjeli nepovratnih sredstava za sufinanciranje </w:t>
      </w:r>
      <w:r w:rsidR="00250C26" w:rsidRPr="00A87D88">
        <w:rPr>
          <w:rFonts w:ascii="Garamond" w:eastAsia="Times New Roman" w:hAnsi="Garamond" w:cs="Times New Roman"/>
          <w:kern w:val="0"/>
          <w:sz w:val="24"/>
          <w:szCs w:val="24"/>
          <w:lang w:eastAsia="hr-HR"/>
          <w14:ligatures w14:val="none"/>
        </w:rPr>
        <w:t>ugradnje krovne fotonaponske elektrane</w:t>
      </w:r>
      <w:r w:rsidRPr="00A87D88">
        <w:rPr>
          <w:rFonts w:ascii="Garamond" w:eastAsia="Times New Roman" w:hAnsi="Garamond" w:cs="Times New Roman"/>
          <w:kern w:val="0"/>
          <w:sz w:val="24"/>
          <w:szCs w:val="24"/>
          <w:lang w:eastAsia="hr-HR"/>
          <w14:ligatures w14:val="none"/>
        </w:rPr>
        <w:t>. U slučaju da Povjerenstvo utvrdi da podnositelj ne ostvaruje pravo na sufinanciranje, predložit će načelniku da svojom odlukom odbije njegov Zahtjev za sufinanciranje.</w:t>
      </w:r>
    </w:p>
    <w:p w14:paraId="6D4E82CB" w14:textId="1EC341E1"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Članak </w:t>
      </w:r>
      <w:r w:rsidR="00821EA2" w:rsidRPr="00A87D88">
        <w:rPr>
          <w:rFonts w:ascii="Garamond" w:eastAsia="Times New Roman" w:hAnsi="Garamond" w:cs="Times New Roman"/>
          <w:kern w:val="0"/>
          <w:sz w:val="24"/>
          <w:szCs w:val="24"/>
          <w:lang w:eastAsia="hr-HR"/>
          <w14:ligatures w14:val="none"/>
        </w:rPr>
        <w:t>9</w:t>
      </w:r>
      <w:r w:rsidRPr="00A87D88">
        <w:rPr>
          <w:rFonts w:ascii="Garamond" w:eastAsia="Times New Roman" w:hAnsi="Garamond" w:cs="Times New Roman"/>
          <w:kern w:val="0"/>
          <w:sz w:val="24"/>
          <w:szCs w:val="24"/>
          <w:lang w:eastAsia="hr-HR"/>
          <w14:ligatures w14:val="none"/>
        </w:rPr>
        <w:t>.</w:t>
      </w:r>
    </w:p>
    <w:p w14:paraId="77FC9948" w14:textId="2297F83A" w:rsidR="00F8750C" w:rsidRPr="00A87D88" w:rsidRDefault="00F8750C"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Ugovor o dodjeli nepovratnih sredstava za sufinanciranje </w:t>
      </w:r>
      <w:r w:rsidR="00FE3001" w:rsidRPr="00A87D88">
        <w:rPr>
          <w:rFonts w:ascii="Garamond" w:eastAsia="Times New Roman" w:hAnsi="Garamond" w:cs="Times New Roman"/>
          <w:kern w:val="0"/>
          <w:sz w:val="24"/>
          <w:szCs w:val="24"/>
          <w:lang w:eastAsia="hr-HR"/>
          <w14:ligatures w14:val="none"/>
        </w:rPr>
        <w:t>krovne fotonaponske elektrane</w:t>
      </w:r>
      <w:r w:rsidRPr="00A87D88">
        <w:rPr>
          <w:rFonts w:ascii="Garamond" w:eastAsia="Times New Roman" w:hAnsi="Garamond" w:cs="Times New Roman"/>
          <w:kern w:val="0"/>
          <w:sz w:val="24"/>
          <w:szCs w:val="24"/>
          <w:lang w:eastAsia="hr-HR"/>
          <w14:ligatures w14:val="none"/>
        </w:rPr>
        <w:t xml:space="preserve"> sklopit će se između Općine i </w:t>
      </w:r>
      <w:r w:rsidR="00C44C65" w:rsidRPr="00A87D88">
        <w:rPr>
          <w:rFonts w:ascii="Garamond" w:eastAsia="Times New Roman" w:hAnsi="Garamond" w:cs="Times New Roman"/>
          <w:kern w:val="0"/>
          <w:sz w:val="24"/>
          <w:szCs w:val="24"/>
          <w:lang w:eastAsia="hr-HR"/>
          <w14:ligatures w14:val="none"/>
        </w:rPr>
        <w:t>podnositelja</w:t>
      </w:r>
      <w:r w:rsidRPr="00A87D88">
        <w:rPr>
          <w:rFonts w:ascii="Garamond" w:eastAsia="Times New Roman" w:hAnsi="Garamond" w:cs="Times New Roman"/>
          <w:kern w:val="0"/>
          <w:sz w:val="24"/>
          <w:szCs w:val="24"/>
          <w:lang w:eastAsia="hr-HR"/>
          <w14:ligatures w14:val="none"/>
        </w:rPr>
        <w:t xml:space="preserve">, temeljem Odluke o dodjeli sufinanciranja iz članka </w:t>
      </w:r>
      <w:r w:rsidR="004919E7" w:rsidRPr="00A87D88">
        <w:rPr>
          <w:rFonts w:ascii="Garamond" w:eastAsia="Times New Roman" w:hAnsi="Garamond" w:cs="Times New Roman"/>
          <w:kern w:val="0"/>
          <w:sz w:val="24"/>
          <w:szCs w:val="24"/>
          <w:lang w:eastAsia="hr-HR"/>
          <w14:ligatures w14:val="none"/>
        </w:rPr>
        <w:t>8</w:t>
      </w:r>
      <w:r w:rsidRPr="00A87D88">
        <w:rPr>
          <w:rFonts w:ascii="Garamond" w:eastAsia="Times New Roman" w:hAnsi="Garamond" w:cs="Times New Roman"/>
          <w:kern w:val="0"/>
          <w:sz w:val="24"/>
          <w:szCs w:val="24"/>
          <w:lang w:eastAsia="hr-HR"/>
          <w14:ligatures w14:val="none"/>
        </w:rPr>
        <w:t>. stavka 5. ove Odluke</w:t>
      </w:r>
      <w:r w:rsidR="00C31A58">
        <w:rPr>
          <w:rFonts w:ascii="Garamond" w:eastAsia="Times New Roman" w:hAnsi="Garamond" w:cs="Times New Roman"/>
          <w:kern w:val="0"/>
          <w:sz w:val="24"/>
          <w:szCs w:val="24"/>
          <w:lang w:eastAsia="hr-HR"/>
          <w14:ligatures w14:val="none"/>
        </w:rPr>
        <w:t>.</w:t>
      </w:r>
      <w:r w:rsidRPr="00A87D88">
        <w:rPr>
          <w:rFonts w:ascii="Garamond" w:eastAsia="Times New Roman" w:hAnsi="Garamond" w:cs="Times New Roman"/>
          <w:kern w:val="0"/>
          <w:sz w:val="24"/>
          <w:szCs w:val="24"/>
          <w:lang w:eastAsia="hr-HR"/>
          <w14:ligatures w14:val="none"/>
        </w:rPr>
        <w:t xml:space="preserve"> </w:t>
      </w:r>
      <w:r w:rsidR="00C31A58">
        <w:rPr>
          <w:rFonts w:ascii="Garamond" w:eastAsia="Times New Roman" w:hAnsi="Garamond" w:cs="Times New Roman"/>
          <w:kern w:val="0"/>
          <w:sz w:val="24"/>
          <w:szCs w:val="24"/>
          <w:lang w:eastAsia="hr-HR"/>
          <w14:ligatures w14:val="none"/>
        </w:rPr>
        <w:t>U</w:t>
      </w:r>
      <w:r w:rsidRPr="00A87D88">
        <w:rPr>
          <w:rFonts w:ascii="Garamond" w:eastAsia="Times New Roman" w:hAnsi="Garamond" w:cs="Times New Roman"/>
          <w:kern w:val="0"/>
          <w:sz w:val="24"/>
          <w:szCs w:val="24"/>
          <w:lang w:eastAsia="hr-HR"/>
          <w14:ligatures w14:val="none"/>
        </w:rPr>
        <w:t xml:space="preserve">govorom </w:t>
      </w:r>
      <w:r w:rsidR="00C31A58">
        <w:rPr>
          <w:rFonts w:ascii="Garamond" w:eastAsia="Times New Roman" w:hAnsi="Garamond" w:cs="Times New Roman"/>
          <w:kern w:val="0"/>
          <w:sz w:val="24"/>
          <w:szCs w:val="24"/>
          <w:lang w:eastAsia="hr-HR"/>
          <w14:ligatures w14:val="none"/>
        </w:rPr>
        <w:t xml:space="preserve">se </w:t>
      </w:r>
      <w:r w:rsidRPr="00A87D88">
        <w:rPr>
          <w:rFonts w:ascii="Garamond" w:eastAsia="Times New Roman" w:hAnsi="Garamond" w:cs="Times New Roman"/>
          <w:kern w:val="0"/>
          <w:sz w:val="24"/>
          <w:szCs w:val="24"/>
          <w:lang w:eastAsia="hr-HR"/>
          <w14:ligatures w14:val="none"/>
        </w:rPr>
        <w:t xml:space="preserve">reguliraju međusobna prava i obveze ugovornih strana, te sve radnje koje je </w:t>
      </w:r>
      <w:r w:rsidR="008B4C09">
        <w:rPr>
          <w:rFonts w:ascii="Garamond" w:eastAsia="Times New Roman" w:hAnsi="Garamond" w:cs="Times New Roman"/>
          <w:kern w:val="0"/>
          <w:sz w:val="24"/>
          <w:szCs w:val="24"/>
          <w:lang w:eastAsia="hr-HR"/>
          <w14:ligatures w14:val="none"/>
        </w:rPr>
        <w:t>korisnik</w:t>
      </w:r>
      <w:r w:rsidRPr="00A87D88">
        <w:rPr>
          <w:rFonts w:ascii="Garamond" w:eastAsia="Times New Roman" w:hAnsi="Garamond" w:cs="Times New Roman"/>
          <w:kern w:val="0"/>
          <w:sz w:val="24"/>
          <w:szCs w:val="24"/>
          <w:lang w:eastAsia="hr-HR"/>
          <w14:ligatures w14:val="none"/>
        </w:rPr>
        <w:t xml:space="preserve"> dužan izvršiti kako bi ostvario pravo na isplatu odobrenih sredstava.</w:t>
      </w:r>
    </w:p>
    <w:p w14:paraId="6F791303" w14:textId="77777777" w:rsidR="00CF09CA" w:rsidRDefault="00CF09CA"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p>
    <w:p w14:paraId="309162F5" w14:textId="41A84558"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Članak </w:t>
      </w:r>
      <w:r w:rsidR="00821EA2" w:rsidRPr="00A87D88">
        <w:rPr>
          <w:rFonts w:ascii="Garamond" w:eastAsia="Times New Roman" w:hAnsi="Garamond" w:cs="Times New Roman"/>
          <w:kern w:val="0"/>
          <w:sz w:val="24"/>
          <w:szCs w:val="24"/>
          <w:lang w:eastAsia="hr-HR"/>
          <w14:ligatures w14:val="none"/>
        </w:rPr>
        <w:t>10</w:t>
      </w:r>
      <w:r w:rsidRPr="00A87D88">
        <w:rPr>
          <w:rFonts w:ascii="Garamond" w:eastAsia="Times New Roman" w:hAnsi="Garamond" w:cs="Times New Roman"/>
          <w:kern w:val="0"/>
          <w:sz w:val="24"/>
          <w:szCs w:val="24"/>
          <w:lang w:eastAsia="hr-HR"/>
          <w14:ligatures w14:val="none"/>
        </w:rPr>
        <w:t>.</w:t>
      </w:r>
    </w:p>
    <w:p w14:paraId="548E17F6" w14:textId="115AFD19" w:rsidR="00F8750C" w:rsidRPr="00A87D88" w:rsidRDefault="00F8750C"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(1) Ugovorena nepovratna sredstva isplatit će se po </w:t>
      </w:r>
      <w:r w:rsidR="007331AD" w:rsidRPr="00A87D88">
        <w:rPr>
          <w:rFonts w:ascii="Garamond" w:eastAsia="Times New Roman" w:hAnsi="Garamond" w:cs="Times New Roman"/>
          <w:kern w:val="0"/>
          <w:sz w:val="24"/>
          <w:szCs w:val="24"/>
          <w:lang w:eastAsia="hr-HR"/>
          <w14:ligatures w14:val="none"/>
        </w:rPr>
        <w:t xml:space="preserve">nabavi </w:t>
      </w:r>
      <w:r w:rsidR="007B4044" w:rsidRPr="00A87D88">
        <w:rPr>
          <w:rFonts w:ascii="Garamond" w:eastAsia="Times New Roman" w:hAnsi="Garamond" w:cs="Times New Roman"/>
          <w:kern w:val="0"/>
          <w:sz w:val="24"/>
          <w:szCs w:val="24"/>
          <w:lang w:eastAsia="hr-HR"/>
          <w14:ligatures w14:val="none"/>
        </w:rPr>
        <w:t xml:space="preserve">svog potrebnog materijala, </w:t>
      </w:r>
      <w:r w:rsidR="007331AD" w:rsidRPr="00A87D88">
        <w:rPr>
          <w:rFonts w:ascii="Garamond" w:eastAsia="Times New Roman" w:hAnsi="Garamond" w:cs="Times New Roman"/>
          <w:kern w:val="0"/>
          <w:sz w:val="24"/>
          <w:szCs w:val="24"/>
          <w:lang w:eastAsia="hr-HR"/>
          <w14:ligatures w14:val="none"/>
        </w:rPr>
        <w:t xml:space="preserve">opreme i </w:t>
      </w:r>
      <w:r w:rsidRPr="00A87D88">
        <w:rPr>
          <w:rFonts w:ascii="Garamond" w:eastAsia="Times New Roman" w:hAnsi="Garamond" w:cs="Times New Roman"/>
          <w:kern w:val="0"/>
          <w:sz w:val="24"/>
          <w:szCs w:val="24"/>
          <w:lang w:eastAsia="hr-HR"/>
          <w14:ligatures w14:val="none"/>
        </w:rPr>
        <w:t xml:space="preserve">okončanju radova na </w:t>
      </w:r>
      <w:r w:rsidR="007331AD" w:rsidRPr="00A87D88">
        <w:rPr>
          <w:rFonts w:ascii="Garamond" w:eastAsia="Times New Roman" w:hAnsi="Garamond" w:cs="Times New Roman"/>
          <w:kern w:val="0"/>
          <w:sz w:val="24"/>
          <w:szCs w:val="24"/>
          <w:lang w:eastAsia="hr-HR"/>
          <w14:ligatures w14:val="none"/>
        </w:rPr>
        <w:t>ugradnji</w:t>
      </w:r>
      <w:r w:rsidRPr="00A87D88">
        <w:rPr>
          <w:rFonts w:ascii="Garamond" w:eastAsia="Times New Roman" w:hAnsi="Garamond" w:cs="Times New Roman"/>
          <w:kern w:val="0"/>
          <w:sz w:val="24"/>
          <w:szCs w:val="24"/>
          <w:lang w:eastAsia="hr-HR"/>
          <w14:ligatures w14:val="none"/>
        </w:rPr>
        <w:t xml:space="preserve">, temeljem dostavljenog Zahtjeva za isplatu sufinanciranja </w:t>
      </w:r>
      <w:r w:rsidR="007331AD" w:rsidRPr="00A87D88">
        <w:rPr>
          <w:rFonts w:ascii="Garamond" w:eastAsia="Times New Roman" w:hAnsi="Garamond" w:cs="Times New Roman"/>
          <w:kern w:val="0"/>
          <w:sz w:val="24"/>
          <w:szCs w:val="24"/>
          <w:lang w:eastAsia="hr-HR"/>
          <w14:ligatures w14:val="none"/>
        </w:rPr>
        <w:t>krovnih fotonaponskih elektrana</w:t>
      </w:r>
      <w:r w:rsidRPr="00A87D88">
        <w:rPr>
          <w:rFonts w:ascii="Garamond" w:eastAsia="Times New Roman" w:hAnsi="Garamond" w:cs="Times New Roman"/>
          <w:kern w:val="0"/>
          <w:sz w:val="24"/>
          <w:szCs w:val="24"/>
          <w:lang w:eastAsia="hr-HR"/>
          <w14:ligatures w14:val="none"/>
        </w:rPr>
        <w:t xml:space="preserve"> (u daljnjem tekstu: Zahtjev za isplatu) uz koji se prilažu:</w:t>
      </w:r>
    </w:p>
    <w:p w14:paraId="6A3A12BA" w14:textId="7C401560"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lastRenderedPageBreak/>
        <w:t xml:space="preserve">- zapisnik o primopredaji i konačnom obračunu za izvedene radove potpisan od strane </w:t>
      </w:r>
      <w:r w:rsidR="00C44C65" w:rsidRPr="00A87D88">
        <w:rPr>
          <w:rFonts w:ascii="Garamond" w:eastAsia="Times New Roman" w:hAnsi="Garamond" w:cs="Times New Roman"/>
          <w:kern w:val="0"/>
          <w:sz w:val="24"/>
          <w:szCs w:val="24"/>
          <w:lang w:eastAsia="hr-HR"/>
          <w14:ligatures w14:val="none"/>
        </w:rPr>
        <w:t>podnositelja</w:t>
      </w:r>
      <w:r w:rsidRPr="00A87D88">
        <w:rPr>
          <w:rFonts w:ascii="Garamond" w:eastAsia="Times New Roman" w:hAnsi="Garamond" w:cs="Times New Roman"/>
          <w:kern w:val="0"/>
          <w:sz w:val="24"/>
          <w:szCs w:val="24"/>
          <w:lang w:eastAsia="hr-HR"/>
          <w14:ligatures w14:val="none"/>
        </w:rPr>
        <w:t xml:space="preserve"> (u svojstvu naručitelja radova) i izvođača radova</w:t>
      </w:r>
      <w:r w:rsidR="007331AD" w:rsidRPr="00A87D88">
        <w:rPr>
          <w:rFonts w:ascii="Garamond" w:eastAsia="Times New Roman" w:hAnsi="Garamond" w:cs="Times New Roman"/>
          <w:kern w:val="0"/>
          <w:sz w:val="24"/>
          <w:szCs w:val="24"/>
          <w:lang w:eastAsia="hr-HR"/>
          <w14:ligatures w14:val="none"/>
        </w:rPr>
        <w:t>,</w:t>
      </w:r>
    </w:p>
    <w:p w14:paraId="00BE0A72" w14:textId="11F7153C" w:rsidR="00EE158E" w:rsidRPr="00A87D88" w:rsidRDefault="00EE158E" w:rsidP="00EE158E">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 </w:t>
      </w:r>
      <w:r w:rsidR="00FD554C" w:rsidRPr="00715538">
        <w:rPr>
          <w:rFonts w:ascii="Garamond" w:eastAsia="Times New Roman" w:hAnsi="Garamond" w:cs="Times New Roman"/>
          <w:kern w:val="0"/>
          <w:sz w:val="24"/>
          <w:szCs w:val="24"/>
          <w:lang w:eastAsia="hr-HR"/>
          <w14:ligatures w14:val="none"/>
        </w:rPr>
        <w:t>potvrda</w:t>
      </w:r>
      <w:r w:rsidRPr="00715538">
        <w:rPr>
          <w:rFonts w:ascii="Garamond" w:eastAsia="Times New Roman" w:hAnsi="Garamond" w:cs="Times New Roman"/>
          <w:kern w:val="0"/>
          <w:sz w:val="24"/>
          <w:szCs w:val="24"/>
          <w:lang w:eastAsia="hr-HR"/>
          <w14:ligatures w14:val="none"/>
        </w:rPr>
        <w:t xml:space="preserve"> </w:t>
      </w:r>
      <w:r w:rsidRPr="00A87D88">
        <w:rPr>
          <w:rFonts w:ascii="Garamond" w:eastAsia="Times New Roman" w:hAnsi="Garamond" w:cs="Times New Roman"/>
          <w:kern w:val="0"/>
          <w:sz w:val="24"/>
          <w:szCs w:val="24"/>
          <w:lang w:eastAsia="hr-HR"/>
          <w14:ligatures w14:val="none"/>
        </w:rPr>
        <w:t>izvođača radova o uporabljivosti instalacije,</w:t>
      </w:r>
    </w:p>
    <w:p w14:paraId="50ED6C05" w14:textId="7B749B84"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račun(i) za nabavljeni materijal</w:t>
      </w:r>
      <w:r w:rsidR="007331AD" w:rsidRPr="00A87D88">
        <w:rPr>
          <w:rFonts w:ascii="Garamond" w:eastAsia="Times New Roman" w:hAnsi="Garamond" w:cs="Times New Roman"/>
          <w:kern w:val="0"/>
          <w:sz w:val="24"/>
          <w:szCs w:val="24"/>
          <w:lang w:eastAsia="hr-HR"/>
          <w14:ligatures w14:val="none"/>
        </w:rPr>
        <w:t xml:space="preserve">, opremu </w:t>
      </w:r>
      <w:r w:rsidRPr="00A87D88">
        <w:rPr>
          <w:rFonts w:ascii="Garamond" w:eastAsia="Times New Roman" w:hAnsi="Garamond" w:cs="Times New Roman"/>
          <w:kern w:val="0"/>
          <w:sz w:val="24"/>
          <w:szCs w:val="24"/>
          <w:lang w:eastAsia="hr-HR"/>
          <w14:ligatures w14:val="none"/>
        </w:rPr>
        <w:t xml:space="preserve">i izvršene radove. </w:t>
      </w:r>
      <w:r w:rsidR="00EE158E" w:rsidRPr="00A87D88">
        <w:rPr>
          <w:rFonts w:ascii="Garamond" w:eastAsia="Times New Roman" w:hAnsi="Garamond" w:cs="Times New Roman"/>
          <w:kern w:val="0"/>
          <w:sz w:val="24"/>
          <w:szCs w:val="24"/>
          <w:lang w:eastAsia="hr-HR"/>
          <w14:ligatures w14:val="none"/>
        </w:rPr>
        <w:t>N</w:t>
      </w:r>
      <w:r w:rsidRPr="00A87D88">
        <w:rPr>
          <w:rFonts w:ascii="Garamond" w:eastAsia="Times New Roman" w:hAnsi="Garamond" w:cs="Times New Roman"/>
          <w:kern w:val="0"/>
          <w:sz w:val="24"/>
          <w:szCs w:val="24"/>
          <w:lang w:eastAsia="hr-HR"/>
          <w14:ligatures w14:val="none"/>
        </w:rPr>
        <w:t xml:space="preserve">a svakom ispostavljenom računu </w:t>
      </w:r>
      <w:r w:rsidR="00EE158E" w:rsidRPr="00A87D88">
        <w:rPr>
          <w:rFonts w:ascii="Garamond" w:eastAsia="Times New Roman" w:hAnsi="Garamond" w:cs="Times New Roman"/>
          <w:kern w:val="0"/>
          <w:sz w:val="24"/>
          <w:szCs w:val="24"/>
          <w:lang w:eastAsia="hr-HR"/>
          <w14:ligatures w14:val="none"/>
        </w:rPr>
        <w:t xml:space="preserve">mora biti </w:t>
      </w:r>
      <w:r w:rsidRPr="00A87D88">
        <w:rPr>
          <w:rFonts w:ascii="Garamond" w:eastAsia="Times New Roman" w:hAnsi="Garamond" w:cs="Times New Roman"/>
          <w:kern w:val="0"/>
          <w:sz w:val="24"/>
          <w:szCs w:val="24"/>
          <w:lang w:eastAsia="hr-HR"/>
          <w14:ligatures w14:val="none"/>
        </w:rPr>
        <w:t>naznač</w:t>
      </w:r>
      <w:r w:rsidR="00EE158E" w:rsidRPr="00A87D88">
        <w:rPr>
          <w:rFonts w:ascii="Garamond" w:eastAsia="Times New Roman" w:hAnsi="Garamond" w:cs="Times New Roman"/>
          <w:kern w:val="0"/>
          <w:sz w:val="24"/>
          <w:szCs w:val="24"/>
          <w:lang w:eastAsia="hr-HR"/>
          <w14:ligatures w14:val="none"/>
        </w:rPr>
        <w:t>ena</w:t>
      </w:r>
      <w:r w:rsidRPr="00A87D88">
        <w:rPr>
          <w:rFonts w:ascii="Garamond" w:eastAsia="Times New Roman" w:hAnsi="Garamond" w:cs="Times New Roman"/>
          <w:kern w:val="0"/>
          <w:sz w:val="24"/>
          <w:szCs w:val="24"/>
          <w:lang w:eastAsia="hr-HR"/>
          <w14:ligatures w14:val="none"/>
        </w:rPr>
        <w:t xml:space="preserve"> lokaciju zgrade na kojoj su se izvodili radovi (ulica, kućni broj, naselje, katastarska čestica i katastarska općina)</w:t>
      </w:r>
      <w:r w:rsidR="00715538">
        <w:rPr>
          <w:rFonts w:ascii="Garamond" w:eastAsia="Times New Roman" w:hAnsi="Garamond" w:cs="Times New Roman"/>
          <w:kern w:val="0"/>
          <w:sz w:val="24"/>
          <w:szCs w:val="24"/>
          <w:lang w:eastAsia="hr-HR"/>
          <w14:ligatures w14:val="none"/>
        </w:rPr>
        <w:t>,</w:t>
      </w:r>
    </w:p>
    <w:p w14:paraId="3F55DEB9" w14:textId="1A7AA470"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 izvadak/izvadci sa transakcijskog računa ili potvrda/potvrde o uplati iz kojih je vidljivo da je podnositelj izvršio isplatu na transakcijski račun izvođača radova za dio </w:t>
      </w:r>
      <w:r w:rsidR="007331AD" w:rsidRPr="00A87D88">
        <w:rPr>
          <w:rFonts w:ascii="Garamond" w:eastAsia="Times New Roman" w:hAnsi="Garamond" w:cs="Times New Roman"/>
          <w:kern w:val="0"/>
          <w:sz w:val="24"/>
          <w:szCs w:val="24"/>
          <w:lang w:eastAsia="hr-HR"/>
          <w14:ligatures w14:val="none"/>
        </w:rPr>
        <w:t>opreme/</w:t>
      </w:r>
      <w:r w:rsidRPr="00A87D88">
        <w:rPr>
          <w:rFonts w:ascii="Garamond" w:eastAsia="Times New Roman" w:hAnsi="Garamond" w:cs="Times New Roman"/>
          <w:kern w:val="0"/>
          <w:sz w:val="24"/>
          <w:szCs w:val="24"/>
          <w:lang w:eastAsia="hr-HR"/>
          <w14:ligatures w14:val="none"/>
        </w:rPr>
        <w:t>radova koji se obvezao sufinancirati iz svojih sredstava (u slučaju da se sredstva isplaćuju izvođaču radova)</w:t>
      </w:r>
    </w:p>
    <w:p w14:paraId="5C4E300E" w14:textId="6E030BAA" w:rsidR="00F8750C" w:rsidRPr="00A87D88" w:rsidRDefault="00F8750C" w:rsidP="00B53951">
      <w:pPr>
        <w:pStyle w:val="BodyText"/>
        <w:spacing w:before="0" w:beforeAutospacing="0" w:after="0" w:afterAutospacing="0"/>
        <w:jc w:val="both"/>
        <w:rPr>
          <w:rFonts w:ascii="Garamond" w:hAnsi="Garamond" w:cs="Times New Roman"/>
          <w:color w:val="auto"/>
          <w:sz w:val="24"/>
          <w:szCs w:val="24"/>
        </w:rPr>
      </w:pPr>
      <w:r w:rsidRPr="00A87D88">
        <w:rPr>
          <w:rFonts w:ascii="Garamond" w:hAnsi="Garamond" w:cs="Times New Roman"/>
          <w:color w:val="auto"/>
          <w:sz w:val="24"/>
          <w:szCs w:val="24"/>
        </w:rPr>
        <w:t xml:space="preserve">- izvadak/izvadci sa transakcijskog računa ili potvrda/potvrde o uplati iz kojih je vidljivo da je podnositelj izvršio isplatu na transakcijski račun izvođača radova za </w:t>
      </w:r>
      <w:r w:rsidR="007331AD" w:rsidRPr="00A87D88">
        <w:rPr>
          <w:rFonts w:ascii="Garamond" w:hAnsi="Garamond" w:cs="Times New Roman"/>
          <w:color w:val="auto"/>
          <w:sz w:val="24"/>
          <w:szCs w:val="24"/>
        </w:rPr>
        <w:t xml:space="preserve">opremu i </w:t>
      </w:r>
      <w:r w:rsidRPr="00A87D88">
        <w:rPr>
          <w:rFonts w:ascii="Garamond" w:hAnsi="Garamond" w:cs="Times New Roman"/>
          <w:color w:val="auto"/>
          <w:sz w:val="24"/>
          <w:szCs w:val="24"/>
        </w:rPr>
        <w:t>radove izvedene u punom obujmu (u slučaju da se sredstva isplaćuju podnositelju)</w:t>
      </w:r>
      <w:r w:rsidR="00EE158E" w:rsidRPr="00A87D88">
        <w:rPr>
          <w:rFonts w:ascii="Garamond" w:hAnsi="Garamond" w:cs="Times New Roman"/>
          <w:color w:val="auto"/>
          <w:sz w:val="24"/>
          <w:szCs w:val="24"/>
        </w:rPr>
        <w:t>,</w:t>
      </w:r>
    </w:p>
    <w:p w14:paraId="3E96628D" w14:textId="4EF3B71B" w:rsidR="00F8750C" w:rsidRPr="00A87D88" w:rsidRDefault="00F8750C" w:rsidP="00B53951">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 fotografije </w:t>
      </w:r>
      <w:r w:rsidR="00821EA2" w:rsidRPr="00A87D88">
        <w:rPr>
          <w:rFonts w:ascii="Garamond" w:eastAsia="Times New Roman" w:hAnsi="Garamond" w:cs="Times New Roman"/>
          <w:kern w:val="0"/>
          <w:sz w:val="24"/>
          <w:szCs w:val="24"/>
          <w:lang w:eastAsia="hr-HR"/>
          <w14:ligatures w14:val="none"/>
        </w:rPr>
        <w:t>ugrađene</w:t>
      </w:r>
      <w:r w:rsidR="00232C19" w:rsidRPr="00A87D88">
        <w:rPr>
          <w:rFonts w:ascii="Garamond" w:eastAsia="Times New Roman" w:hAnsi="Garamond" w:cs="Times New Roman"/>
          <w:kern w:val="0"/>
          <w:sz w:val="24"/>
          <w:szCs w:val="24"/>
          <w:lang w:eastAsia="hr-HR"/>
          <w14:ligatures w14:val="none"/>
        </w:rPr>
        <w:t xml:space="preserve"> opreme </w:t>
      </w:r>
      <w:r w:rsidRPr="00A87D88">
        <w:rPr>
          <w:rFonts w:ascii="Garamond" w:eastAsia="Times New Roman" w:hAnsi="Garamond" w:cs="Times New Roman"/>
          <w:kern w:val="0"/>
          <w:sz w:val="24"/>
          <w:szCs w:val="24"/>
          <w:lang w:eastAsia="hr-HR"/>
          <w14:ligatures w14:val="none"/>
        </w:rPr>
        <w:t>nakon izvedenih radova</w:t>
      </w:r>
      <w:r w:rsidR="00635209">
        <w:rPr>
          <w:rFonts w:ascii="Garamond" w:eastAsia="Times New Roman" w:hAnsi="Garamond" w:cs="Times New Roman"/>
          <w:kern w:val="0"/>
          <w:sz w:val="24"/>
          <w:szCs w:val="24"/>
          <w:lang w:eastAsia="hr-HR"/>
          <w14:ligatures w14:val="none"/>
        </w:rPr>
        <w:t>.</w:t>
      </w:r>
    </w:p>
    <w:p w14:paraId="2A4F906B" w14:textId="77777777" w:rsidR="00F8750C" w:rsidRPr="00A87D88" w:rsidRDefault="00F8750C" w:rsidP="005E29D3">
      <w:pPr>
        <w:shd w:val="clear" w:color="auto" w:fill="FFFFFF"/>
        <w:tabs>
          <w:tab w:val="left" w:pos="0"/>
          <w:tab w:val="left" w:pos="142"/>
        </w:tabs>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(2) Po primitku Zahtjeva za isplatu, Povjerenstvo će prije isplate ugovorenih bespovratnih sredstava izvršiti pregled usklađenosti istog sa činjeničnim stanjem i utvrditi jesu li radovi izvedeni u skladu sa dostavljenim Zahtjevom za isplatu i pratećom dokumentacijom, o čemu će se sastaviti zapisnik.</w:t>
      </w:r>
    </w:p>
    <w:p w14:paraId="49642081" w14:textId="77777777"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(3) Ukoliko Povjerenstvo pri pregledu iz stavka 2. ovog članka utvrdi da zatečeno stanje ne odgovara podacima dostavljenima u sklopu Zahtjeva za isplatu i/ili uz njega priloženoj dokumentaciji, Općina zadržava pravo neisplaćivanja dodijeljenih sredstava.</w:t>
      </w:r>
    </w:p>
    <w:p w14:paraId="213FC138" w14:textId="7D7108FC"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(4) Ukoliko Povjerenstvo pri pregledu iz stavka 2. ovog članka utvrdi da su radovi izvršeni u manjem obuhvatu nego što je predviđeno ponudom odabranog izvođača radova dostavljenom uz Zahtjev za sufinanciranje</w:t>
      </w:r>
      <w:r w:rsidR="002F4521" w:rsidRPr="00A87D88">
        <w:rPr>
          <w:rFonts w:ascii="Garamond" w:eastAsia="Times New Roman" w:hAnsi="Garamond" w:cs="Times New Roman"/>
          <w:kern w:val="0"/>
          <w:sz w:val="24"/>
          <w:szCs w:val="24"/>
          <w:lang w:eastAsia="hr-HR"/>
          <w14:ligatures w14:val="none"/>
        </w:rPr>
        <w:t xml:space="preserve"> ili je pribavljena manja količina opreme</w:t>
      </w:r>
      <w:r w:rsidRPr="00A87D88">
        <w:rPr>
          <w:rFonts w:ascii="Garamond" w:eastAsia="Times New Roman" w:hAnsi="Garamond" w:cs="Times New Roman"/>
          <w:kern w:val="0"/>
          <w:sz w:val="24"/>
          <w:szCs w:val="24"/>
          <w:lang w:eastAsia="hr-HR"/>
          <w14:ligatures w14:val="none"/>
        </w:rPr>
        <w:t>, Općina zadržava pravo korigiranja iznosa sufinanciranja.</w:t>
      </w:r>
    </w:p>
    <w:p w14:paraId="25E43858" w14:textId="6445A2A8" w:rsidR="00F8750C" w:rsidRPr="00A87D88" w:rsidRDefault="00F8750C" w:rsidP="00B53951">
      <w:pPr>
        <w:shd w:val="clear" w:color="auto" w:fill="FFFFFF"/>
        <w:spacing w:before="100" w:beforeAutospacing="1" w:after="100" w:afterAutospacing="1"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(5) Podnositelj je dužan Zahtjev za isplatu sufinanciranja sa pratećom dokumentacijom dostaviti Općini najkasnije do 15.12.202</w:t>
      </w:r>
      <w:r w:rsidR="008E7102">
        <w:rPr>
          <w:rFonts w:ascii="Garamond" w:eastAsia="Times New Roman" w:hAnsi="Garamond" w:cs="Times New Roman"/>
          <w:kern w:val="0"/>
          <w:sz w:val="24"/>
          <w:szCs w:val="24"/>
          <w:lang w:eastAsia="hr-HR"/>
          <w14:ligatures w14:val="none"/>
        </w:rPr>
        <w:t>5</w:t>
      </w:r>
      <w:r w:rsidRPr="00A87D88">
        <w:rPr>
          <w:rFonts w:ascii="Garamond" w:eastAsia="Times New Roman" w:hAnsi="Garamond" w:cs="Times New Roman"/>
          <w:kern w:val="0"/>
          <w:sz w:val="24"/>
          <w:szCs w:val="24"/>
          <w:lang w:eastAsia="hr-HR"/>
          <w14:ligatures w14:val="none"/>
        </w:rPr>
        <w:t>. godine. Sva dokumentacija dostavljena poslije navedenog datuma neće biti uvažena.</w:t>
      </w:r>
    </w:p>
    <w:p w14:paraId="3F5247E2" w14:textId="25C43FE5"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Članak 1</w:t>
      </w:r>
      <w:r w:rsidR="00821EA2" w:rsidRPr="00A87D88">
        <w:rPr>
          <w:rFonts w:ascii="Garamond" w:eastAsia="Times New Roman" w:hAnsi="Garamond" w:cs="Times New Roman"/>
          <w:kern w:val="0"/>
          <w:sz w:val="24"/>
          <w:szCs w:val="24"/>
          <w:lang w:eastAsia="hr-HR"/>
          <w14:ligatures w14:val="none"/>
        </w:rPr>
        <w:t>1</w:t>
      </w:r>
      <w:r w:rsidRPr="00A87D88">
        <w:rPr>
          <w:rFonts w:ascii="Garamond" w:eastAsia="Times New Roman" w:hAnsi="Garamond" w:cs="Times New Roman"/>
          <w:kern w:val="0"/>
          <w:sz w:val="24"/>
          <w:szCs w:val="24"/>
          <w:lang w:eastAsia="hr-HR"/>
          <w14:ligatures w14:val="none"/>
        </w:rPr>
        <w:t>.</w:t>
      </w:r>
    </w:p>
    <w:p w14:paraId="529C809E" w14:textId="0CB2386E" w:rsidR="00F8750C" w:rsidRPr="005E29D3" w:rsidRDefault="00F8750C" w:rsidP="008B4C09">
      <w:pPr>
        <w:pStyle w:val="ListParagraph"/>
        <w:numPr>
          <w:ilvl w:val="0"/>
          <w:numId w:val="12"/>
        </w:numPr>
        <w:shd w:val="clear" w:color="auto" w:fill="FFFFFF"/>
        <w:tabs>
          <w:tab w:val="left" w:pos="0"/>
          <w:tab w:val="left" w:pos="284"/>
        </w:tabs>
        <w:spacing w:after="0" w:line="240" w:lineRule="auto"/>
        <w:ind w:left="0" w:firstLine="0"/>
        <w:jc w:val="both"/>
        <w:rPr>
          <w:rFonts w:ascii="Garamond" w:eastAsia="Times New Roman" w:hAnsi="Garamond" w:cs="Times New Roman"/>
          <w:kern w:val="0"/>
          <w:sz w:val="24"/>
          <w:szCs w:val="24"/>
          <w:lang w:eastAsia="hr-HR"/>
          <w14:ligatures w14:val="none"/>
        </w:rPr>
      </w:pPr>
      <w:r w:rsidRPr="005E29D3">
        <w:rPr>
          <w:rFonts w:ascii="Garamond" w:eastAsia="Times New Roman" w:hAnsi="Garamond" w:cs="Times New Roman"/>
          <w:kern w:val="0"/>
          <w:sz w:val="24"/>
          <w:szCs w:val="24"/>
          <w:lang w:eastAsia="hr-HR"/>
          <w14:ligatures w14:val="none"/>
        </w:rPr>
        <w:t xml:space="preserve">Isplata sredstava će se izvršiti nakon što je Povjerenstvo pregledom iz članka </w:t>
      </w:r>
      <w:r w:rsidR="00B81357" w:rsidRPr="005E29D3">
        <w:rPr>
          <w:rFonts w:ascii="Garamond" w:eastAsia="Times New Roman" w:hAnsi="Garamond" w:cs="Times New Roman"/>
          <w:kern w:val="0"/>
          <w:sz w:val="24"/>
          <w:szCs w:val="24"/>
          <w:lang w:eastAsia="hr-HR"/>
          <w14:ligatures w14:val="none"/>
        </w:rPr>
        <w:t>10</w:t>
      </w:r>
      <w:r w:rsidRPr="005E29D3">
        <w:rPr>
          <w:rFonts w:ascii="Garamond" w:eastAsia="Times New Roman" w:hAnsi="Garamond" w:cs="Times New Roman"/>
          <w:kern w:val="0"/>
          <w:sz w:val="24"/>
          <w:szCs w:val="24"/>
          <w:lang w:eastAsia="hr-HR"/>
          <w14:ligatures w14:val="none"/>
        </w:rPr>
        <w:t>. stavka 2. ove</w:t>
      </w:r>
      <w:r w:rsidR="005E29D3">
        <w:rPr>
          <w:rFonts w:ascii="Garamond" w:eastAsia="Times New Roman" w:hAnsi="Garamond" w:cs="Times New Roman"/>
          <w:kern w:val="0"/>
          <w:sz w:val="24"/>
          <w:szCs w:val="24"/>
          <w:lang w:eastAsia="hr-HR"/>
          <w14:ligatures w14:val="none"/>
        </w:rPr>
        <w:t xml:space="preserve"> </w:t>
      </w:r>
      <w:r w:rsidRPr="005E29D3">
        <w:rPr>
          <w:rFonts w:ascii="Garamond" w:eastAsia="Times New Roman" w:hAnsi="Garamond" w:cs="Times New Roman"/>
          <w:kern w:val="0"/>
          <w:sz w:val="24"/>
          <w:szCs w:val="24"/>
          <w:lang w:eastAsia="hr-HR"/>
          <w14:ligatures w14:val="none"/>
        </w:rPr>
        <w:t>Odluke potvrdilo valjanost Zahtjeva za isplatu i prateće dokumentacije.</w:t>
      </w:r>
    </w:p>
    <w:p w14:paraId="2603A22B" w14:textId="77777777" w:rsidR="004222D2" w:rsidRPr="004222D2" w:rsidRDefault="004222D2" w:rsidP="004222D2">
      <w:pPr>
        <w:shd w:val="clear" w:color="auto" w:fill="FFFFFF"/>
        <w:spacing w:after="0" w:line="240" w:lineRule="auto"/>
        <w:ind w:left="360"/>
        <w:jc w:val="both"/>
        <w:rPr>
          <w:rFonts w:ascii="Garamond" w:eastAsia="Times New Roman" w:hAnsi="Garamond" w:cs="Times New Roman"/>
          <w:kern w:val="0"/>
          <w:sz w:val="24"/>
          <w:szCs w:val="24"/>
          <w:lang w:eastAsia="hr-HR"/>
          <w14:ligatures w14:val="none"/>
        </w:rPr>
      </w:pPr>
    </w:p>
    <w:p w14:paraId="58FF0D3B" w14:textId="613BABCF" w:rsidR="00F8750C" w:rsidRPr="00A87D88" w:rsidRDefault="00F8750C"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(2) Isplata sredstava se može izvršiti na dva načina, ovisno o tome je li podnositelj isplatio izvođaču radova naknadu za </w:t>
      </w:r>
      <w:r w:rsidR="00FE3001" w:rsidRPr="00A87D88">
        <w:rPr>
          <w:rFonts w:ascii="Garamond" w:eastAsia="Times New Roman" w:hAnsi="Garamond" w:cs="Times New Roman"/>
          <w:kern w:val="0"/>
          <w:sz w:val="24"/>
          <w:szCs w:val="24"/>
          <w:lang w:eastAsia="hr-HR"/>
          <w14:ligatures w14:val="none"/>
        </w:rPr>
        <w:t xml:space="preserve">nabavljenu opremu i </w:t>
      </w:r>
      <w:r w:rsidRPr="00A87D88">
        <w:rPr>
          <w:rFonts w:ascii="Garamond" w:eastAsia="Times New Roman" w:hAnsi="Garamond" w:cs="Times New Roman"/>
          <w:kern w:val="0"/>
          <w:sz w:val="24"/>
          <w:szCs w:val="24"/>
          <w:lang w:eastAsia="hr-HR"/>
          <w14:ligatures w14:val="none"/>
        </w:rPr>
        <w:t>izvedene radove u cijelosti ili za dio koji se obvezao sufinancirati iz svojih sredstava, što se dokazuje dokumentacijom dostavljenom uz Zahtjev za isplatu:</w:t>
      </w:r>
    </w:p>
    <w:p w14:paraId="4BAB767C" w14:textId="77777777" w:rsidR="00F8750C" w:rsidRPr="00A87D88" w:rsidRDefault="00F8750C"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1. izravno na transakcijski račun izvođača radova, temeljem </w:t>
      </w:r>
      <w:proofErr w:type="spellStart"/>
      <w:r w:rsidRPr="00A87D88">
        <w:rPr>
          <w:rFonts w:ascii="Garamond" w:eastAsia="Times New Roman" w:hAnsi="Garamond" w:cs="Times New Roman"/>
          <w:kern w:val="0"/>
          <w:sz w:val="24"/>
          <w:szCs w:val="24"/>
          <w:lang w:eastAsia="hr-HR"/>
          <w14:ligatures w14:val="none"/>
        </w:rPr>
        <w:t>eRačuna</w:t>
      </w:r>
      <w:proofErr w:type="spellEnd"/>
      <w:r w:rsidRPr="00A87D88">
        <w:rPr>
          <w:rFonts w:ascii="Garamond" w:eastAsia="Times New Roman" w:hAnsi="Garamond" w:cs="Times New Roman"/>
          <w:kern w:val="0"/>
          <w:sz w:val="24"/>
          <w:szCs w:val="24"/>
          <w:lang w:eastAsia="hr-HR"/>
          <w14:ligatures w14:val="none"/>
        </w:rPr>
        <w:t xml:space="preserve"> za izvedene radove u visini odobrenog sufinanciranja naslovljenog na Općinu, ili</w:t>
      </w:r>
    </w:p>
    <w:p w14:paraId="0BED5C06" w14:textId="6DDB09A8" w:rsidR="00F8750C" w:rsidRDefault="00F8750C"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2. izravno na transakcijski račun podnositelja, temeljem Odluke o isplati sredstava donesene od strane </w:t>
      </w:r>
      <w:r w:rsidR="00A77899">
        <w:rPr>
          <w:rFonts w:ascii="Garamond" w:eastAsia="Times New Roman" w:hAnsi="Garamond" w:cs="Times New Roman"/>
          <w:kern w:val="0"/>
          <w:sz w:val="24"/>
          <w:szCs w:val="24"/>
          <w:lang w:eastAsia="hr-HR"/>
          <w14:ligatures w14:val="none"/>
        </w:rPr>
        <w:t>načelnika.</w:t>
      </w:r>
    </w:p>
    <w:p w14:paraId="1850A81E" w14:textId="77777777" w:rsidR="00661C59" w:rsidRDefault="00661C59" w:rsidP="00715538">
      <w:pPr>
        <w:shd w:val="clear" w:color="auto" w:fill="FFFFFF"/>
        <w:spacing w:after="0" w:line="240" w:lineRule="auto"/>
        <w:rPr>
          <w:rFonts w:ascii="Garamond" w:eastAsia="Times New Roman" w:hAnsi="Garamond" w:cs="Times New Roman"/>
          <w:kern w:val="0"/>
          <w:sz w:val="24"/>
          <w:szCs w:val="24"/>
          <w:lang w:eastAsia="hr-HR"/>
          <w14:ligatures w14:val="none"/>
        </w:rPr>
      </w:pPr>
    </w:p>
    <w:p w14:paraId="2BF01804" w14:textId="4808E547"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Članak 1</w:t>
      </w:r>
      <w:r w:rsidR="00821EA2" w:rsidRPr="00A87D88">
        <w:rPr>
          <w:rFonts w:ascii="Garamond" w:eastAsia="Times New Roman" w:hAnsi="Garamond" w:cs="Times New Roman"/>
          <w:kern w:val="0"/>
          <w:sz w:val="24"/>
          <w:szCs w:val="24"/>
          <w:lang w:eastAsia="hr-HR"/>
          <w14:ligatures w14:val="none"/>
        </w:rPr>
        <w:t>2</w:t>
      </w:r>
      <w:r w:rsidRPr="00A87D88">
        <w:rPr>
          <w:rFonts w:ascii="Garamond" w:eastAsia="Times New Roman" w:hAnsi="Garamond" w:cs="Times New Roman"/>
          <w:kern w:val="0"/>
          <w:sz w:val="24"/>
          <w:szCs w:val="24"/>
          <w:lang w:eastAsia="hr-HR"/>
          <w14:ligatures w14:val="none"/>
        </w:rPr>
        <w:t>.</w:t>
      </w:r>
    </w:p>
    <w:p w14:paraId="6EEC7082" w14:textId="3B1A8D7B" w:rsidR="00B479A1" w:rsidRPr="00A87D88" w:rsidRDefault="00F8750C"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 xml:space="preserve">Ukoliko podnositelj s kojim je potpisan ugovor iz članka </w:t>
      </w:r>
      <w:r w:rsidR="00B424E6" w:rsidRPr="00A87D88">
        <w:rPr>
          <w:rFonts w:ascii="Garamond" w:eastAsia="Times New Roman" w:hAnsi="Garamond" w:cs="Times New Roman"/>
          <w:kern w:val="0"/>
          <w:sz w:val="24"/>
          <w:szCs w:val="24"/>
          <w:lang w:eastAsia="hr-HR"/>
          <w14:ligatures w14:val="none"/>
        </w:rPr>
        <w:t>9</w:t>
      </w:r>
      <w:r w:rsidRPr="00A87D88">
        <w:rPr>
          <w:rFonts w:ascii="Garamond" w:eastAsia="Times New Roman" w:hAnsi="Garamond" w:cs="Times New Roman"/>
          <w:kern w:val="0"/>
          <w:sz w:val="24"/>
          <w:szCs w:val="24"/>
          <w:lang w:eastAsia="hr-HR"/>
          <w14:ligatures w14:val="none"/>
        </w:rPr>
        <w:t xml:space="preserve">. ove Odluke ne realizira </w:t>
      </w:r>
      <w:r w:rsidR="00437A37" w:rsidRPr="00A87D88">
        <w:rPr>
          <w:rFonts w:ascii="Garamond" w:eastAsia="Times New Roman" w:hAnsi="Garamond" w:cs="Times New Roman"/>
          <w:kern w:val="0"/>
          <w:sz w:val="24"/>
          <w:szCs w:val="24"/>
          <w:lang w:eastAsia="hr-HR"/>
          <w14:ligatures w14:val="none"/>
        </w:rPr>
        <w:t>ugradnju krovne fotonaponske elektrane</w:t>
      </w:r>
      <w:r w:rsidRPr="00A87D88">
        <w:rPr>
          <w:rFonts w:ascii="Garamond" w:eastAsia="Times New Roman" w:hAnsi="Garamond" w:cs="Times New Roman"/>
          <w:kern w:val="0"/>
          <w:sz w:val="24"/>
          <w:szCs w:val="24"/>
          <w:lang w:eastAsia="hr-HR"/>
          <w14:ligatures w14:val="none"/>
        </w:rPr>
        <w:t xml:space="preserve"> ili ne podnese Zahtjev za isplatu u roku iz članka </w:t>
      </w:r>
      <w:r w:rsidR="00B424E6" w:rsidRPr="00A87D88">
        <w:rPr>
          <w:rFonts w:ascii="Garamond" w:eastAsia="Times New Roman" w:hAnsi="Garamond" w:cs="Times New Roman"/>
          <w:kern w:val="0"/>
          <w:sz w:val="24"/>
          <w:szCs w:val="24"/>
          <w:lang w:eastAsia="hr-HR"/>
          <w14:ligatures w14:val="none"/>
        </w:rPr>
        <w:t>10</w:t>
      </w:r>
      <w:r w:rsidRPr="00A87D88">
        <w:rPr>
          <w:rFonts w:ascii="Garamond" w:eastAsia="Times New Roman" w:hAnsi="Garamond" w:cs="Times New Roman"/>
          <w:kern w:val="0"/>
          <w:sz w:val="24"/>
          <w:szCs w:val="24"/>
          <w:lang w:eastAsia="hr-HR"/>
          <w14:ligatures w14:val="none"/>
        </w:rPr>
        <w:t>. stavka 5. ove Odluke, smatrat će se da je isti odustao od provedbe projekta te neće biti u mogućnosti ostvariti pravo na sufinanciranje.</w:t>
      </w:r>
    </w:p>
    <w:p w14:paraId="038B67ED" w14:textId="77777777" w:rsidR="00CF09CA" w:rsidRDefault="00CF09CA"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p>
    <w:p w14:paraId="13315CFF" w14:textId="12DB5653"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Članak 1</w:t>
      </w:r>
      <w:r w:rsidR="00821EA2" w:rsidRPr="00A87D88">
        <w:rPr>
          <w:rFonts w:ascii="Garamond" w:eastAsia="Times New Roman" w:hAnsi="Garamond" w:cs="Times New Roman"/>
          <w:kern w:val="0"/>
          <w:sz w:val="24"/>
          <w:szCs w:val="24"/>
          <w:lang w:eastAsia="hr-HR"/>
          <w14:ligatures w14:val="none"/>
        </w:rPr>
        <w:t>3</w:t>
      </w:r>
      <w:r w:rsidRPr="00A87D88">
        <w:rPr>
          <w:rFonts w:ascii="Garamond" w:eastAsia="Times New Roman" w:hAnsi="Garamond" w:cs="Times New Roman"/>
          <w:kern w:val="0"/>
          <w:sz w:val="24"/>
          <w:szCs w:val="24"/>
          <w:lang w:eastAsia="hr-HR"/>
          <w14:ligatures w14:val="none"/>
        </w:rPr>
        <w:t>.</w:t>
      </w:r>
    </w:p>
    <w:p w14:paraId="67C9598F" w14:textId="001DA6BD" w:rsidR="00F8750C" w:rsidRDefault="00F8750C"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Korisnik sufinanciranja može odustati od sufinanciranja u bilo kojem trenutku, u kojem slučaju je o tome dužan obavijestiti Općinu putem izjave o odustajanju od realizacije projekta, koju dostavlja kao preporučenu pošiljku s povratnicom ili neposrednom predajom.</w:t>
      </w:r>
    </w:p>
    <w:p w14:paraId="1337BF94" w14:textId="77777777" w:rsidR="0000272D" w:rsidRDefault="0000272D"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p>
    <w:p w14:paraId="666DF37C" w14:textId="77777777" w:rsidR="0000272D" w:rsidRDefault="0000272D" w:rsidP="004222D2">
      <w:pPr>
        <w:shd w:val="clear" w:color="auto" w:fill="FFFFFF"/>
        <w:spacing w:after="0" w:line="240" w:lineRule="auto"/>
        <w:jc w:val="both"/>
        <w:rPr>
          <w:rFonts w:ascii="Garamond" w:eastAsia="Times New Roman" w:hAnsi="Garamond" w:cs="Times New Roman"/>
          <w:kern w:val="0"/>
          <w:sz w:val="24"/>
          <w:szCs w:val="24"/>
          <w:lang w:eastAsia="hr-HR"/>
          <w14:ligatures w14:val="none"/>
        </w:rPr>
      </w:pPr>
    </w:p>
    <w:p w14:paraId="265AB2B8" w14:textId="77777777" w:rsidR="00174A41" w:rsidRDefault="00174A41"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p>
    <w:p w14:paraId="2C694DBA" w14:textId="77777777" w:rsidR="0000272D" w:rsidRDefault="0000272D"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p>
    <w:p w14:paraId="327DA242" w14:textId="0EA4C7CA" w:rsidR="00F8750C"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Članak 1</w:t>
      </w:r>
      <w:r w:rsidR="00821EA2" w:rsidRPr="00A87D88">
        <w:rPr>
          <w:rFonts w:ascii="Garamond" w:eastAsia="Times New Roman" w:hAnsi="Garamond" w:cs="Times New Roman"/>
          <w:kern w:val="0"/>
          <w:sz w:val="24"/>
          <w:szCs w:val="24"/>
          <w:lang w:eastAsia="hr-HR"/>
          <w14:ligatures w14:val="none"/>
        </w:rPr>
        <w:t>4</w:t>
      </w:r>
      <w:r w:rsidRPr="00A87D88">
        <w:rPr>
          <w:rFonts w:ascii="Garamond" w:eastAsia="Times New Roman" w:hAnsi="Garamond" w:cs="Times New Roman"/>
          <w:kern w:val="0"/>
          <w:sz w:val="24"/>
          <w:szCs w:val="24"/>
          <w:lang w:eastAsia="hr-HR"/>
          <w14:ligatures w14:val="none"/>
        </w:rPr>
        <w:t>.</w:t>
      </w:r>
    </w:p>
    <w:p w14:paraId="64D49CCF" w14:textId="77777777" w:rsidR="007B1DF0" w:rsidRPr="007B1DF0" w:rsidRDefault="0000272D" w:rsidP="007B38FE">
      <w:pPr>
        <w:pStyle w:val="ListParagraph"/>
        <w:numPr>
          <w:ilvl w:val="0"/>
          <w:numId w:val="18"/>
        </w:numPr>
        <w:shd w:val="clear" w:color="auto" w:fill="FFFFFF"/>
        <w:spacing w:after="0" w:line="240" w:lineRule="auto"/>
        <w:ind w:left="284" w:hanging="284"/>
        <w:jc w:val="both"/>
        <w:rPr>
          <w:rFonts w:ascii="Garamond" w:eastAsia="Times New Roman" w:hAnsi="Garamond" w:cs="Times New Roman"/>
          <w:kern w:val="0"/>
          <w:sz w:val="24"/>
          <w:szCs w:val="24"/>
          <w:lang w:eastAsia="hr-HR"/>
          <w14:ligatures w14:val="none"/>
        </w:rPr>
      </w:pPr>
      <w:r w:rsidRPr="0000272D">
        <w:rPr>
          <w:rFonts w:ascii="Garamond" w:hAnsi="Garamond"/>
          <w:sz w:val="24"/>
          <w:szCs w:val="24"/>
        </w:rPr>
        <w:t xml:space="preserve">Korisnik </w:t>
      </w:r>
      <w:r w:rsidR="007B38FE">
        <w:rPr>
          <w:rFonts w:ascii="Garamond" w:hAnsi="Garamond"/>
          <w:sz w:val="24"/>
          <w:szCs w:val="24"/>
        </w:rPr>
        <w:t>sufinanciranja</w:t>
      </w:r>
      <w:r w:rsidRPr="0000272D">
        <w:rPr>
          <w:rFonts w:ascii="Garamond" w:hAnsi="Garamond"/>
          <w:sz w:val="24"/>
          <w:szCs w:val="24"/>
        </w:rPr>
        <w:t xml:space="preserve"> u obvezi je osigurati da </w:t>
      </w:r>
      <w:r>
        <w:rPr>
          <w:rFonts w:ascii="Garamond" w:hAnsi="Garamond"/>
          <w:sz w:val="24"/>
          <w:szCs w:val="24"/>
        </w:rPr>
        <w:t xml:space="preserve">krovna fotonaponska elektrana </w:t>
      </w:r>
      <w:r w:rsidRPr="0000272D">
        <w:rPr>
          <w:rFonts w:ascii="Garamond" w:hAnsi="Garamond"/>
          <w:sz w:val="24"/>
          <w:szCs w:val="24"/>
        </w:rPr>
        <w:t>ostane u</w:t>
      </w:r>
      <w:r>
        <w:rPr>
          <w:rFonts w:ascii="Garamond" w:hAnsi="Garamond"/>
          <w:sz w:val="24"/>
          <w:szCs w:val="24"/>
        </w:rPr>
        <w:t xml:space="preserve"> </w:t>
      </w:r>
      <w:r w:rsidRPr="007B38FE">
        <w:rPr>
          <w:rFonts w:ascii="Garamond" w:hAnsi="Garamond"/>
          <w:sz w:val="24"/>
          <w:szCs w:val="24"/>
        </w:rPr>
        <w:t>funkciji</w:t>
      </w:r>
      <w:r w:rsidR="007B1DF0">
        <w:rPr>
          <w:rFonts w:ascii="Garamond" w:hAnsi="Garamond"/>
          <w:sz w:val="24"/>
          <w:szCs w:val="24"/>
        </w:rPr>
        <w:t xml:space="preserve"> </w:t>
      </w:r>
    </w:p>
    <w:p w14:paraId="7ACE2764" w14:textId="19838010" w:rsidR="0000272D" w:rsidRPr="007B1DF0" w:rsidRDefault="0000272D" w:rsidP="007B1DF0">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7B1DF0">
        <w:rPr>
          <w:rFonts w:ascii="Garamond" w:hAnsi="Garamond"/>
          <w:sz w:val="24"/>
          <w:szCs w:val="24"/>
        </w:rPr>
        <w:t>dvije godine od datuma Odluke o isplati bespovratnih sredstava. Općina Omišalj u navedenom razdoblju pridržava pravo provedbe kontrole navedenog uvjeta. U slučaju da se kontrolom utvrdi nepridržavanje navedenih uvjeta od strane korisnika, Općina Omišalj pokreće postupak povrata cjelokupnog iznosa isplaćenih bespovratnih sredstava, uvećanog za zakonske zatezne kamate.</w:t>
      </w:r>
    </w:p>
    <w:p w14:paraId="1825DBA6" w14:textId="77777777" w:rsidR="0000272D" w:rsidRPr="0000272D" w:rsidRDefault="0000272D" w:rsidP="0000272D">
      <w:pPr>
        <w:shd w:val="clear" w:color="auto" w:fill="FFFFFF"/>
        <w:spacing w:after="0" w:line="240" w:lineRule="auto"/>
        <w:jc w:val="both"/>
        <w:rPr>
          <w:rFonts w:ascii="Garamond" w:eastAsia="Times New Roman" w:hAnsi="Garamond" w:cs="Times New Roman"/>
          <w:kern w:val="0"/>
          <w:sz w:val="24"/>
          <w:szCs w:val="24"/>
          <w:lang w:eastAsia="hr-HR"/>
          <w14:ligatures w14:val="none"/>
        </w:rPr>
      </w:pPr>
    </w:p>
    <w:p w14:paraId="64D85C25" w14:textId="77777777" w:rsidR="0000272D" w:rsidRPr="0000272D" w:rsidRDefault="0000272D" w:rsidP="0000272D">
      <w:pPr>
        <w:pStyle w:val="ListParagraph"/>
        <w:numPr>
          <w:ilvl w:val="0"/>
          <w:numId w:val="18"/>
        </w:numPr>
        <w:shd w:val="clear" w:color="auto" w:fill="FFFFFF"/>
        <w:spacing w:after="0" w:line="240" w:lineRule="auto"/>
        <w:ind w:left="284" w:hanging="284"/>
        <w:jc w:val="both"/>
        <w:rPr>
          <w:rFonts w:ascii="Garamond" w:eastAsia="Times New Roman" w:hAnsi="Garamond" w:cs="Times New Roman"/>
          <w:kern w:val="0"/>
          <w:sz w:val="24"/>
          <w:szCs w:val="24"/>
          <w:lang w:eastAsia="hr-HR"/>
          <w14:ligatures w14:val="none"/>
        </w:rPr>
      </w:pPr>
      <w:r w:rsidRPr="0000272D">
        <w:rPr>
          <w:rFonts w:ascii="Garamond" w:hAnsi="Garamond"/>
          <w:sz w:val="24"/>
          <w:szCs w:val="24"/>
        </w:rPr>
        <w:t xml:space="preserve"> Obveza zadržavanja </w:t>
      </w:r>
      <w:r>
        <w:rPr>
          <w:rFonts w:ascii="Garamond" w:hAnsi="Garamond"/>
          <w:sz w:val="24"/>
          <w:szCs w:val="24"/>
        </w:rPr>
        <w:t>krovne fotonaponske elektrane</w:t>
      </w:r>
      <w:r w:rsidRPr="0000272D">
        <w:rPr>
          <w:rFonts w:ascii="Garamond" w:hAnsi="Garamond"/>
          <w:sz w:val="24"/>
          <w:szCs w:val="24"/>
        </w:rPr>
        <w:t xml:space="preserve"> u roku iz stavka 1. ovog članka nije primjenjiva</w:t>
      </w:r>
    </w:p>
    <w:p w14:paraId="021DDD6D" w14:textId="557D6B69" w:rsidR="0000272D" w:rsidRPr="0000272D" w:rsidRDefault="0000272D" w:rsidP="0000272D">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00272D">
        <w:rPr>
          <w:rFonts w:ascii="Garamond" w:hAnsi="Garamond"/>
          <w:sz w:val="24"/>
          <w:szCs w:val="24"/>
        </w:rPr>
        <w:t xml:space="preserve">u slučaju propasti stvari, o čemu je Korisnik dužan pisanim putem izvijestiti </w:t>
      </w:r>
      <w:r>
        <w:rPr>
          <w:rFonts w:ascii="Garamond" w:hAnsi="Garamond"/>
          <w:sz w:val="24"/>
          <w:szCs w:val="24"/>
        </w:rPr>
        <w:t>Općinu Omišalj</w:t>
      </w:r>
      <w:r w:rsidRPr="0000272D">
        <w:rPr>
          <w:rFonts w:ascii="Garamond" w:hAnsi="Garamond"/>
          <w:sz w:val="24"/>
          <w:szCs w:val="24"/>
        </w:rPr>
        <w:t>.</w:t>
      </w:r>
    </w:p>
    <w:p w14:paraId="5AD2C87E" w14:textId="77777777" w:rsidR="0000272D" w:rsidRDefault="0000272D"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p>
    <w:p w14:paraId="5154E70B" w14:textId="2FECCE68" w:rsidR="0000272D" w:rsidRPr="00A87D88" w:rsidRDefault="0000272D"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Pr>
          <w:rFonts w:ascii="Garamond" w:eastAsia="Times New Roman" w:hAnsi="Garamond" w:cs="Times New Roman"/>
          <w:kern w:val="0"/>
          <w:sz w:val="24"/>
          <w:szCs w:val="24"/>
          <w:lang w:eastAsia="hr-HR"/>
          <w14:ligatures w14:val="none"/>
        </w:rPr>
        <w:t>Članak 15.</w:t>
      </w:r>
    </w:p>
    <w:p w14:paraId="038C67C2" w14:textId="40EA59E1" w:rsidR="001D05F2" w:rsidRDefault="00FE3001" w:rsidP="0000272D">
      <w:pPr>
        <w:shd w:val="clear" w:color="auto" w:fill="FFFFFF"/>
        <w:spacing w:after="0" w:line="240" w:lineRule="auto"/>
        <w:jc w:val="both"/>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Sufinanciranje</w:t>
      </w:r>
      <w:r w:rsidR="00250C26" w:rsidRPr="00A87D88">
        <w:rPr>
          <w:rFonts w:ascii="Garamond" w:eastAsia="Times New Roman" w:hAnsi="Garamond" w:cs="Times New Roman"/>
          <w:kern w:val="0"/>
          <w:sz w:val="24"/>
          <w:szCs w:val="24"/>
          <w:lang w:eastAsia="hr-HR"/>
          <w14:ligatures w14:val="none"/>
        </w:rPr>
        <w:t xml:space="preserve"> krovnih fotonaponskih elektrana</w:t>
      </w:r>
      <w:r w:rsidR="00F8750C" w:rsidRPr="00A87D88">
        <w:rPr>
          <w:rFonts w:ascii="Garamond" w:eastAsia="Times New Roman" w:hAnsi="Garamond" w:cs="Times New Roman"/>
          <w:kern w:val="0"/>
          <w:sz w:val="24"/>
          <w:szCs w:val="24"/>
          <w:lang w:eastAsia="hr-HR"/>
          <w14:ligatures w14:val="none"/>
        </w:rPr>
        <w:t xml:space="preserve"> izvodi se sukladno osiguranim sredstvima u Proračunu Općine Omišalj za 202</w:t>
      </w:r>
      <w:r w:rsidR="008E7102">
        <w:rPr>
          <w:rFonts w:ascii="Garamond" w:eastAsia="Times New Roman" w:hAnsi="Garamond" w:cs="Times New Roman"/>
          <w:kern w:val="0"/>
          <w:sz w:val="24"/>
          <w:szCs w:val="24"/>
          <w:lang w:eastAsia="hr-HR"/>
          <w14:ligatures w14:val="none"/>
        </w:rPr>
        <w:t>5</w:t>
      </w:r>
      <w:r w:rsidR="00F8750C" w:rsidRPr="00A87D88">
        <w:rPr>
          <w:rFonts w:ascii="Garamond" w:eastAsia="Times New Roman" w:hAnsi="Garamond" w:cs="Times New Roman"/>
          <w:kern w:val="0"/>
          <w:sz w:val="24"/>
          <w:szCs w:val="24"/>
          <w:lang w:eastAsia="hr-HR"/>
          <w14:ligatures w14:val="none"/>
        </w:rPr>
        <w:t>. godinu, dok se raspoloživi namjenski iznos ne iskoristi u cijelosti. Općina može osigurati dodatna proračunska sredstva u slučaju da se predviđena sredstva iskoriste u cijelosti.</w:t>
      </w:r>
    </w:p>
    <w:p w14:paraId="75938171" w14:textId="77777777" w:rsidR="001D05F2" w:rsidRDefault="001D05F2"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p>
    <w:p w14:paraId="3513FF8D" w14:textId="2BAA5778" w:rsidR="00F8750C" w:rsidRPr="00A87D88" w:rsidRDefault="00F8750C" w:rsidP="004222D2">
      <w:pPr>
        <w:shd w:val="clear" w:color="auto" w:fill="FFFFFF"/>
        <w:spacing w:after="0" w:line="240" w:lineRule="auto"/>
        <w:jc w:val="center"/>
        <w:rPr>
          <w:rFonts w:ascii="Garamond" w:eastAsia="Times New Roman" w:hAnsi="Garamond" w:cs="Times New Roman"/>
          <w:kern w:val="0"/>
          <w:sz w:val="24"/>
          <w:szCs w:val="24"/>
          <w:lang w:eastAsia="hr-HR"/>
          <w14:ligatures w14:val="none"/>
        </w:rPr>
      </w:pPr>
      <w:r w:rsidRPr="00A87D88">
        <w:rPr>
          <w:rFonts w:ascii="Garamond" w:eastAsia="Times New Roman" w:hAnsi="Garamond" w:cs="Times New Roman"/>
          <w:kern w:val="0"/>
          <w:sz w:val="24"/>
          <w:szCs w:val="24"/>
          <w:lang w:eastAsia="hr-HR"/>
          <w14:ligatures w14:val="none"/>
        </w:rPr>
        <w:t>Članak 1</w:t>
      </w:r>
      <w:r w:rsidR="0000272D">
        <w:rPr>
          <w:rFonts w:ascii="Garamond" w:eastAsia="Times New Roman" w:hAnsi="Garamond" w:cs="Times New Roman"/>
          <w:kern w:val="0"/>
          <w:sz w:val="24"/>
          <w:szCs w:val="24"/>
          <w:lang w:eastAsia="hr-HR"/>
          <w14:ligatures w14:val="none"/>
        </w:rPr>
        <w:t>6</w:t>
      </w:r>
      <w:r w:rsidRPr="00A87D88">
        <w:rPr>
          <w:rFonts w:ascii="Garamond" w:eastAsia="Times New Roman" w:hAnsi="Garamond" w:cs="Times New Roman"/>
          <w:kern w:val="0"/>
          <w:sz w:val="24"/>
          <w:szCs w:val="24"/>
          <w:lang w:eastAsia="hr-HR"/>
          <w14:ligatures w14:val="none"/>
        </w:rPr>
        <w:t>.</w:t>
      </w:r>
    </w:p>
    <w:p w14:paraId="5B3F882E" w14:textId="17AA32CC" w:rsidR="00F8750C" w:rsidRPr="00A87D88" w:rsidRDefault="00F8750C" w:rsidP="004222D2">
      <w:pPr>
        <w:pStyle w:val="BodyText"/>
        <w:spacing w:before="0" w:beforeAutospacing="0" w:after="0" w:afterAutospacing="0"/>
        <w:jc w:val="both"/>
        <w:rPr>
          <w:rFonts w:ascii="Garamond" w:hAnsi="Garamond" w:cs="Times New Roman"/>
          <w:color w:val="auto"/>
          <w:sz w:val="24"/>
          <w:szCs w:val="24"/>
        </w:rPr>
      </w:pPr>
      <w:r w:rsidRPr="00A87D88">
        <w:rPr>
          <w:rFonts w:ascii="Garamond" w:hAnsi="Garamond" w:cs="Times New Roman"/>
          <w:color w:val="auto"/>
          <w:sz w:val="24"/>
          <w:szCs w:val="24"/>
        </w:rPr>
        <w:t xml:space="preserve">Ova Odluka objavit će se u „Službenim novinama Primorsko-goranske županije“, a stupa na snagu </w:t>
      </w:r>
      <w:r w:rsidR="000A5332">
        <w:rPr>
          <w:rFonts w:ascii="Garamond" w:hAnsi="Garamond" w:cs="Times New Roman"/>
          <w:color w:val="auto"/>
          <w:sz w:val="24"/>
          <w:szCs w:val="24"/>
        </w:rPr>
        <w:t>od 01.01.202</w:t>
      </w:r>
      <w:r w:rsidR="008E7102">
        <w:rPr>
          <w:rFonts w:ascii="Garamond" w:hAnsi="Garamond" w:cs="Times New Roman"/>
          <w:color w:val="auto"/>
          <w:sz w:val="24"/>
          <w:szCs w:val="24"/>
        </w:rPr>
        <w:t>5</w:t>
      </w:r>
      <w:r w:rsidR="000A5332">
        <w:rPr>
          <w:rFonts w:ascii="Garamond" w:hAnsi="Garamond" w:cs="Times New Roman"/>
          <w:color w:val="auto"/>
          <w:sz w:val="24"/>
          <w:szCs w:val="24"/>
        </w:rPr>
        <w:t>. godine.</w:t>
      </w:r>
    </w:p>
    <w:p w14:paraId="76F2BFE2" w14:textId="59B83756" w:rsidR="00164737" w:rsidRDefault="00164737" w:rsidP="00B53951">
      <w:pPr>
        <w:shd w:val="clear" w:color="auto" w:fill="FFFFFF"/>
        <w:spacing w:after="0" w:line="240" w:lineRule="auto"/>
        <w:jc w:val="both"/>
        <w:rPr>
          <w:rFonts w:ascii="Garamond" w:eastAsia="Times New Roman" w:hAnsi="Garamond" w:cs="Times New Roman"/>
          <w:i/>
          <w:iCs/>
          <w:kern w:val="0"/>
          <w:sz w:val="24"/>
          <w:szCs w:val="24"/>
          <w:lang w:eastAsia="hr-HR"/>
          <w14:ligatures w14:val="none"/>
        </w:rPr>
      </w:pPr>
    </w:p>
    <w:p w14:paraId="0B5D955D" w14:textId="77777777" w:rsidR="007C7CB4" w:rsidRPr="00A87D88" w:rsidRDefault="007C7CB4" w:rsidP="00B53951">
      <w:pPr>
        <w:shd w:val="clear" w:color="auto" w:fill="FFFFFF"/>
        <w:spacing w:after="0" w:line="240" w:lineRule="auto"/>
        <w:jc w:val="both"/>
        <w:rPr>
          <w:rFonts w:ascii="Garamond" w:eastAsia="Times New Roman" w:hAnsi="Garamond" w:cs="Times New Roman"/>
          <w:i/>
          <w:iCs/>
          <w:kern w:val="0"/>
          <w:sz w:val="24"/>
          <w:szCs w:val="24"/>
          <w:lang w:eastAsia="hr-HR"/>
          <w14:ligatures w14:val="none"/>
        </w:rPr>
      </w:pPr>
    </w:p>
    <w:p w14:paraId="0B2FD05D" w14:textId="44592566" w:rsidR="00164737" w:rsidRPr="00A87D88" w:rsidRDefault="00164737" w:rsidP="00B53951">
      <w:pPr>
        <w:shd w:val="clear" w:color="auto" w:fill="FFFFFF"/>
        <w:spacing w:after="0" w:line="240" w:lineRule="auto"/>
        <w:jc w:val="both"/>
        <w:rPr>
          <w:rFonts w:ascii="Garamond" w:eastAsia="Times New Roman" w:hAnsi="Garamond" w:cs="Times New Roman"/>
          <w:i/>
          <w:iCs/>
          <w:kern w:val="0"/>
          <w:sz w:val="24"/>
          <w:szCs w:val="24"/>
          <w:lang w:eastAsia="hr-HR"/>
          <w14:ligatures w14:val="none"/>
        </w:rPr>
      </w:pPr>
    </w:p>
    <w:p w14:paraId="70AF7767" w14:textId="77777777" w:rsidR="007C7CB4" w:rsidRPr="007C7CB4" w:rsidRDefault="007C7CB4" w:rsidP="007C7CB4">
      <w:pPr>
        <w:shd w:val="clear" w:color="auto" w:fill="FFFFFF"/>
        <w:spacing w:after="0" w:line="240" w:lineRule="auto"/>
        <w:jc w:val="center"/>
        <w:outlineLvl w:val="3"/>
        <w:rPr>
          <w:rFonts w:ascii="Times New Roman" w:eastAsia="Times New Roman" w:hAnsi="Times New Roman" w:cs="Times New Roman"/>
          <w:b/>
          <w:bCs/>
          <w:kern w:val="0"/>
          <w:lang w:eastAsia="hr-HR"/>
          <w14:ligatures w14:val="none"/>
        </w:rPr>
      </w:pPr>
      <w:r w:rsidRPr="007C7CB4">
        <w:rPr>
          <w:rFonts w:ascii="Times New Roman" w:eastAsia="Times New Roman" w:hAnsi="Times New Roman" w:cs="Times New Roman"/>
          <w:b/>
          <w:bCs/>
          <w:kern w:val="0"/>
          <w:lang w:eastAsia="hr-HR"/>
          <w14:ligatures w14:val="none"/>
        </w:rPr>
        <w:t>OPĆINSKO VIJEĆE OPĆINE OMIŠALJ</w:t>
      </w:r>
    </w:p>
    <w:p w14:paraId="168493FF" w14:textId="77777777" w:rsidR="007C7CB4" w:rsidRPr="007C7CB4" w:rsidRDefault="007C7CB4" w:rsidP="007C7CB4">
      <w:pPr>
        <w:shd w:val="clear" w:color="auto" w:fill="FFFFFF"/>
        <w:spacing w:after="0" w:line="240" w:lineRule="auto"/>
        <w:jc w:val="center"/>
        <w:outlineLvl w:val="3"/>
        <w:rPr>
          <w:rFonts w:ascii="Times New Roman" w:eastAsia="Times New Roman" w:hAnsi="Times New Roman" w:cs="Times New Roman"/>
          <w:b/>
          <w:bCs/>
          <w:kern w:val="0"/>
          <w:lang w:eastAsia="hr-HR"/>
          <w14:ligatures w14:val="none"/>
        </w:rPr>
      </w:pPr>
      <w:r w:rsidRPr="007C7CB4">
        <w:rPr>
          <w:rFonts w:ascii="Times New Roman" w:eastAsia="Times New Roman" w:hAnsi="Times New Roman" w:cs="Times New Roman"/>
          <w:b/>
          <w:bCs/>
          <w:kern w:val="0"/>
          <w:lang w:eastAsia="hr-HR"/>
          <w14:ligatures w14:val="none"/>
        </w:rPr>
        <w:t>Predsjednica</w:t>
      </w:r>
    </w:p>
    <w:p w14:paraId="2E23C57B" w14:textId="2037D246" w:rsidR="00615C8E" w:rsidRPr="00B53951" w:rsidRDefault="007C7CB4" w:rsidP="007C7CB4">
      <w:pPr>
        <w:shd w:val="clear" w:color="auto" w:fill="FFFFFF"/>
        <w:spacing w:after="0" w:line="240" w:lineRule="auto"/>
        <w:jc w:val="center"/>
        <w:outlineLvl w:val="3"/>
        <w:rPr>
          <w:rFonts w:ascii="Times New Roman" w:eastAsia="Times New Roman" w:hAnsi="Times New Roman" w:cs="Times New Roman"/>
          <w:b/>
          <w:bCs/>
          <w:kern w:val="0"/>
          <w:lang w:eastAsia="hr-HR"/>
          <w14:ligatures w14:val="none"/>
        </w:rPr>
      </w:pPr>
      <w:r>
        <w:rPr>
          <w:rFonts w:ascii="Times New Roman" w:eastAsia="Times New Roman" w:hAnsi="Times New Roman" w:cs="Times New Roman"/>
          <w:b/>
          <w:bCs/>
          <w:kern w:val="0"/>
          <w:lang w:eastAsia="hr-HR"/>
          <w14:ligatures w14:val="none"/>
        </w:rPr>
        <w:t xml:space="preserve"> </w:t>
      </w:r>
      <w:r w:rsidRPr="007C7CB4">
        <w:rPr>
          <w:rFonts w:ascii="Times New Roman" w:eastAsia="Times New Roman" w:hAnsi="Times New Roman" w:cs="Times New Roman"/>
          <w:b/>
          <w:bCs/>
          <w:kern w:val="0"/>
          <w:lang w:eastAsia="hr-HR"/>
          <w14:ligatures w14:val="none"/>
        </w:rPr>
        <w:t>Dunja Mihelec</w:t>
      </w:r>
    </w:p>
    <w:sectPr w:rsidR="00615C8E" w:rsidRPr="00B53951" w:rsidSect="00174A41">
      <w:pgSz w:w="11906" w:h="16838"/>
      <w:pgMar w:top="709" w:right="127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52E"/>
    <w:multiLevelType w:val="hybridMultilevel"/>
    <w:tmpl w:val="5ABC58B8"/>
    <w:lvl w:ilvl="0" w:tplc="D68EA6E6">
      <w:numFmt w:val="bullet"/>
      <w:lvlText w:val="-"/>
      <w:lvlJc w:val="left"/>
      <w:pPr>
        <w:ind w:left="720" w:hanging="360"/>
      </w:pPr>
      <w:rPr>
        <w:rFonts w:ascii="Garamond" w:eastAsia="Times New Roman"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9A740B"/>
    <w:multiLevelType w:val="hybridMultilevel"/>
    <w:tmpl w:val="79A41F2E"/>
    <w:lvl w:ilvl="0" w:tplc="0760550E">
      <w:start w:val="1"/>
      <w:numFmt w:val="bullet"/>
      <w:lvlText w:val="-"/>
      <w:lvlJc w:val="left"/>
      <w:pPr>
        <w:ind w:left="1068" w:hanging="360"/>
      </w:pPr>
      <w:rPr>
        <w:rFonts w:ascii="Garamond" w:eastAsia="Times New Roman" w:hAnsi="Garamond"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B52755E"/>
    <w:multiLevelType w:val="hybridMultilevel"/>
    <w:tmpl w:val="ED800624"/>
    <w:lvl w:ilvl="0" w:tplc="ECA06924">
      <w:start w:val="3"/>
      <w:numFmt w:val="bullet"/>
      <w:lvlText w:val="-"/>
      <w:lvlJc w:val="left"/>
      <w:pPr>
        <w:ind w:left="720" w:hanging="360"/>
      </w:pPr>
      <w:rPr>
        <w:rFonts w:ascii="Garamond" w:eastAsia="Times New Roman"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4F0DB0"/>
    <w:multiLevelType w:val="hybridMultilevel"/>
    <w:tmpl w:val="E43A341A"/>
    <w:lvl w:ilvl="0" w:tplc="F5DE0BB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B3057E"/>
    <w:multiLevelType w:val="hybridMultilevel"/>
    <w:tmpl w:val="8B222AA8"/>
    <w:lvl w:ilvl="0" w:tplc="82D49A0E">
      <w:start w:val="1"/>
      <w:numFmt w:val="bullet"/>
      <w:lvlText w:val="-"/>
      <w:lvlJc w:val="left"/>
      <w:pPr>
        <w:ind w:left="1068" w:hanging="360"/>
      </w:pPr>
      <w:rPr>
        <w:rFonts w:ascii="Garamond" w:eastAsia="Times New Roman" w:hAnsi="Garamond"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57D48C5"/>
    <w:multiLevelType w:val="hybridMultilevel"/>
    <w:tmpl w:val="D610C3FC"/>
    <w:lvl w:ilvl="0" w:tplc="602253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905FCB"/>
    <w:multiLevelType w:val="hybridMultilevel"/>
    <w:tmpl w:val="2884D28E"/>
    <w:lvl w:ilvl="0" w:tplc="4F40D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16084E"/>
    <w:multiLevelType w:val="hybridMultilevel"/>
    <w:tmpl w:val="10CE1A6A"/>
    <w:lvl w:ilvl="0" w:tplc="C940463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55502E44"/>
    <w:multiLevelType w:val="hybridMultilevel"/>
    <w:tmpl w:val="148EFEDC"/>
    <w:lvl w:ilvl="0" w:tplc="E506D2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87E228E"/>
    <w:multiLevelType w:val="hybridMultilevel"/>
    <w:tmpl w:val="66D8CB7A"/>
    <w:lvl w:ilvl="0" w:tplc="2196BB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4333F"/>
    <w:multiLevelType w:val="hybridMultilevel"/>
    <w:tmpl w:val="034E06BC"/>
    <w:lvl w:ilvl="0" w:tplc="777EADE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15:restartNumberingAfterBreak="0">
    <w:nsid w:val="60306D71"/>
    <w:multiLevelType w:val="hybridMultilevel"/>
    <w:tmpl w:val="1C762680"/>
    <w:lvl w:ilvl="0" w:tplc="4B9AD072">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BF9097C"/>
    <w:multiLevelType w:val="hybridMultilevel"/>
    <w:tmpl w:val="8CC61E3C"/>
    <w:lvl w:ilvl="0" w:tplc="30AA5520">
      <w:start w:val="1"/>
      <w:numFmt w:val="decimal"/>
      <w:lvlText w:val="(%1)"/>
      <w:lvlJc w:val="left"/>
      <w:pPr>
        <w:ind w:left="720" w:hanging="360"/>
      </w:pPr>
      <w:rPr>
        <w:rFonts w:ascii="Garamond" w:eastAsia="Times New Roman" w:hAnsi="Garamond" w:cs="Times New Roman"/>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BD7160"/>
    <w:multiLevelType w:val="multilevel"/>
    <w:tmpl w:val="9422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3D6FF2"/>
    <w:multiLevelType w:val="multilevel"/>
    <w:tmpl w:val="7F80A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B464D"/>
    <w:multiLevelType w:val="hybridMultilevel"/>
    <w:tmpl w:val="B884125E"/>
    <w:lvl w:ilvl="0" w:tplc="41908A8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6" w15:restartNumberingAfterBreak="0">
    <w:nsid w:val="7A70600A"/>
    <w:multiLevelType w:val="hybridMultilevel"/>
    <w:tmpl w:val="07407D54"/>
    <w:lvl w:ilvl="0" w:tplc="9000E1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F0104E"/>
    <w:multiLevelType w:val="hybridMultilevel"/>
    <w:tmpl w:val="9E3CCA6A"/>
    <w:lvl w:ilvl="0" w:tplc="F6D4B4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8879962">
    <w:abstractNumId w:val="14"/>
  </w:num>
  <w:num w:numId="2" w16cid:durableId="1317876563">
    <w:abstractNumId w:val="12"/>
  </w:num>
  <w:num w:numId="3" w16cid:durableId="1014070788">
    <w:abstractNumId w:val="13"/>
  </w:num>
  <w:num w:numId="4" w16cid:durableId="655572775">
    <w:abstractNumId w:val="17"/>
  </w:num>
  <w:num w:numId="5" w16cid:durableId="193202931">
    <w:abstractNumId w:val="10"/>
  </w:num>
  <w:num w:numId="6" w16cid:durableId="877354116">
    <w:abstractNumId w:val="3"/>
  </w:num>
  <w:num w:numId="7" w16cid:durableId="569192096">
    <w:abstractNumId w:val="7"/>
  </w:num>
  <w:num w:numId="8" w16cid:durableId="1121192574">
    <w:abstractNumId w:val="6"/>
  </w:num>
  <w:num w:numId="9" w16cid:durableId="1390764864">
    <w:abstractNumId w:val="16"/>
  </w:num>
  <w:num w:numId="10" w16cid:durableId="1906184349">
    <w:abstractNumId w:val="9"/>
  </w:num>
  <w:num w:numId="11" w16cid:durableId="845053353">
    <w:abstractNumId w:val="15"/>
  </w:num>
  <w:num w:numId="12" w16cid:durableId="723916415">
    <w:abstractNumId w:val="5"/>
  </w:num>
  <w:num w:numId="13" w16cid:durableId="1000503169">
    <w:abstractNumId w:val="8"/>
  </w:num>
  <w:num w:numId="14" w16cid:durableId="1249000321">
    <w:abstractNumId w:val="2"/>
  </w:num>
  <w:num w:numId="15" w16cid:durableId="2001886158">
    <w:abstractNumId w:val="4"/>
  </w:num>
  <w:num w:numId="16" w16cid:durableId="1735229405">
    <w:abstractNumId w:val="1"/>
  </w:num>
  <w:num w:numId="17" w16cid:durableId="1180777508">
    <w:abstractNumId w:val="0"/>
  </w:num>
  <w:num w:numId="18" w16cid:durableId="1953589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0C"/>
    <w:rsid w:val="0000272D"/>
    <w:rsid w:val="00020824"/>
    <w:rsid w:val="00052EC4"/>
    <w:rsid w:val="00085D64"/>
    <w:rsid w:val="000A5332"/>
    <w:rsid w:val="000B5249"/>
    <w:rsid w:val="000C200E"/>
    <w:rsid w:val="001117E8"/>
    <w:rsid w:val="00152738"/>
    <w:rsid w:val="00153CB8"/>
    <w:rsid w:val="00153EB4"/>
    <w:rsid w:val="00164737"/>
    <w:rsid w:val="00174A41"/>
    <w:rsid w:val="00186E85"/>
    <w:rsid w:val="001B4CF4"/>
    <w:rsid w:val="001C75BC"/>
    <w:rsid w:val="001D05F2"/>
    <w:rsid w:val="001D0ACD"/>
    <w:rsid w:val="001F62D8"/>
    <w:rsid w:val="0020059D"/>
    <w:rsid w:val="00204E2D"/>
    <w:rsid w:val="002111B0"/>
    <w:rsid w:val="00222C90"/>
    <w:rsid w:val="00227DC7"/>
    <w:rsid w:val="00232C19"/>
    <w:rsid w:val="00244B50"/>
    <w:rsid w:val="00250C26"/>
    <w:rsid w:val="00287CDC"/>
    <w:rsid w:val="002B764C"/>
    <w:rsid w:val="002D0A35"/>
    <w:rsid w:val="002D286A"/>
    <w:rsid w:val="002F1D9D"/>
    <w:rsid w:val="002F4521"/>
    <w:rsid w:val="00377B75"/>
    <w:rsid w:val="00415F53"/>
    <w:rsid w:val="004222D2"/>
    <w:rsid w:val="00437A37"/>
    <w:rsid w:val="00465A4D"/>
    <w:rsid w:val="004847F1"/>
    <w:rsid w:val="00484E50"/>
    <w:rsid w:val="004919E7"/>
    <w:rsid w:val="00553FA5"/>
    <w:rsid w:val="00590B5F"/>
    <w:rsid w:val="005919EE"/>
    <w:rsid w:val="005D4AC9"/>
    <w:rsid w:val="005E29D3"/>
    <w:rsid w:val="00615C8E"/>
    <w:rsid w:val="00623812"/>
    <w:rsid w:val="00635209"/>
    <w:rsid w:val="00661C59"/>
    <w:rsid w:val="006E7C4E"/>
    <w:rsid w:val="00715538"/>
    <w:rsid w:val="007331AD"/>
    <w:rsid w:val="00772216"/>
    <w:rsid w:val="00787C6A"/>
    <w:rsid w:val="007B1DF0"/>
    <w:rsid w:val="007B38FE"/>
    <w:rsid w:val="007B4044"/>
    <w:rsid w:val="007B5BD1"/>
    <w:rsid w:val="007C7CB4"/>
    <w:rsid w:val="00801378"/>
    <w:rsid w:val="00821EA2"/>
    <w:rsid w:val="0087115A"/>
    <w:rsid w:val="008A15BB"/>
    <w:rsid w:val="008B1D75"/>
    <w:rsid w:val="008B4C09"/>
    <w:rsid w:val="008E2670"/>
    <w:rsid w:val="008E7102"/>
    <w:rsid w:val="0092450E"/>
    <w:rsid w:val="009339C5"/>
    <w:rsid w:val="009D3556"/>
    <w:rsid w:val="00A62A4D"/>
    <w:rsid w:val="00A77899"/>
    <w:rsid w:val="00A87D88"/>
    <w:rsid w:val="00AB72AF"/>
    <w:rsid w:val="00AE531A"/>
    <w:rsid w:val="00AF7088"/>
    <w:rsid w:val="00B0576A"/>
    <w:rsid w:val="00B218B4"/>
    <w:rsid w:val="00B424E6"/>
    <w:rsid w:val="00B46FC4"/>
    <w:rsid w:val="00B479A1"/>
    <w:rsid w:val="00B53951"/>
    <w:rsid w:val="00B67F86"/>
    <w:rsid w:val="00B81357"/>
    <w:rsid w:val="00C027EB"/>
    <w:rsid w:val="00C31A58"/>
    <w:rsid w:val="00C33F77"/>
    <w:rsid w:val="00C44C65"/>
    <w:rsid w:val="00C73E32"/>
    <w:rsid w:val="00C8466E"/>
    <w:rsid w:val="00CA0621"/>
    <w:rsid w:val="00CF09CA"/>
    <w:rsid w:val="00D23B1D"/>
    <w:rsid w:val="00D31C50"/>
    <w:rsid w:val="00D60A5A"/>
    <w:rsid w:val="00E97F5F"/>
    <w:rsid w:val="00EB2EEA"/>
    <w:rsid w:val="00ED4AED"/>
    <w:rsid w:val="00EE158E"/>
    <w:rsid w:val="00F1676E"/>
    <w:rsid w:val="00F375EE"/>
    <w:rsid w:val="00F40BBD"/>
    <w:rsid w:val="00F81607"/>
    <w:rsid w:val="00F857A4"/>
    <w:rsid w:val="00F8750C"/>
    <w:rsid w:val="00FA6677"/>
    <w:rsid w:val="00FB5A5E"/>
    <w:rsid w:val="00FD554C"/>
    <w:rsid w:val="00FE0C70"/>
    <w:rsid w:val="00FE3001"/>
    <w:rsid w:val="00FE55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FB8E"/>
  <w15:chartTrackingRefBased/>
  <w15:docId w15:val="{6B78348F-ACDD-4D41-82D0-00423225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8750C"/>
    <w:pPr>
      <w:shd w:val="clear" w:color="auto" w:fill="FFFFFF"/>
      <w:spacing w:before="100" w:beforeAutospacing="1" w:after="100" w:afterAutospacing="1" w:line="240" w:lineRule="auto"/>
    </w:pPr>
    <w:rPr>
      <w:rFonts w:ascii="Arial" w:eastAsia="Times New Roman" w:hAnsi="Arial" w:cs="Arial"/>
      <w:color w:val="000000"/>
      <w:kern w:val="0"/>
      <w:sz w:val="18"/>
      <w:szCs w:val="18"/>
      <w:lang w:eastAsia="hr-HR"/>
      <w14:ligatures w14:val="none"/>
    </w:rPr>
  </w:style>
  <w:style w:type="character" w:customStyle="1" w:styleId="BodyTextChar">
    <w:name w:val="Body Text Char"/>
    <w:basedOn w:val="DefaultParagraphFont"/>
    <w:link w:val="BodyText"/>
    <w:uiPriority w:val="99"/>
    <w:rsid w:val="00F8750C"/>
    <w:rPr>
      <w:rFonts w:ascii="Arial" w:eastAsia="Times New Roman" w:hAnsi="Arial" w:cs="Arial"/>
      <w:color w:val="000000"/>
      <w:kern w:val="0"/>
      <w:sz w:val="18"/>
      <w:szCs w:val="18"/>
      <w:shd w:val="clear" w:color="auto" w:fill="FFFFFF"/>
      <w:lang w:eastAsia="hr-HR"/>
      <w14:ligatures w14:val="none"/>
    </w:rPr>
  </w:style>
  <w:style w:type="paragraph" w:styleId="BodyText2">
    <w:name w:val="Body Text 2"/>
    <w:basedOn w:val="Normal"/>
    <w:link w:val="BodyText2Char"/>
    <w:uiPriority w:val="99"/>
    <w:unhideWhenUsed/>
    <w:rsid w:val="00F8750C"/>
    <w:pPr>
      <w:spacing w:after="0" w:line="240" w:lineRule="auto"/>
      <w:jc w:val="both"/>
    </w:pPr>
    <w:rPr>
      <w:rFonts w:ascii="Arial" w:eastAsia="Times New Roman" w:hAnsi="Arial" w:cs="Arial"/>
      <w:color w:val="000000"/>
      <w:kern w:val="0"/>
      <w:sz w:val="20"/>
      <w:szCs w:val="20"/>
      <w:shd w:val="clear" w:color="auto" w:fill="FFFFFF"/>
      <w:lang w:eastAsia="hr-HR"/>
      <w14:ligatures w14:val="none"/>
    </w:rPr>
  </w:style>
  <w:style w:type="character" w:customStyle="1" w:styleId="BodyText2Char">
    <w:name w:val="Body Text 2 Char"/>
    <w:basedOn w:val="DefaultParagraphFont"/>
    <w:link w:val="BodyText2"/>
    <w:uiPriority w:val="99"/>
    <w:rsid w:val="00F8750C"/>
    <w:rPr>
      <w:rFonts w:ascii="Arial" w:eastAsia="Times New Roman" w:hAnsi="Arial" w:cs="Arial"/>
      <w:color w:val="000000"/>
      <w:kern w:val="0"/>
      <w:sz w:val="20"/>
      <w:szCs w:val="20"/>
      <w:lang w:eastAsia="hr-HR"/>
      <w14:ligatures w14:val="none"/>
    </w:rPr>
  </w:style>
  <w:style w:type="paragraph" w:customStyle="1" w:styleId="sluzbeniclanak">
    <w:name w:val="sluzbeni_clanak"/>
    <w:basedOn w:val="Normal"/>
    <w:rsid w:val="005919E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dy">
    <w:name w:val="body"/>
    <w:basedOn w:val="Normal"/>
    <w:rsid w:val="005919E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sluzbenibody-s-uvlakom-crtica">
    <w:name w:val="sluzbeni_body-s-uvlakom-crtica"/>
    <w:basedOn w:val="Normal"/>
    <w:rsid w:val="005919E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BodyText3">
    <w:name w:val="Body Text 3"/>
    <w:basedOn w:val="Normal"/>
    <w:link w:val="BodyText3Char"/>
    <w:uiPriority w:val="99"/>
    <w:unhideWhenUsed/>
    <w:rsid w:val="00250C26"/>
    <w:pPr>
      <w:shd w:val="clear" w:color="auto" w:fill="FFFFFF"/>
      <w:spacing w:before="100" w:beforeAutospacing="1" w:after="100" w:afterAutospacing="1" w:line="240" w:lineRule="auto"/>
      <w:jc w:val="both"/>
    </w:pPr>
    <w:rPr>
      <w:rFonts w:ascii="Arial" w:eastAsia="Times New Roman" w:hAnsi="Arial" w:cs="Arial"/>
      <w:color w:val="000000"/>
      <w:kern w:val="0"/>
      <w:sz w:val="18"/>
      <w:szCs w:val="18"/>
      <w:lang w:eastAsia="hr-HR"/>
      <w14:ligatures w14:val="none"/>
    </w:rPr>
  </w:style>
  <w:style w:type="character" w:customStyle="1" w:styleId="BodyText3Char">
    <w:name w:val="Body Text 3 Char"/>
    <w:basedOn w:val="DefaultParagraphFont"/>
    <w:link w:val="BodyText3"/>
    <w:uiPriority w:val="99"/>
    <w:rsid w:val="00250C26"/>
    <w:rPr>
      <w:rFonts w:ascii="Arial" w:eastAsia="Times New Roman" w:hAnsi="Arial" w:cs="Arial"/>
      <w:color w:val="000000"/>
      <w:kern w:val="0"/>
      <w:sz w:val="18"/>
      <w:szCs w:val="18"/>
      <w:shd w:val="clear" w:color="auto" w:fill="FFFFFF"/>
      <w:lang w:eastAsia="hr-HR"/>
      <w14:ligatures w14:val="none"/>
    </w:rPr>
  </w:style>
  <w:style w:type="paragraph" w:styleId="ListParagraph">
    <w:name w:val="List Paragraph"/>
    <w:basedOn w:val="Normal"/>
    <w:uiPriority w:val="34"/>
    <w:qFormat/>
    <w:rsid w:val="00437A37"/>
    <w:pPr>
      <w:ind w:left="720"/>
      <w:contextualSpacing/>
    </w:pPr>
  </w:style>
  <w:style w:type="paragraph" w:styleId="BodyTextIndent">
    <w:name w:val="Body Text Indent"/>
    <w:basedOn w:val="Normal"/>
    <w:link w:val="BodyTextIndentChar"/>
    <w:uiPriority w:val="99"/>
    <w:unhideWhenUsed/>
    <w:rsid w:val="00C8466E"/>
    <w:pPr>
      <w:shd w:val="clear" w:color="auto" w:fill="FFFFFF"/>
      <w:spacing w:before="100" w:beforeAutospacing="1" w:after="100" w:afterAutospacing="1" w:line="240" w:lineRule="auto"/>
      <w:ind w:firstLine="284"/>
      <w:jc w:val="both"/>
    </w:pPr>
    <w:rPr>
      <w:rFonts w:ascii="Times New Roman" w:eastAsia="Times New Roman" w:hAnsi="Times New Roman" w:cs="Times New Roman"/>
      <w:kern w:val="0"/>
      <w:lang w:eastAsia="hr-HR"/>
      <w14:ligatures w14:val="none"/>
    </w:rPr>
  </w:style>
  <w:style w:type="character" w:customStyle="1" w:styleId="BodyTextIndentChar">
    <w:name w:val="Body Text Indent Char"/>
    <w:basedOn w:val="DefaultParagraphFont"/>
    <w:link w:val="BodyTextIndent"/>
    <w:uiPriority w:val="99"/>
    <w:rsid w:val="00C8466E"/>
    <w:rPr>
      <w:rFonts w:ascii="Times New Roman" w:eastAsia="Times New Roman" w:hAnsi="Times New Roman" w:cs="Times New Roman"/>
      <w:kern w:val="0"/>
      <w:shd w:val="clear" w:color="auto" w:fill="FFFFFF"/>
      <w:lang w:eastAsia="hr-HR"/>
      <w14:ligatures w14:val="none"/>
    </w:rPr>
  </w:style>
  <w:style w:type="paragraph" w:styleId="BodyTextIndent2">
    <w:name w:val="Body Text Indent 2"/>
    <w:basedOn w:val="Normal"/>
    <w:link w:val="BodyTextIndent2Char"/>
    <w:uiPriority w:val="99"/>
    <w:unhideWhenUsed/>
    <w:rsid w:val="00C8466E"/>
    <w:pPr>
      <w:shd w:val="clear" w:color="auto" w:fill="FFFFFF"/>
      <w:spacing w:before="100" w:beforeAutospacing="1" w:after="100" w:afterAutospacing="1" w:line="240" w:lineRule="auto"/>
      <w:ind w:firstLine="142"/>
      <w:jc w:val="both"/>
    </w:pPr>
    <w:rPr>
      <w:rFonts w:ascii="Times New Roman" w:eastAsia="Times New Roman" w:hAnsi="Times New Roman" w:cs="Times New Roman"/>
      <w:kern w:val="0"/>
      <w:lang w:eastAsia="hr-HR"/>
      <w14:ligatures w14:val="none"/>
    </w:rPr>
  </w:style>
  <w:style w:type="character" w:customStyle="1" w:styleId="BodyTextIndent2Char">
    <w:name w:val="Body Text Indent 2 Char"/>
    <w:basedOn w:val="DefaultParagraphFont"/>
    <w:link w:val="BodyTextIndent2"/>
    <w:uiPriority w:val="99"/>
    <w:rsid w:val="00C8466E"/>
    <w:rPr>
      <w:rFonts w:ascii="Times New Roman" w:eastAsia="Times New Roman" w:hAnsi="Times New Roman" w:cs="Times New Roman"/>
      <w:kern w:val="0"/>
      <w:shd w:val="clear" w:color="auto" w:fill="FFFFFF"/>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9185">
      <w:bodyDiv w:val="1"/>
      <w:marLeft w:val="0"/>
      <w:marRight w:val="0"/>
      <w:marTop w:val="0"/>
      <w:marBottom w:val="0"/>
      <w:divBdr>
        <w:top w:val="none" w:sz="0" w:space="0" w:color="auto"/>
        <w:left w:val="none" w:sz="0" w:space="0" w:color="auto"/>
        <w:bottom w:val="none" w:sz="0" w:space="0" w:color="auto"/>
        <w:right w:val="none" w:sz="0" w:space="0" w:color="auto"/>
      </w:divBdr>
    </w:div>
    <w:div w:id="240794632">
      <w:bodyDiv w:val="1"/>
      <w:marLeft w:val="0"/>
      <w:marRight w:val="0"/>
      <w:marTop w:val="0"/>
      <w:marBottom w:val="0"/>
      <w:divBdr>
        <w:top w:val="none" w:sz="0" w:space="0" w:color="auto"/>
        <w:left w:val="none" w:sz="0" w:space="0" w:color="auto"/>
        <w:bottom w:val="none" w:sz="0" w:space="0" w:color="auto"/>
        <w:right w:val="none" w:sz="0" w:space="0" w:color="auto"/>
      </w:divBdr>
    </w:div>
    <w:div w:id="7254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Dašek</dc:creator>
  <cp:keywords/>
  <dc:description/>
  <cp:lastModifiedBy>Natalija Dašek</cp:lastModifiedBy>
  <cp:revision>8</cp:revision>
  <cp:lastPrinted>2023-10-20T07:54:00Z</cp:lastPrinted>
  <dcterms:created xsi:type="dcterms:W3CDTF">2024-10-10T12:52:00Z</dcterms:created>
  <dcterms:modified xsi:type="dcterms:W3CDTF">2024-10-15T06:55:00Z</dcterms:modified>
</cp:coreProperties>
</file>