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8" w:type="dxa"/>
        <w:tblCellMar>
          <w:left w:w="10" w:type="dxa"/>
          <w:right w:w="10" w:type="dxa"/>
        </w:tblCellMar>
        <w:tblLook w:val="04A0" w:firstRow="1" w:lastRow="0" w:firstColumn="1" w:lastColumn="0" w:noHBand="0" w:noVBand="1"/>
      </w:tblPr>
      <w:tblGrid>
        <w:gridCol w:w="4788"/>
      </w:tblGrid>
      <w:tr w:rsidR="001C7CEA" w:rsidRPr="00EA1E12" w:rsidTr="00631F73">
        <w:tc>
          <w:tcPr>
            <w:tcW w:w="4788" w:type="dxa"/>
            <w:shd w:val="clear" w:color="auto" w:fill="auto"/>
            <w:tcMar>
              <w:top w:w="0" w:type="dxa"/>
              <w:left w:w="108" w:type="dxa"/>
              <w:bottom w:w="0" w:type="dxa"/>
              <w:right w:w="108" w:type="dxa"/>
            </w:tcMar>
          </w:tcPr>
          <w:p w:rsidR="00BC00D8" w:rsidRPr="00EA1E12" w:rsidRDefault="00BC00D8" w:rsidP="00631F73">
            <w:pPr>
              <w:spacing w:after="0" w:line="240" w:lineRule="auto"/>
              <w:ind w:right="72"/>
              <w:jc w:val="center"/>
              <w:rPr>
                <w:rFonts w:ascii="Garamond" w:eastAsia="PMingLiU" w:hAnsi="Garamond"/>
                <w:noProof/>
                <w:sz w:val="24"/>
                <w:szCs w:val="24"/>
                <w:lang w:eastAsia="zh-TW"/>
              </w:rPr>
            </w:pPr>
            <w:r w:rsidRPr="00EA1E12">
              <w:rPr>
                <w:rFonts w:ascii="Garamond" w:eastAsia="PMingLiU" w:hAnsi="Garamond"/>
                <w:noProof/>
                <w:sz w:val="24"/>
                <w:szCs w:val="24"/>
                <w:lang w:val="hr-HR" w:eastAsia="hr-HR"/>
              </w:rPr>
              <w:drawing>
                <wp:inline distT="0" distB="0" distL="0" distR="0" wp14:anchorId="2E0EE4AA" wp14:editId="0C671C36">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1C7CEA" w:rsidRPr="00EA1E12" w:rsidTr="00631F73">
        <w:tc>
          <w:tcPr>
            <w:tcW w:w="4788" w:type="dxa"/>
            <w:shd w:val="clear" w:color="auto" w:fill="auto"/>
            <w:tcMar>
              <w:top w:w="0" w:type="dxa"/>
              <w:left w:w="108" w:type="dxa"/>
              <w:bottom w:w="0" w:type="dxa"/>
              <w:right w:w="108" w:type="dxa"/>
            </w:tcMar>
          </w:tcPr>
          <w:p w:rsidR="00BC00D8" w:rsidRPr="00EA1E12" w:rsidRDefault="00BC00D8" w:rsidP="00631F73">
            <w:pPr>
              <w:tabs>
                <w:tab w:val="left" w:pos="4500"/>
              </w:tabs>
              <w:spacing w:after="0" w:line="240" w:lineRule="auto"/>
              <w:ind w:right="72"/>
              <w:jc w:val="center"/>
              <w:rPr>
                <w:rFonts w:ascii="Garamond" w:eastAsia="PMingLiU" w:hAnsi="Garamond"/>
                <w:b/>
                <w:noProof/>
                <w:sz w:val="24"/>
                <w:szCs w:val="24"/>
                <w:lang w:eastAsia="zh-TW"/>
              </w:rPr>
            </w:pPr>
            <w:r w:rsidRPr="00EA1E12">
              <w:rPr>
                <w:rFonts w:ascii="Garamond" w:eastAsia="PMingLiU" w:hAnsi="Garamond"/>
                <w:b/>
                <w:noProof/>
                <w:sz w:val="24"/>
                <w:szCs w:val="24"/>
                <w:lang w:eastAsia="zh-TW"/>
              </w:rPr>
              <w:t>REPUBLIKA HRVATSKA</w:t>
            </w:r>
          </w:p>
          <w:p w:rsidR="00BC00D8" w:rsidRPr="00EA1E12" w:rsidRDefault="00BC00D8" w:rsidP="00631F73">
            <w:pPr>
              <w:keepNext/>
              <w:spacing w:after="0" w:line="240" w:lineRule="auto"/>
              <w:ind w:right="72"/>
              <w:jc w:val="center"/>
              <w:rPr>
                <w:rFonts w:ascii="Garamond" w:eastAsia="PMingLiU" w:hAnsi="Garamond"/>
                <w:b/>
                <w:noProof/>
                <w:sz w:val="24"/>
                <w:szCs w:val="24"/>
                <w:lang w:eastAsia="ar-SA"/>
              </w:rPr>
            </w:pPr>
            <w:r w:rsidRPr="00EA1E12">
              <w:rPr>
                <w:rFonts w:ascii="Garamond" w:eastAsia="PMingLiU" w:hAnsi="Garamond"/>
                <w:b/>
                <w:noProof/>
                <w:sz w:val="24"/>
                <w:szCs w:val="24"/>
                <w:lang w:eastAsia="ar-SA"/>
              </w:rPr>
              <w:t>PRIMORSKO-GORANSKA ŽUPANIJA</w:t>
            </w:r>
          </w:p>
          <w:p w:rsidR="00BC00D8" w:rsidRPr="00EA1E12" w:rsidRDefault="00BC00D8" w:rsidP="00631F73">
            <w:pPr>
              <w:spacing w:after="0" w:line="240" w:lineRule="auto"/>
              <w:ind w:right="72"/>
              <w:jc w:val="center"/>
              <w:rPr>
                <w:rFonts w:ascii="Garamond" w:eastAsia="PMingLiU" w:hAnsi="Garamond"/>
                <w:b/>
                <w:noProof/>
                <w:sz w:val="24"/>
                <w:szCs w:val="24"/>
                <w:lang w:eastAsia="zh-TW"/>
              </w:rPr>
            </w:pPr>
            <w:r w:rsidRPr="00EA1E12">
              <w:rPr>
                <w:rFonts w:ascii="Garamond" w:eastAsia="PMingLiU" w:hAnsi="Garamond"/>
                <w:b/>
                <w:noProof/>
                <w:sz w:val="24"/>
                <w:szCs w:val="24"/>
                <w:lang w:eastAsia="zh-TW"/>
              </w:rPr>
              <w:t>OPĆINA OMIŠALJ</w:t>
            </w:r>
          </w:p>
          <w:p w:rsidR="00BC00D8" w:rsidRPr="00EA1E12" w:rsidRDefault="00BC00D8" w:rsidP="00631F73">
            <w:pPr>
              <w:spacing w:after="0" w:line="240" w:lineRule="auto"/>
              <w:ind w:right="72"/>
              <w:jc w:val="center"/>
              <w:rPr>
                <w:rFonts w:ascii="Garamond" w:eastAsia="PMingLiU" w:hAnsi="Garamond"/>
                <w:noProof/>
                <w:sz w:val="24"/>
                <w:szCs w:val="24"/>
                <w:lang w:eastAsia="zh-TW"/>
              </w:rPr>
            </w:pPr>
            <w:r w:rsidRPr="00EA1E12">
              <w:rPr>
                <w:rFonts w:ascii="Garamond" w:eastAsia="PMingLiU" w:hAnsi="Garamond"/>
                <w:b/>
                <w:noProof/>
                <w:sz w:val="24"/>
                <w:szCs w:val="24"/>
                <w:lang w:eastAsia="zh-TW"/>
              </w:rPr>
              <w:t>UPRAVNI ODJEL</w:t>
            </w:r>
          </w:p>
        </w:tc>
      </w:tr>
    </w:tbl>
    <w:p w:rsidR="00BC00D8" w:rsidRPr="00EA1E12" w:rsidRDefault="00BC00D8" w:rsidP="00BC00D8">
      <w:pPr>
        <w:spacing w:after="0" w:line="240" w:lineRule="auto"/>
        <w:ind w:left="4956" w:firstLine="720"/>
        <w:jc w:val="center"/>
        <w:rPr>
          <w:rFonts w:ascii="Garamond" w:eastAsia="PMingLiU" w:hAnsi="Garamond"/>
          <w:b/>
          <w:noProof/>
          <w:sz w:val="24"/>
          <w:szCs w:val="24"/>
          <w:lang w:eastAsia="zh-TW"/>
        </w:rPr>
      </w:pPr>
    </w:p>
    <w:p w:rsidR="00BC00D8" w:rsidRPr="00EA1E12" w:rsidRDefault="00BC00D8" w:rsidP="00BC00D8">
      <w:pPr>
        <w:spacing w:after="0" w:line="240" w:lineRule="auto"/>
        <w:rPr>
          <w:rFonts w:ascii="Garamond" w:eastAsia="PMingLiU" w:hAnsi="Garamond"/>
          <w:noProof/>
          <w:sz w:val="24"/>
          <w:szCs w:val="24"/>
          <w:lang w:eastAsia="zh-TW"/>
        </w:rPr>
      </w:pPr>
      <w:r w:rsidRPr="00EA1E12">
        <w:rPr>
          <w:rFonts w:ascii="Garamond" w:eastAsia="PMingLiU" w:hAnsi="Garamond"/>
          <w:noProof/>
          <w:sz w:val="24"/>
          <w:szCs w:val="24"/>
          <w:lang w:eastAsia="zh-TW"/>
        </w:rPr>
        <w:t>KLASA: 363-01/22-01/</w:t>
      </w:r>
      <w:r w:rsidR="00B253FF" w:rsidRPr="00EA1E12">
        <w:rPr>
          <w:rFonts w:ascii="Garamond" w:eastAsia="PMingLiU" w:hAnsi="Garamond"/>
          <w:noProof/>
          <w:sz w:val="24"/>
          <w:szCs w:val="24"/>
          <w:lang w:eastAsia="zh-TW"/>
        </w:rPr>
        <w:t>45</w:t>
      </w:r>
    </w:p>
    <w:p w:rsidR="00BC00D8" w:rsidRPr="00EA1E12" w:rsidRDefault="00BC00D8" w:rsidP="00BC00D8">
      <w:pPr>
        <w:spacing w:after="0" w:line="240" w:lineRule="auto"/>
        <w:rPr>
          <w:rFonts w:ascii="Garamond" w:eastAsia="PMingLiU" w:hAnsi="Garamond"/>
          <w:noProof/>
          <w:sz w:val="24"/>
          <w:szCs w:val="24"/>
          <w:lang w:eastAsia="zh-TW"/>
        </w:rPr>
      </w:pPr>
      <w:r w:rsidRPr="00EA1E12">
        <w:rPr>
          <w:rFonts w:ascii="Garamond" w:eastAsia="PMingLiU" w:hAnsi="Garamond"/>
          <w:noProof/>
          <w:sz w:val="24"/>
          <w:szCs w:val="24"/>
          <w:lang w:eastAsia="zh-TW"/>
        </w:rPr>
        <w:t>URBROJ: 2170-30-22-01-1</w:t>
      </w:r>
    </w:p>
    <w:p w:rsidR="00BC00D8" w:rsidRPr="00EA1E12" w:rsidRDefault="00BC00D8" w:rsidP="00BC00D8">
      <w:pPr>
        <w:spacing w:after="0" w:line="240" w:lineRule="auto"/>
        <w:rPr>
          <w:rFonts w:ascii="Garamond" w:eastAsia="PMingLiU" w:hAnsi="Garamond"/>
          <w:noProof/>
          <w:sz w:val="24"/>
          <w:szCs w:val="24"/>
          <w:lang w:eastAsia="zh-TW"/>
        </w:rPr>
      </w:pPr>
      <w:r w:rsidRPr="00EA1E12">
        <w:rPr>
          <w:rFonts w:ascii="Garamond" w:eastAsia="PMingLiU" w:hAnsi="Garamond"/>
          <w:noProof/>
          <w:sz w:val="24"/>
          <w:szCs w:val="24"/>
          <w:lang w:eastAsia="zh-TW"/>
        </w:rPr>
        <w:t xml:space="preserve">Omišalj, </w:t>
      </w:r>
      <w:r w:rsidR="00241E62">
        <w:rPr>
          <w:rFonts w:ascii="Garamond" w:eastAsia="PMingLiU" w:hAnsi="Garamond"/>
          <w:noProof/>
          <w:sz w:val="24"/>
          <w:szCs w:val="24"/>
          <w:lang w:eastAsia="zh-TW"/>
        </w:rPr>
        <w:t>27. s</w:t>
      </w:r>
      <w:r w:rsidR="00B253FF" w:rsidRPr="00EA1E12">
        <w:rPr>
          <w:rFonts w:ascii="Garamond" w:eastAsia="PMingLiU" w:hAnsi="Garamond"/>
          <w:noProof/>
          <w:sz w:val="24"/>
          <w:szCs w:val="24"/>
          <w:lang w:eastAsia="zh-TW"/>
        </w:rPr>
        <w:t>vibnja 2022.</w:t>
      </w:r>
    </w:p>
    <w:p w:rsidR="00BC00D8" w:rsidRPr="00EA1E12" w:rsidRDefault="00BC00D8" w:rsidP="00BC00D8">
      <w:pPr>
        <w:spacing w:after="0" w:line="240" w:lineRule="auto"/>
        <w:rPr>
          <w:rFonts w:ascii="Garamond" w:eastAsia="PMingLiU" w:hAnsi="Garamond"/>
          <w:noProof/>
          <w:sz w:val="24"/>
          <w:szCs w:val="24"/>
          <w:lang w:eastAsia="zh-TW"/>
        </w:rPr>
      </w:pPr>
    </w:p>
    <w:p w:rsidR="00BC00D8" w:rsidRPr="00EA1E12" w:rsidRDefault="00BC00D8" w:rsidP="00BC00D8">
      <w:pPr>
        <w:spacing w:after="0" w:line="240" w:lineRule="auto"/>
        <w:rPr>
          <w:rFonts w:ascii="Garamond" w:eastAsia="PMingLiU" w:hAnsi="Garamond"/>
          <w:b/>
          <w:noProof/>
          <w:sz w:val="24"/>
          <w:szCs w:val="24"/>
          <w:lang w:eastAsia="zh-TW"/>
        </w:rPr>
      </w:pPr>
      <w:r w:rsidRPr="00EA1E12">
        <w:rPr>
          <w:rFonts w:ascii="Garamond" w:eastAsia="PMingLiU" w:hAnsi="Garamond"/>
          <w:b/>
          <w:noProof/>
          <w:sz w:val="24"/>
          <w:szCs w:val="24"/>
          <w:lang w:eastAsia="zh-TW"/>
        </w:rPr>
        <w:t xml:space="preserve">PREDMET: NACRT ETIČKOG KODEKSA PONAŠANJA NOSITELJA JAVNIH </w:t>
      </w:r>
      <w:r w:rsidRPr="00EA1E12">
        <w:rPr>
          <w:rFonts w:ascii="Garamond" w:eastAsia="PMingLiU" w:hAnsi="Garamond"/>
          <w:b/>
          <w:noProof/>
          <w:sz w:val="24"/>
          <w:szCs w:val="24"/>
          <w:lang w:eastAsia="zh-TW"/>
        </w:rPr>
        <w:tab/>
        <w:t xml:space="preserve"> </w:t>
      </w:r>
      <w:r w:rsidRPr="00EA1E12">
        <w:rPr>
          <w:rFonts w:ascii="Garamond" w:eastAsia="PMingLiU" w:hAnsi="Garamond"/>
          <w:b/>
          <w:noProof/>
          <w:sz w:val="24"/>
          <w:szCs w:val="24"/>
          <w:lang w:eastAsia="zh-TW"/>
        </w:rPr>
        <w:tab/>
        <w:t xml:space="preserve">          DUŽNOSTI U OPĆINI OMIŠALJ</w:t>
      </w:r>
    </w:p>
    <w:p w:rsidR="00BC00D8" w:rsidRPr="00EA1E12" w:rsidRDefault="00BC00D8" w:rsidP="00BC00D8">
      <w:pPr>
        <w:spacing w:after="0" w:line="240" w:lineRule="auto"/>
        <w:rPr>
          <w:rFonts w:ascii="Garamond" w:eastAsia="PMingLiU" w:hAnsi="Garamond"/>
          <w:b/>
          <w:noProof/>
          <w:sz w:val="24"/>
          <w:szCs w:val="24"/>
          <w:lang w:eastAsia="zh-TW"/>
        </w:rPr>
      </w:pPr>
      <w:r w:rsidRPr="00EA1E12">
        <w:rPr>
          <w:rFonts w:ascii="Garamond" w:eastAsia="PMingLiU" w:hAnsi="Garamond"/>
          <w:b/>
          <w:noProof/>
          <w:sz w:val="24"/>
          <w:szCs w:val="24"/>
          <w:lang w:eastAsia="zh-TW"/>
        </w:rPr>
        <w:t xml:space="preserve">  </w:t>
      </w:r>
      <w:r w:rsidRPr="00EA1E12">
        <w:rPr>
          <w:rFonts w:ascii="Garamond" w:eastAsia="PMingLiU" w:hAnsi="Garamond"/>
          <w:b/>
          <w:noProof/>
          <w:sz w:val="24"/>
          <w:szCs w:val="24"/>
          <w:lang w:eastAsia="zh-TW"/>
        </w:rPr>
        <w:tab/>
        <w:t xml:space="preserve">          - Savjetovanje sa zainteresiranom javnošću</w:t>
      </w:r>
    </w:p>
    <w:p w:rsidR="00BC00D8" w:rsidRPr="00EA1E12" w:rsidRDefault="00BC00D8" w:rsidP="00BC00D8">
      <w:pPr>
        <w:tabs>
          <w:tab w:val="left" w:pos="567"/>
        </w:tabs>
        <w:spacing w:after="0" w:line="240" w:lineRule="auto"/>
        <w:jc w:val="both"/>
        <w:rPr>
          <w:rFonts w:ascii="Garamond" w:hAnsi="Garamond"/>
          <w:b/>
          <w:sz w:val="24"/>
          <w:szCs w:val="24"/>
        </w:rPr>
      </w:pPr>
    </w:p>
    <w:p w:rsidR="00BC00D8" w:rsidRPr="00EA1E12" w:rsidRDefault="00BC00D8" w:rsidP="00BC00D8">
      <w:pPr>
        <w:tabs>
          <w:tab w:val="left" w:pos="567"/>
        </w:tabs>
        <w:spacing w:after="0" w:line="240" w:lineRule="auto"/>
        <w:jc w:val="both"/>
        <w:rPr>
          <w:rFonts w:ascii="Garamond" w:eastAsia="Times New Roman" w:hAnsi="Garamond"/>
          <w:noProof/>
          <w:sz w:val="24"/>
          <w:szCs w:val="24"/>
          <w:lang w:eastAsia="hr-HR"/>
        </w:rPr>
      </w:pPr>
      <w:r w:rsidRPr="00EA1E12">
        <w:rPr>
          <w:rFonts w:ascii="Garamond" w:hAnsi="Garamond"/>
          <w:b/>
          <w:sz w:val="24"/>
          <w:szCs w:val="24"/>
        </w:rPr>
        <w:tab/>
      </w:r>
    </w:p>
    <w:p w:rsidR="00715E18" w:rsidRPr="00EA1E12" w:rsidRDefault="00BC00D8" w:rsidP="00715E18">
      <w:pPr>
        <w:autoSpaceDE w:val="0"/>
        <w:autoSpaceDN w:val="0"/>
        <w:adjustRightInd w:val="0"/>
        <w:spacing w:after="0" w:line="240" w:lineRule="auto"/>
        <w:jc w:val="both"/>
        <w:rPr>
          <w:rFonts w:ascii="Garamond" w:hAnsi="Garamond" w:cstheme="majorHAnsi"/>
          <w:sz w:val="24"/>
          <w:szCs w:val="24"/>
          <w:lang w:val="hr-HR"/>
        </w:rPr>
      </w:pPr>
      <w:r w:rsidRPr="00EA1E12">
        <w:rPr>
          <w:rFonts w:ascii="Garamond" w:eastAsia="Times New Roman" w:hAnsi="Garamond"/>
          <w:noProof/>
          <w:sz w:val="24"/>
          <w:szCs w:val="24"/>
          <w:lang w:eastAsia="hr-HR"/>
        </w:rPr>
        <w:tab/>
      </w:r>
      <w:r w:rsidR="00715E18" w:rsidRPr="00EA1E12">
        <w:rPr>
          <w:rFonts w:ascii="Garamond" w:hAnsi="Garamond"/>
          <w:sz w:val="24"/>
          <w:szCs w:val="24"/>
          <w:lang w:val="hr-HR"/>
        </w:rPr>
        <w:t>Stupanjem na snagu Zakona o sprječavanju sukoba interesa („ Narodne novine“ broj 143/2021, dalje u tekstu: Zakon) nastala je obveza je</w:t>
      </w:r>
      <w:r w:rsidR="006435B5" w:rsidRPr="00EA1E12">
        <w:rPr>
          <w:rFonts w:ascii="Garamond" w:hAnsi="Garamond"/>
          <w:sz w:val="24"/>
          <w:szCs w:val="24"/>
          <w:lang w:val="hr-HR"/>
        </w:rPr>
        <w:t>dinicama lokalne i regionalne (</w:t>
      </w:r>
      <w:r w:rsidR="00715E18" w:rsidRPr="00EA1E12">
        <w:rPr>
          <w:rFonts w:ascii="Garamond" w:hAnsi="Garamond"/>
          <w:sz w:val="24"/>
          <w:szCs w:val="24"/>
          <w:lang w:val="hr-HR"/>
        </w:rPr>
        <w:t>područne) samouprave da donesu kodeks ponašanja koji se odnosi na članove predstavničkih tijela i sadrži odredbe o sprječavanju sukoba interesa, načina praćenja primjene kodeksa, kao i o tijelu koje odlučuje u drugom stupnju o odlukama predstavničkog tijela o povredama kodeksa koji su u njegovoj nadležnosti. Rok za donošenje kodeksa je šest mjeseci od stupanja na snagu Zakona, odnosno do 25. lipnja 2022. godine.</w:t>
      </w:r>
    </w:p>
    <w:p w:rsidR="00715E18" w:rsidRPr="00EA1E12" w:rsidRDefault="00715E18" w:rsidP="00BC00D8">
      <w:pPr>
        <w:suppressAutoHyphens/>
        <w:autoSpaceDN w:val="0"/>
        <w:spacing w:after="0" w:line="247" w:lineRule="auto"/>
        <w:ind w:firstLine="708"/>
        <w:jc w:val="both"/>
        <w:textAlignment w:val="baseline"/>
        <w:rPr>
          <w:rFonts w:ascii="Garamond" w:eastAsia="Times New Roman" w:hAnsi="Garamond"/>
          <w:noProof/>
          <w:sz w:val="24"/>
          <w:szCs w:val="24"/>
        </w:rPr>
      </w:pPr>
    </w:p>
    <w:p w:rsidR="00BC00D8" w:rsidRPr="00EA1E12" w:rsidRDefault="00BC00D8" w:rsidP="00BC00D8">
      <w:pPr>
        <w:suppressAutoHyphens/>
        <w:autoSpaceDN w:val="0"/>
        <w:spacing w:after="0" w:line="247" w:lineRule="auto"/>
        <w:ind w:firstLine="708"/>
        <w:jc w:val="both"/>
        <w:textAlignment w:val="baseline"/>
        <w:rPr>
          <w:rFonts w:ascii="Garamond" w:eastAsia="Times New Roman" w:hAnsi="Garamond"/>
          <w:noProof/>
          <w:sz w:val="24"/>
          <w:szCs w:val="24"/>
          <w:lang w:eastAsia="hr-HR"/>
        </w:rPr>
      </w:pPr>
      <w:r w:rsidRPr="00EA1E12">
        <w:rPr>
          <w:rFonts w:ascii="Garamond" w:eastAsia="Times New Roman" w:hAnsi="Garamond"/>
          <w:noProof/>
          <w:sz w:val="24"/>
          <w:szCs w:val="24"/>
        </w:rPr>
        <w:t xml:space="preserve">Temeljem članka 11. Zakona o pravu na pristup informacijama („Narodne novine“ broj 25/13 i 85/15), jedinice lokalne samouprave dužne su provoditi savjetovanje s javnošću pri donošenju općih akata odnosno drugih strateških ili planskih dokumenata kad se njima utječe na interes građana i pravnih osoba. Na taj se način želi upoznati javnost sa predloženim Nacrtom odluke i pribaviti mišljenja, primjedbe i prijedloge zainteresirane javnosti, kako bi predloženo, ukoliko je zakonito i stručno utemeljeno, bilo prihvaćeno od strane donositelja odluke i u konačnosti ugrađeno u odredbe odluke. </w:t>
      </w:r>
      <w:r w:rsidRPr="00EA1E12">
        <w:rPr>
          <w:rFonts w:ascii="Garamond" w:eastAsia="Times New Roman" w:hAnsi="Garamond"/>
          <w:noProof/>
          <w:sz w:val="24"/>
          <w:szCs w:val="24"/>
          <w:lang w:eastAsia="hr-HR"/>
        </w:rPr>
        <w:tab/>
      </w:r>
    </w:p>
    <w:p w:rsidR="00BC00D8" w:rsidRPr="00EA1E12" w:rsidRDefault="00BC00D8" w:rsidP="00BC00D8">
      <w:pPr>
        <w:spacing w:after="0" w:line="240" w:lineRule="auto"/>
        <w:ind w:firstLine="708"/>
        <w:jc w:val="both"/>
        <w:rPr>
          <w:rFonts w:ascii="Garamond" w:hAnsi="Garamond"/>
          <w:noProof/>
        </w:rPr>
      </w:pPr>
      <w:r w:rsidRPr="00EA1E12">
        <w:rPr>
          <w:rFonts w:ascii="Garamond" w:hAnsi="Garamond"/>
          <w:b/>
          <w:noProof/>
          <w:sz w:val="24"/>
          <w:szCs w:val="24"/>
        </w:rPr>
        <w:t>Svoje prijedloge</w:t>
      </w:r>
      <w:r w:rsidR="001C7CEA" w:rsidRPr="00EA1E12">
        <w:rPr>
          <w:rFonts w:ascii="Garamond" w:hAnsi="Garamond"/>
          <w:b/>
          <w:noProof/>
          <w:sz w:val="24"/>
          <w:szCs w:val="24"/>
        </w:rPr>
        <w:t xml:space="preserve">, primjedbe i/ili </w:t>
      </w:r>
      <w:r w:rsidR="00715E18" w:rsidRPr="00EA1E12">
        <w:rPr>
          <w:rFonts w:ascii="Garamond" w:hAnsi="Garamond"/>
          <w:b/>
          <w:noProof/>
          <w:sz w:val="24"/>
          <w:szCs w:val="24"/>
        </w:rPr>
        <w:t>mišljenja</w:t>
      </w:r>
      <w:r w:rsidR="001C7CEA" w:rsidRPr="00EA1E12">
        <w:rPr>
          <w:rFonts w:ascii="Garamond" w:hAnsi="Garamond"/>
          <w:b/>
          <w:noProof/>
          <w:sz w:val="24"/>
          <w:szCs w:val="24"/>
        </w:rPr>
        <w:t xml:space="preserve"> vezana</w:t>
      </w:r>
      <w:r w:rsidRPr="00EA1E12">
        <w:rPr>
          <w:rFonts w:ascii="Garamond" w:hAnsi="Garamond"/>
          <w:b/>
          <w:noProof/>
          <w:sz w:val="24"/>
          <w:szCs w:val="24"/>
        </w:rPr>
        <w:t xml:space="preserve"> uz Nacrt </w:t>
      </w:r>
      <w:r w:rsidR="00715E18" w:rsidRPr="00EA1E12">
        <w:rPr>
          <w:rFonts w:ascii="Garamond" w:hAnsi="Garamond"/>
          <w:b/>
          <w:noProof/>
          <w:sz w:val="24"/>
          <w:szCs w:val="24"/>
        </w:rPr>
        <w:t xml:space="preserve">etičkog kodeksa </w:t>
      </w:r>
      <w:r w:rsidRPr="00EA1E12">
        <w:rPr>
          <w:rFonts w:ascii="Garamond" w:hAnsi="Garamond"/>
          <w:b/>
          <w:noProof/>
          <w:sz w:val="24"/>
          <w:szCs w:val="24"/>
        </w:rPr>
        <w:t xml:space="preserve">možete podnijeti putem Obrasca za savjetovanje dostupnog na ovoj stranici. Popunjen obrazac šalje se putem e-maila na adresu: </w:t>
      </w:r>
      <w:hyperlink r:id="rId6" w:history="1">
        <w:r w:rsidRPr="00EA1E12">
          <w:rPr>
            <w:rFonts w:ascii="Garamond" w:hAnsi="Garamond"/>
            <w:b/>
            <w:noProof/>
            <w:sz w:val="24"/>
            <w:szCs w:val="24"/>
            <w:u w:val="single"/>
          </w:rPr>
          <w:t>sonja.cubranic@omisalj.hr</w:t>
        </w:r>
      </w:hyperlink>
    </w:p>
    <w:p w:rsidR="00715E18" w:rsidRPr="00EA1E12" w:rsidRDefault="00715E18" w:rsidP="00BC00D8">
      <w:pPr>
        <w:suppressAutoHyphens/>
        <w:autoSpaceDN w:val="0"/>
        <w:spacing w:after="0" w:line="240" w:lineRule="auto"/>
        <w:ind w:firstLine="708"/>
        <w:jc w:val="both"/>
        <w:textAlignment w:val="baseline"/>
        <w:rPr>
          <w:rFonts w:ascii="Garamond" w:hAnsi="Garamond"/>
          <w:b/>
          <w:noProof/>
          <w:sz w:val="24"/>
          <w:szCs w:val="24"/>
        </w:rPr>
      </w:pPr>
    </w:p>
    <w:p w:rsidR="00BC00D8" w:rsidRPr="00EA1E12" w:rsidRDefault="00BC00D8" w:rsidP="00BC00D8">
      <w:pPr>
        <w:suppressAutoHyphens/>
        <w:autoSpaceDN w:val="0"/>
        <w:spacing w:after="0" w:line="240" w:lineRule="auto"/>
        <w:ind w:firstLine="708"/>
        <w:jc w:val="both"/>
        <w:textAlignment w:val="baseline"/>
        <w:rPr>
          <w:rFonts w:ascii="Garamond" w:hAnsi="Garamond"/>
          <w:b/>
          <w:noProof/>
          <w:sz w:val="24"/>
          <w:szCs w:val="24"/>
          <w:u w:val="single"/>
        </w:rPr>
      </w:pPr>
      <w:r w:rsidRPr="00EA1E12">
        <w:rPr>
          <w:rFonts w:ascii="Garamond" w:hAnsi="Garamond"/>
          <w:b/>
          <w:noProof/>
          <w:sz w:val="24"/>
          <w:szCs w:val="24"/>
        </w:rPr>
        <w:t>Savjetovanje o Nacrtu</w:t>
      </w:r>
      <w:r w:rsidR="00B253FF" w:rsidRPr="00EA1E12">
        <w:rPr>
          <w:rFonts w:ascii="Garamond" w:hAnsi="Garamond"/>
          <w:b/>
          <w:noProof/>
          <w:sz w:val="24"/>
          <w:szCs w:val="24"/>
        </w:rPr>
        <w:t xml:space="preserve"> etičkog kodeksa</w:t>
      </w:r>
      <w:r w:rsidRPr="00EA1E12">
        <w:rPr>
          <w:rFonts w:ascii="Garamond" w:hAnsi="Garamond"/>
          <w:b/>
          <w:noProof/>
          <w:sz w:val="24"/>
          <w:szCs w:val="24"/>
        </w:rPr>
        <w:t xml:space="preserve"> otvoreno je </w:t>
      </w:r>
      <w:r w:rsidRPr="00EA1E12">
        <w:rPr>
          <w:rFonts w:ascii="Garamond" w:hAnsi="Garamond"/>
          <w:b/>
          <w:noProof/>
          <w:sz w:val="24"/>
          <w:szCs w:val="24"/>
          <w:u w:val="single"/>
        </w:rPr>
        <w:t xml:space="preserve">do </w:t>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1C7CEA" w:rsidRPr="00EA1E12">
        <w:rPr>
          <w:rFonts w:ascii="Garamond" w:hAnsi="Garamond"/>
          <w:b/>
          <w:noProof/>
          <w:sz w:val="24"/>
          <w:szCs w:val="24"/>
          <w:u w:val="single"/>
        </w:rPr>
        <w:softHyphen/>
      </w:r>
      <w:r w:rsidR="00B253FF" w:rsidRPr="00EA1E12">
        <w:rPr>
          <w:rFonts w:ascii="Garamond" w:hAnsi="Garamond"/>
          <w:b/>
          <w:noProof/>
          <w:sz w:val="24"/>
          <w:szCs w:val="24"/>
          <w:u w:val="single"/>
        </w:rPr>
        <w:t xml:space="preserve">7. lipnja </w:t>
      </w:r>
      <w:r w:rsidRPr="00EA1E12">
        <w:rPr>
          <w:rFonts w:ascii="Garamond" w:hAnsi="Garamond"/>
          <w:b/>
          <w:noProof/>
          <w:sz w:val="24"/>
          <w:szCs w:val="24"/>
          <w:u w:val="single"/>
        </w:rPr>
        <w:t>2022. godine</w:t>
      </w:r>
      <w:r w:rsidRPr="00EA1E12">
        <w:rPr>
          <w:rFonts w:ascii="Garamond" w:hAnsi="Garamond"/>
          <w:b/>
          <w:noProof/>
          <w:sz w:val="24"/>
          <w:szCs w:val="24"/>
        </w:rPr>
        <w:t>.</w:t>
      </w:r>
    </w:p>
    <w:p w:rsidR="00715E18" w:rsidRPr="00EA1E12" w:rsidRDefault="00715E18" w:rsidP="00BC00D8">
      <w:pPr>
        <w:suppressAutoHyphens/>
        <w:autoSpaceDN w:val="0"/>
        <w:spacing w:after="0" w:line="240" w:lineRule="auto"/>
        <w:ind w:firstLine="708"/>
        <w:jc w:val="both"/>
        <w:textAlignment w:val="baseline"/>
        <w:rPr>
          <w:rFonts w:ascii="Garamond" w:hAnsi="Garamond"/>
          <w:b/>
          <w:noProof/>
          <w:sz w:val="24"/>
          <w:szCs w:val="24"/>
        </w:rPr>
      </w:pPr>
    </w:p>
    <w:p w:rsidR="00BC00D8" w:rsidRPr="00EA1E12" w:rsidRDefault="00BC00D8" w:rsidP="00BC00D8">
      <w:pPr>
        <w:spacing w:after="0" w:line="240" w:lineRule="auto"/>
        <w:ind w:firstLine="708"/>
        <w:jc w:val="both"/>
        <w:rPr>
          <w:rFonts w:ascii="Garamond" w:hAnsi="Garamond"/>
          <w:noProof/>
          <w:sz w:val="24"/>
          <w:szCs w:val="24"/>
        </w:rPr>
      </w:pPr>
      <w:r w:rsidRPr="00EA1E12">
        <w:rPr>
          <w:rFonts w:ascii="Garamond" w:hAnsi="Garamond"/>
          <w:noProof/>
          <w:sz w:val="24"/>
          <w:szCs w:val="24"/>
        </w:rPr>
        <w:t>Po završetku Savjetovanja, svi pristigli prijedlozi bit će pregledan</w:t>
      </w:r>
      <w:r w:rsidR="00715E18" w:rsidRPr="00EA1E12">
        <w:rPr>
          <w:rFonts w:ascii="Garamond" w:hAnsi="Garamond"/>
          <w:noProof/>
          <w:sz w:val="24"/>
          <w:szCs w:val="24"/>
        </w:rPr>
        <w:t>i i razmotreni, sastavit će se i</w:t>
      </w:r>
      <w:r w:rsidRPr="00EA1E12">
        <w:rPr>
          <w:rFonts w:ascii="Garamond" w:hAnsi="Garamond"/>
          <w:noProof/>
          <w:sz w:val="24"/>
          <w:szCs w:val="24"/>
        </w:rPr>
        <w:t xml:space="preserve">zvješće o prihvaćenim i neprihvaćenim prijedlozima kao </w:t>
      </w:r>
      <w:r w:rsidR="00715E18" w:rsidRPr="00EA1E12">
        <w:rPr>
          <w:rFonts w:ascii="Garamond" w:hAnsi="Garamond"/>
          <w:noProof/>
          <w:sz w:val="24"/>
          <w:szCs w:val="24"/>
        </w:rPr>
        <w:t>i razlozima neprihvaćanja i to i</w:t>
      </w:r>
      <w:r w:rsidRPr="00EA1E12">
        <w:rPr>
          <w:rFonts w:ascii="Garamond" w:hAnsi="Garamond"/>
          <w:noProof/>
          <w:sz w:val="24"/>
          <w:szCs w:val="24"/>
        </w:rPr>
        <w:t>zvješće bit će objavljeno na ovoj stranici.</w:t>
      </w:r>
    </w:p>
    <w:p w:rsidR="00BC00D8" w:rsidRPr="00EA1E12" w:rsidRDefault="00BC00D8" w:rsidP="00BC00D8">
      <w:pPr>
        <w:spacing w:after="0" w:line="240" w:lineRule="auto"/>
        <w:ind w:firstLine="708"/>
        <w:jc w:val="right"/>
        <w:rPr>
          <w:rFonts w:ascii="Garamond" w:hAnsi="Garamond"/>
          <w:noProof/>
          <w:sz w:val="24"/>
          <w:szCs w:val="24"/>
        </w:rPr>
      </w:pPr>
    </w:p>
    <w:p w:rsidR="00BC00D8" w:rsidRPr="00EA1E12" w:rsidRDefault="00BC00D8" w:rsidP="00BC00D8">
      <w:pPr>
        <w:spacing w:after="0" w:line="240" w:lineRule="auto"/>
        <w:ind w:firstLine="708"/>
        <w:jc w:val="right"/>
        <w:rPr>
          <w:rFonts w:ascii="Garamond" w:hAnsi="Garamond"/>
          <w:noProof/>
          <w:sz w:val="24"/>
          <w:szCs w:val="24"/>
        </w:rPr>
      </w:pPr>
      <w:r w:rsidRPr="00EA1E12">
        <w:rPr>
          <w:rFonts w:ascii="Garamond" w:hAnsi="Garamond"/>
          <w:noProof/>
          <w:sz w:val="24"/>
          <w:szCs w:val="24"/>
        </w:rPr>
        <w:t>Općina Omišalj</w:t>
      </w:r>
    </w:p>
    <w:p w:rsidR="00BC00D8" w:rsidRPr="00EA1E12" w:rsidRDefault="00BC00D8" w:rsidP="00AC0805">
      <w:pPr>
        <w:autoSpaceDE w:val="0"/>
        <w:autoSpaceDN w:val="0"/>
        <w:adjustRightInd w:val="0"/>
        <w:spacing w:after="0" w:line="240" w:lineRule="auto"/>
        <w:jc w:val="both"/>
        <w:rPr>
          <w:rFonts w:ascii="Garamond" w:hAnsi="Garamond" w:cstheme="majorHAnsi"/>
          <w:sz w:val="24"/>
          <w:szCs w:val="24"/>
          <w:lang w:val="hr-HR"/>
        </w:rPr>
      </w:pPr>
    </w:p>
    <w:p w:rsidR="00BC00D8" w:rsidRPr="00EA1E12" w:rsidRDefault="00BC00D8" w:rsidP="00AC0805">
      <w:pPr>
        <w:autoSpaceDE w:val="0"/>
        <w:autoSpaceDN w:val="0"/>
        <w:adjustRightInd w:val="0"/>
        <w:spacing w:after="0" w:line="240" w:lineRule="auto"/>
        <w:jc w:val="both"/>
        <w:rPr>
          <w:rFonts w:ascii="Garamond" w:hAnsi="Garamond" w:cstheme="majorHAnsi"/>
          <w:sz w:val="24"/>
          <w:szCs w:val="24"/>
          <w:lang w:val="hr-HR"/>
        </w:rPr>
      </w:pPr>
    </w:p>
    <w:p w:rsidR="00BC00D8" w:rsidRPr="00EA1E12" w:rsidRDefault="00BC00D8" w:rsidP="00AC0805">
      <w:pPr>
        <w:autoSpaceDE w:val="0"/>
        <w:autoSpaceDN w:val="0"/>
        <w:adjustRightInd w:val="0"/>
        <w:spacing w:after="0" w:line="240" w:lineRule="auto"/>
        <w:jc w:val="both"/>
        <w:rPr>
          <w:rFonts w:ascii="Garamond" w:hAnsi="Garamond" w:cstheme="majorHAnsi"/>
          <w:sz w:val="24"/>
          <w:szCs w:val="24"/>
          <w:lang w:val="hr-HR"/>
        </w:rPr>
      </w:pPr>
    </w:p>
    <w:p w:rsidR="00BC00D8" w:rsidRPr="00EA1E12" w:rsidRDefault="00BC00D8" w:rsidP="00AC0805">
      <w:pPr>
        <w:autoSpaceDE w:val="0"/>
        <w:autoSpaceDN w:val="0"/>
        <w:adjustRightInd w:val="0"/>
        <w:spacing w:after="0" w:line="240" w:lineRule="auto"/>
        <w:jc w:val="both"/>
        <w:rPr>
          <w:rFonts w:ascii="Garamond" w:hAnsi="Garamond" w:cstheme="majorHAnsi"/>
          <w:sz w:val="24"/>
          <w:szCs w:val="24"/>
          <w:lang w:val="hr-HR"/>
        </w:rPr>
      </w:pPr>
    </w:p>
    <w:p w:rsidR="00BC00D8" w:rsidRPr="00EA1E12" w:rsidRDefault="00BC00D8" w:rsidP="00AC0805">
      <w:pPr>
        <w:autoSpaceDE w:val="0"/>
        <w:autoSpaceDN w:val="0"/>
        <w:adjustRightInd w:val="0"/>
        <w:spacing w:after="0" w:line="240" w:lineRule="auto"/>
        <w:jc w:val="both"/>
        <w:rPr>
          <w:rFonts w:ascii="Garamond" w:hAnsi="Garamond" w:cstheme="majorHAnsi"/>
          <w:sz w:val="24"/>
          <w:szCs w:val="24"/>
          <w:lang w:val="hr-HR"/>
        </w:rPr>
      </w:pPr>
    </w:p>
    <w:p w:rsidR="00BC00D8" w:rsidRPr="00EA1E12" w:rsidRDefault="00BC00D8" w:rsidP="00AC0805">
      <w:pPr>
        <w:autoSpaceDE w:val="0"/>
        <w:autoSpaceDN w:val="0"/>
        <w:adjustRightInd w:val="0"/>
        <w:spacing w:after="0" w:line="240" w:lineRule="auto"/>
        <w:jc w:val="both"/>
        <w:rPr>
          <w:rFonts w:ascii="Garamond" w:hAnsi="Garamond" w:cstheme="majorHAnsi"/>
          <w:sz w:val="24"/>
          <w:szCs w:val="24"/>
          <w:lang w:val="hr-HR"/>
        </w:rPr>
      </w:pPr>
    </w:p>
    <w:p w:rsidR="00BC00D8" w:rsidRPr="00EA1E12" w:rsidRDefault="00BC00D8" w:rsidP="00AC0805">
      <w:pPr>
        <w:autoSpaceDE w:val="0"/>
        <w:autoSpaceDN w:val="0"/>
        <w:adjustRightInd w:val="0"/>
        <w:spacing w:after="0" w:line="240" w:lineRule="auto"/>
        <w:jc w:val="both"/>
        <w:rPr>
          <w:rFonts w:ascii="Garamond" w:hAnsi="Garamond" w:cstheme="majorHAnsi"/>
          <w:sz w:val="24"/>
          <w:szCs w:val="24"/>
          <w:lang w:val="hr-HR"/>
        </w:rPr>
      </w:pPr>
    </w:p>
    <w:p w:rsidR="00BC00D8" w:rsidRPr="00EA1E12" w:rsidRDefault="00BC00D8"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lastRenderedPageBreak/>
        <w:t>Na temelju članka 4. stavka 1. Zakona o sprječavanju sukoba interesa („Narodne novine“ broj 143/21) i članka 33. Statuta Općine Omišalj („Službene novine Primorsko-goranske županije“ broj 5/21), Općinsko vijeće Općine Omišalj na 6. sjednici održanoj __________godine, donijelo je</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center"/>
        <w:rPr>
          <w:rFonts w:ascii="Garamond" w:hAnsi="Garamond" w:cstheme="majorHAnsi"/>
          <w:b/>
          <w:bCs/>
          <w:sz w:val="24"/>
          <w:szCs w:val="24"/>
          <w:lang w:val="hr-HR"/>
        </w:rPr>
      </w:pPr>
      <w:r w:rsidRPr="00EA1E12">
        <w:rPr>
          <w:rFonts w:ascii="Garamond" w:hAnsi="Garamond" w:cstheme="majorHAnsi"/>
          <w:b/>
          <w:bCs/>
          <w:sz w:val="24"/>
          <w:szCs w:val="24"/>
          <w:lang w:val="hr-HR"/>
        </w:rPr>
        <w:t xml:space="preserve">ETIČKI KODEKS </w:t>
      </w:r>
    </w:p>
    <w:p w:rsidR="00AC0805" w:rsidRPr="00EA1E12" w:rsidRDefault="00AC0805" w:rsidP="00AC0805">
      <w:pPr>
        <w:autoSpaceDE w:val="0"/>
        <w:autoSpaceDN w:val="0"/>
        <w:adjustRightInd w:val="0"/>
        <w:spacing w:after="0" w:line="240" w:lineRule="auto"/>
        <w:jc w:val="center"/>
        <w:rPr>
          <w:rFonts w:ascii="Garamond" w:hAnsi="Garamond" w:cstheme="majorHAnsi"/>
          <w:b/>
          <w:bCs/>
          <w:sz w:val="24"/>
          <w:szCs w:val="24"/>
          <w:lang w:val="hr-HR"/>
        </w:rPr>
      </w:pPr>
      <w:r w:rsidRPr="00EA1E12">
        <w:rPr>
          <w:rFonts w:ascii="Garamond" w:hAnsi="Garamond" w:cstheme="majorHAnsi"/>
          <w:b/>
          <w:bCs/>
          <w:sz w:val="24"/>
          <w:szCs w:val="24"/>
          <w:lang w:val="hr-HR"/>
        </w:rPr>
        <w:t xml:space="preserve">PONAŠANJA </w:t>
      </w:r>
      <w:r w:rsidR="006D4253" w:rsidRPr="00EA1E12">
        <w:rPr>
          <w:rFonts w:ascii="Garamond" w:hAnsi="Garamond" w:cstheme="majorHAnsi"/>
          <w:b/>
          <w:bCs/>
          <w:sz w:val="24"/>
          <w:szCs w:val="24"/>
          <w:lang w:val="hr-HR"/>
        </w:rPr>
        <w:t>NOSITELJA JAVNIH DUŽNOSTI U OPĆINI OMIŠALJ</w:t>
      </w:r>
    </w:p>
    <w:p w:rsidR="00AC0805" w:rsidRPr="00EA1E12" w:rsidRDefault="00AC0805" w:rsidP="00AC0805">
      <w:pPr>
        <w:autoSpaceDE w:val="0"/>
        <w:autoSpaceDN w:val="0"/>
        <w:adjustRightInd w:val="0"/>
        <w:spacing w:after="0" w:line="240" w:lineRule="auto"/>
        <w:jc w:val="center"/>
        <w:rPr>
          <w:rFonts w:ascii="Garamond" w:hAnsi="Garamond" w:cstheme="majorHAnsi"/>
          <w:b/>
          <w:bCs/>
          <w:sz w:val="24"/>
          <w:szCs w:val="24"/>
          <w:lang w:val="hr-HR"/>
        </w:rPr>
      </w:pPr>
    </w:p>
    <w:p w:rsidR="00AC0805" w:rsidRPr="00EA1E12" w:rsidRDefault="00AC0805" w:rsidP="00AC0805">
      <w:pPr>
        <w:autoSpaceDE w:val="0"/>
        <w:autoSpaceDN w:val="0"/>
        <w:adjustRightInd w:val="0"/>
        <w:spacing w:after="0" w:line="240" w:lineRule="auto"/>
        <w:rPr>
          <w:rFonts w:ascii="Garamond" w:hAnsi="Garamond" w:cstheme="majorHAnsi"/>
          <w:b/>
          <w:bCs/>
          <w:sz w:val="24"/>
          <w:szCs w:val="24"/>
          <w:lang w:val="hr-HR"/>
        </w:rPr>
      </w:pPr>
      <w:r w:rsidRPr="00EA1E12">
        <w:rPr>
          <w:rFonts w:ascii="Garamond" w:hAnsi="Garamond" w:cstheme="majorHAnsi"/>
          <w:b/>
          <w:sz w:val="24"/>
          <w:szCs w:val="24"/>
          <w:lang w:val="hr-HR"/>
        </w:rPr>
        <w:t>I. OPĆE ODREDBE</w:t>
      </w:r>
    </w:p>
    <w:p w:rsidR="00AC0805" w:rsidRPr="00EA1E12" w:rsidRDefault="00AC0805" w:rsidP="00AC0805">
      <w:pPr>
        <w:autoSpaceDE w:val="0"/>
        <w:autoSpaceDN w:val="0"/>
        <w:adjustRightInd w:val="0"/>
        <w:spacing w:after="0" w:line="240" w:lineRule="auto"/>
        <w:jc w:val="center"/>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1.</w:t>
      </w:r>
    </w:p>
    <w:p w:rsidR="00AC0805" w:rsidRPr="00EA1E12" w:rsidRDefault="006D4253" w:rsidP="006D4253">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(1) </w:t>
      </w:r>
      <w:r w:rsidR="00AC0805" w:rsidRPr="00EA1E12">
        <w:rPr>
          <w:rFonts w:ascii="Garamond" w:hAnsi="Garamond" w:cstheme="majorHAnsi"/>
          <w:sz w:val="24"/>
          <w:szCs w:val="24"/>
          <w:lang w:val="hr-HR"/>
        </w:rPr>
        <w:t xml:space="preserve">Etičkim kodeksom </w:t>
      </w:r>
      <w:r w:rsidRPr="00EA1E12">
        <w:rPr>
          <w:rFonts w:ascii="Garamond" w:hAnsi="Garamond" w:cstheme="majorHAnsi"/>
          <w:sz w:val="24"/>
          <w:szCs w:val="24"/>
          <w:lang w:val="hr-HR"/>
        </w:rPr>
        <w:t xml:space="preserve">nositelja javnih dužnosti u Općini Omišalj (dalje u tekstu: Etički kodeks) </w:t>
      </w:r>
      <w:r w:rsidR="00AC0805" w:rsidRPr="00EA1E12">
        <w:rPr>
          <w:rFonts w:ascii="Garamond" w:hAnsi="Garamond" w:cstheme="majorHAnsi"/>
          <w:sz w:val="24"/>
          <w:szCs w:val="24"/>
          <w:lang w:val="hr-HR"/>
        </w:rPr>
        <w:t>uređuje</w:t>
      </w:r>
      <w:r w:rsidRPr="00EA1E12">
        <w:rPr>
          <w:rFonts w:ascii="Garamond" w:hAnsi="Garamond" w:cstheme="majorHAnsi"/>
          <w:sz w:val="24"/>
          <w:szCs w:val="24"/>
          <w:lang w:val="hr-HR"/>
        </w:rPr>
        <w:t xml:space="preserve"> se </w:t>
      </w:r>
      <w:r w:rsidR="00AC0805" w:rsidRPr="00EA1E12">
        <w:rPr>
          <w:rFonts w:ascii="Garamond" w:hAnsi="Garamond" w:cstheme="majorHAnsi"/>
          <w:sz w:val="24"/>
          <w:szCs w:val="24"/>
          <w:lang w:val="hr-HR"/>
        </w:rPr>
        <w:t>sprječavanje sukoba interesa između privatnog i javnog interes</w:t>
      </w:r>
      <w:r w:rsidR="00E31355" w:rsidRPr="00EA1E12">
        <w:rPr>
          <w:rFonts w:ascii="Garamond" w:hAnsi="Garamond" w:cstheme="majorHAnsi"/>
          <w:sz w:val="24"/>
          <w:szCs w:val="24"/>
          <w:lang w:val="hr-HR"/>
        </w:rPr>
        <w:t>a</w:t>
      </w:r>
      <w:r w:rsidR="00AC0805" w:rsidRPr="00EA1E12">
        <w:rPr>
          <w:rFonts w:ascii="Garamond" w:hAnsi="Garamond" w:cstheme="majorHAnsi"/>
          <w:sz w:val="24"/>
          <w:szCs w:val="24"/>
          <w:lang w:val="hr-HR"/>
        </w:rPr>
        <w:t xml:space="preserve"> u obnašanju dužnosti članova Općinskog vijeća i članova radnih tijela Općinskog vijeća, način praćenja primjene Etičkog kodeksa, tijela koja odlučuju o povredama Etičkog kodeksa te druga pitanja od značaja za sprječavanje sukoba interesa.</w:t>
      </w:r>
    </w:p>
    <w:p w:rsidR="006D4253" w:rsidRPr="00EA1E12" w:rsidRDefault="006D4253" w:rsidP="006D4253">
      <w:pPr>
        <w:rPr>
          <w:rFonts w:ascii="Garamond" w:hAnsi="Garamond"/>
          <w:lang w:val="hr-HR"/>
        </w:rPr>
      </w:pPr>
    </w:p>
    <w:p w:rsidR="006D4253" w:rsidRPr="00EA1E12" w:rsidRDefault="006D4253" w:rsidP="006D4253">
      <w:pPr>
        <w:jc w:val="both"/>
        <w:rPr>
          <w:rFonts w:ascii="Garamond" w:hAnsi="Garamond"/>
          <w:sz w:val="24"/>
          <w:szCs w:val="24"/>
          <w:lang w:val="hr-HR"/>
        </w:rPr>
      </w:pPr>
      <w:r w:rsidRPr="00EA1E12">
        <w:rPr>
          <w:rFonts w:ascii="Garamond" w:hAnsi="Garamond"/>
          <w:sz w:val="24"/>
          <w:szCs w:val="24"/>
          <w:lang w:val="hr-HR"/>
        </w:rPr>
        <w:t xml:space="preserve">(2) Etičkim kodeksom utvrđuju se etička načela i standardi u ponašanju predsjednika, potpredsjednika i članova Općinskog vijeća Općine Omišalj, predsjednika i </w:t>
      </w:r>
      <w:r w:rsidRPr="00EA1E12">
        <w:rPr>
          <w:rFonts w:ascii="Garamond" w:hAnsi="Garamond" w:cstheme="majorHAnsi"/>
          <w:sz w:val="24"/>
          <w:szCs w:val="24"/>
          <w:lang w:val="hr-HR"/>
        </w:rPr>
        <w:t xml:space="preserve">članova radnih tijela Općinskog vijeća, te Općinskog načelnika (dalje u tekstu: nositelji javnih dužnosti), u </w:t>
      </w:r>
      <w:r w:rsidRPr="00EA1E12">
        <w:rPr>
          <w:rFonts w:ascii="Garamond" w:hAnsi="Garamond"/>
          <w:sz w:val="24"/>
          <w:szCs w:val="24"/>
          <w:lang w:val="hr-HR"/>
        </w:rPr>
        <w:t>obavljanju njihovih dužnosti.</w:t>
      </w:r>
    </w:p>
    <w:p w:rsidR="0032795A" w:rsidRPr="00EA1E12" w:rsidRDefault="0032795A" w:rsidP="00AC0805">
      <w:pPr>
        <w:autoSpaceDE w:val="0"/>
        <w:autoSpaceDN w:val="0"/>
        <w:adjustRightInd w:val="0"/>
        <w:spacing w:after="0" w:line="240" w:lineRule="auto"/>
        <w:jc w:val="both"/>
        <w:rPr>
          <w:rFonts w:ascii="Garamond" w:hAnsi="Garamond" w:cstheme="majorHAnsi"/>
          <w:sz w:val="24"/>
          <w:szCs w:val="24"/>
          <w:lang w:val="hr-HR"/>
        </w:rPr>
      </w:pPr>
    </w:p>
    <w:p w:rsidR="0032795A" w:rsidRPr="00EA1E12" w:rsidRDefault="006D4253" w:rsidP="0032795A">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(3</w:t>
      </w:r>
      <w:r w:rsidR="0032795A" w:rsidRPr="00EA1E12">
        <w:rPr>
          <w:rFonts w:ascii="Garamond" w:hAnsi="Garamond" w:cstheme="majorHAnsi"/>
          <w:sz w:val="24"/>
          <w:szCs w:val="24"/>
          <w:lang w:val="hr-HR"/>
        </w:rPr>
        <w:t>) Izrazi koji se koriste u ovom Etičkom kodeksu, a imaju rodno značenje, odnose se jednako na muški i ženski rod.</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2.</w:t>
      </w:r>
    </w:p>
    <w:p w:rsidR="00AC0805" w:rsidRPr="00EA1E12" w:rsidRDefault="0032795A"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(1) </w:t>
      </w:r>
      <w:r w:rsidR="00AC0805" w:rsidRPr="00EA1E12">
        <w:rPr>
          <w:rFonts w:ascii="Garamond" w:hAnsi="Garamond" w:cstheme="majorHAnsi"/>
          <w:sz w:val="24"/>
          <w:szCs w:val="24"/>
          <w:lang w:val="hr-HR"/>
        </w:rPr>
        <w:t>Svrha je Etičkog kodeksa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nositelje vlasti na lokalnoj razini.</w:t>
      </w:r>
    </w:p>
    <w:p w:rsidR="004B713C" w:rsidRPr="00EA1E12" w:rsidRDefault="004B713C" w:rsidP="00AC0805">
      <w:pPr>
        <w:jc w:val="both"/>
        <w:rPr>
          <w:rFonts w:ascii="Garamond" w:hAnsi="Garamond" w:cstheme="majorHAnsi"/>
          <w:sz w:val="24"/>
          <w:szCs w:val="24"/>
          <w:lang w:val="hr-HR"/>
        </w:rPr>
      </w:pPr>
    </w:p>
    <w:p w:rsidR="004B713C" w:rsidRPr="00EA1E12" w:rsidRDefault="00AC0805" w:rsidP="004B713C">
      <w:pPr>
        <w:jc w:val="both"/>
        <w:rPr>
          <w:rFonts w:ascii="Garamond" w:hAnsi="Garamond" w:cstheme="majorHAnsi"/>
          <w:sz w:val="24"/>
          <w:szCs w:val="24"/>
          <w:lang w:val="hr-HR"/>
        </w:rPr>
      </w:pPr>
      <w:r w:rsidRPr="00EA1E12">
        <w:rPr>
          <w:rFonts w:ascii="Garamond" w:hAnsi="Garamond" w:cstheme="majorHAnsi"/>
          <w:sz w:val="24"/>
          <w:szCs w:val="24"/>
          <w:lang w:val="hr-HR"/>
        </w:rPr>
        <w:t xml:space="preserve">(2) Cilj je Etičkog kodeksa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 </w:t>
      </w:r>
    </w:p>
    <w:p w:rsidR="001C7CEA" w:rsidRPr="00EA1E12" w:rsidRDefault="001C7CEA" w:rsidP="004B713C">
      <w:pPr>
        <w:jc w:val="both"/>
        <w:rPr>
          <w:rFonts w:ascii="Garamond" w:hAnsi="Garamond" w:cstheme="majorHAnsi"/>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3</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U ovome Etičkom kodeksu pojedini pojmovi imaju sljedeće značenje:</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1.  </w:t>
      </w:r>
      <w:r w:rsidRPr="00EA1E12">
        <w:rPr>
          <w:rFonts w:ascii="Garamond" w:hAnsi="Garamond" w:cstheme="majorHAnsi"/>
          <w:iCs/>
          <w:sz w:val="24"/>
          <w:szCs w:val="24"/>
          <w:lang w:val="hr-HR"/>
        </w:rPr>
        <w:t xml:space="preserve">diskriminacija </w:t>
      </w:r>
      <w:r w:rsidRPr="00EA1E12">
        <w:rPr>
          <w:rFonts w:ascii="Garamond" w:hAnsi="Garamond" w:cstheme="majorHAnsi"/>
          <w:sz w:val="24"/>
          <w:szCs w:val="24"/>
          <w:lang w:val="hr-HR"/>
        </w:rPr>
        <w:t>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ili dužnosnikom Općin</w:t>
      </w:r>
      <w:r w:rsidR="0032795A" w:rsidRPr="00EA1E12">
        <w:rPr>
          <w:rFonts w:ascii="Garamond" w:hAnsi="Garamond" w:cstheme="majorHAnsi"/>
          <w:sz w:val="24"/>
          <w:szCs w:val="24"/>
          <w:lang w:val="hr-HR"/>
        </w:rPr>
        <w:t>e Omišalj</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2. </w:t>
      </w:r>
      <w:r w:rsidRPr="00EA1E12">
        <w:rPr>
          <w:rFonts w:ascii="Garamond" w:hAnsi="Garamond" w:cstheme="majorHAnsi"/>
          <w:iCs/>
          <w:sz w:val="24"/>
          <w:szCs w:val="24"/>
          <w:lang w:val="hr-HR"/>
        </w:rPr>
        <w:t xml:space="preserve">povezane osobe </w:t>
      </w:r>
      <w:r w:rsidRPr="00EA1E12">
        <w:rPr>
          <w:rFonts w:ascii="Garamond" w:hAnsi="Garamond" w:cstheme="majorHAnsi"/>
          <w:sz w:val="24"/>
          <w:szCs w:val="24"/>
          <w:lang w:val="hr-HR"/>
        </w:rPr>
        <w:t xml:space="preserve">su bračni ili izvanbračni drug nositelja </w:t>
      </w:r>
      <w:r w:rsidR="00BC00D8" w:rsidRPr="00EA1E12">
        <w:rPr>
          <w:rFonts w:ascii="Garamond" w:hAnsi="Garamond" w:cstheme="majorHAnsi"/>
          <w:sz w:val="24"/>
          <w:szCs w:val="24"/>
          <w:lang w:val="hr-HR"/>
        </w:rPr>
        <w:t>javnih</w:t>
      </w:r>
      <w:r w:rsidRPr="00EA1E12">
        <w:rPr>
          <w:rFonts w:ascii="Garamond" w:hAnsi="Garamond" w:cstheme="majorHAnsi"/>
          <w:sz w:val="24"/>
          <w:szCs w:val="24"/>
          <w:lang w:val="hr-HR"/>
        </w:rPr>
        <w:t xml:space="preserve"> dužnosti, životni partner i neformalni životni partner, njegovi srodnici po krvi u uspravnoj lozi, braća i sestre, posvojitelj i posvojenik te ostale osobe koje se prema drugim osnovama i okolnostima opravdano mogu smatrati interesno povezanima s nositeljem </w:t>
      </w:r>
      <w:r w:rsidR="00BC00D8" w:rsidRPr="00EA1E12">
        <w:rPr>
          <w:rFonts w:ascii="Garamond" w:hAnsi="Garamond" w:cstheme="majorHAnsi"/>
          <w:sz w:val="24"/>
          <w:szCs w:val="24"/>
          <w:lang w:val="hr-HR"/>
        </w:rPr>
        <w:t>javnih</w:t>
      </w:r>
      <w:r w:rsidRPr="00EA1E12">
        <w:rPr>
          <w:rFonts w:ascii="Garamond" w:hAnsi="Garamond" w:cstheme="majorHAnsi"/>
          <w:sz w:val="24"/>
          <w:szCs w:val="24"/>
          <w:lang w:val="hr-HR"/>
        </w:rPr>
        <w:t xml:space="preserve"> dužnosti</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3. </w:t>
      </w:r>
      <w:r w:rsidRPr="00EA1E12">
        <w:rPr>
          <w:rFonts w:ascii="Garamond" w:hAnsi="Garamond" w:cstheme="majorHAnsi"/>
          <w:iCs/>
          <w:sz w:val="24"/>
          <w:szCs w:val="24"/>
          <w:lang w:val="hr-HR"/>
        </w:rPr>
        <w:t xml:space="preserve">poslovni </w:t>
      </w:r>
      <w:r w:rsidR="004B713C" w:rsidRPr="00EA1E12">
        <w:rPr>
          <w:rFonts w:ascii="Garamond" w:hAnsi="Garamond" w:cstheme="majorHAnsi"/>
          <w:iCs/>
          <w:sz w:val="24"/>
          <w:szCs w:val="24"/>
          <w:lang w:val="hr-HR"/>
        </w:rPr>
        <w:t>interes</w:t>
      </w:r>
      <w:r w:rsidRPr="00EA1E12">
        <w:rPr>
          <w:rFonts w:ascii="Garamond" w:hAnsi="Garamond" w:cstheme="majorHAnsi"/>
          <w:sz w:val="24"/>
          <w:szCs w:val="24"/>
          <w:lang w:val="hr-HR"/>
        </w:rPr>
        <w:t xml:space="preserve"> odnosi se na ugovore o javnoj nabavi, kupoprodaji,  pravo služnosti, zakup, najam, koncesije i koncesijska odobrenja, potpore za zapošljavanje i poticanje gospodarstva, stipendije učenicima </w:t>
      </w:r>
      <w:r w:rsidRPr="00EA1E12">
        <w:rPr>
          <w:rFonts w:ascii="Garamond" w:hAnsi="Garamond" w:cstheme="majorHAnsi"/>
          <w:sz w:val="24"/>
          <w:szCs w:val="24"/>
          <w:lang w:val="hr-HR"/>
        </w:rPr>
        <w:lastRenderedPageBreak/>
        <w:t>i studentima, sufinanciranje pr</w:t>
      </w:r>
      <w:r w:rsidR="004B713C" w:rsidRPr="00EA1E12">
        <w:rPr>
          <w:rFonts w:ascii="Garamond" w:hAnsi="Garamond" w:cstheme="majorHAnsi"/>
          <w:sz w:val="24"/>
          <w:szCs w:val="24"/>
          <w:lang w:val="hr-HR"/>
        </w:rPr>
        <w:t xml:space="preserve">ava iz programa javnih potreba </w:t>
      </w:r>
      <w:r w:rsidRPr="00EA1E12">
        <w:rPr>
          <w:rFonts w:ascii="Garamond" w:hAnsi="Garamond" w:cstheme="majorHAnsi"/>
          <w:sz w:val="24"/>
          <w:szCs w:val="24"/>
          <w:lang w:val="hr-HR"/>
        </w:rPr>
        <w:t>i druge potpore koje se isplaćuje iz proračuna Općina</w:t>
      </w:r>
    </w:p>
    <w:p w:rsidR="00AC0805" w:rsidRPr="00EA1E12" w:rsidRDefault="0032795A"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4</w:t>
      </w:r>
      <w:r w:rsidR="00AC0805" w:rsidRPr="00EA1E12">
        <w:rPr>
          <w:rFonts w:ascii="Garamond" w:hAnsi="Garamond" w:cstheme="majorHAnsi"/>
          <w:sz w:val="24"/>
          <w:szCs w:val="24"/>
          <w:lang w:val="hr-HR"/>
        </w:rPr>
        <w:t xml:space="preserve">. </w:t>
      </w:r>
      <w:r w:rsidR="00AC0805" w:rsidRPr="00EA1E12">
        <w:rPr>
          <w:rFonts w:ascii="Garamond" w:hAnsi="Garamond" w:cstheme="majorHAnsi"/>
          <w:iCs/>
          <w:sz w:val="24"/>
          <w:szCs w:val="24"/>
          <w:lang w:val="hr-HR"/>
        </w:rPr>
        <w:t xml:space="preserve">potencijalni sukob interesa </w:t>
      </w:r>
      <w:r w:rsidR="00AC0805" w:rsidRPr="00EA1E12">
        <w:rPr>
          <w:rFonts w:ascii="Garamond" w:hAnsi="Garamond" w:cstheme="majorHAnsi"/>
          <w:sz w:val="24"/>
          <w:szCs w:val="24"/>
          <w:lang w:val="hr-HR"/>
        </w:rPr>
        <w:t>je situacija kada privat</w:t>
      </w:r>
      <w:r w:rsidR="00BC00D8" w:rsidRPr="00EA1E12">
        <w:rPr>
          <w:rFonts w:ascii="Garamond" w:hAnsi="Garamond" w:cstheme="majorHAnsi"/>
          <w:sz w:val="24"/>
          <w:szCs w:val="24"/>
          <w:lang w:val="hr-HR"/>
        </w:rPr>
        <w:t xml:space="preserve">ni interes nositelja javnih </w:t>
      </w:r>
      <w:r w:rsidR="00AC0805" w:rsidRPr="00EA1E12">
        <w:rPr>
          <w:rFonts w:ascii="Garamond" w:hAnsi="Garamond" w:cstheme="majorHAnsi"/>
          <w:sz w:val="24"/>
          <w:szCs w:val="24"/>
          <w:lang w:val="hr-HR"/>
        </w:rPr>
        <w:t xml:space="preserve">dužnosti može utjecati na nepristranost nositelja </w:t>
      </w:r>
      <w:r w:rsidR="00BC00D8" w:rsidRPr="00EA1E12">
        <w:rPr>
          <w:rFonts w:ascii="Garamond" w:hAnsi="Garamond" w:cstheme="majorHAnsi"/>
          <w:sz w:val="24"/>
          <w:szCs w:val="24"/>
          <w:lang w:val="hr-HR"/>
        </w:rPr>
        <w:t>javnih</w:t>
      </w:r>
      <w:r w:rsidR="00AC0805" w:rsidRPr="00EA1E12">
        <w:rPr>
          <w:rFonts w:ascii="Garamond" w:hAnsi="Garamond" w:cstheme="majorHAnsi"/>
          <w:sz w:val="24"/>
          <w:szCs w:val="24"/>
          <w:lang w:val="hr-HR"/>
        </w:rPr>
        <w:t xml:space="preserve"> dužnosti u obavljanju njegove dužnosti</w:t>
      </w:r>
    </w:p>
    <w:p w:rsidR="00AC0805" w:rsidRPr="00EA1E12" w:rsidRDefault="0032795A"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5</w:t>
      </w:r>
      <w:r w:rsidR="00AC0805" w:rsidRPr="00EA1E12">
        <w:rPr>
          <w:rFonts w:ascii="Garamond" w:hAnsi="Garamond" w:cstheme="majorHAnsi"/>
          <w:sz w:val="24"/>
          <w:szCs w:val="24"/>
          <w:lang w:val="hr-HR"/>
        </w:rPr>
        <w:t xml:space="preserve">. </w:t>
      </w:r>
      <w:r w:rsidR="00AC0805" w:rsidRPr="00EA1E12">
        <w:rPr>
          <w:rFonts w:ascii="Garamond" w:hAnsi="Garamond" w:cstheme="majorHAnsi"/>
          <w:iCs/>
          <w:sz w:val="24"/>
          <w:szCs w:val="24"/>
          <w:lang w:val="hr-HR"/>
        </w:rPr>
        <w:t xml:space="preserve">stvarni sukob interesa </w:t>
      </w:r>
      <w:r w:rsidR="00AC0805" w:rsidRPr="00EA1E12">
        <w:rPr>
          <w:rFonts w:ascii="Garamond" w:hAnsi="Garamond" w:cstheme="majorHAnsi"/>
          <w:sz w:val="24"/>
          <w:szCs w:val="24"/>
          <w:lang w:val="hr-HR"/>
        </w:rPr>
        <w:t>je situacija kada je priva</w:t>
      </w:r>
      <w:r w:rsidR="00BC00D8" w:rsidRPr="00EA1E12">
        <w:rPr>
          <w:rFonts w:ascii="Garamond" w:hAnsi="Garamond" w:cstheme="majorHAnsi"/>
          <w:sz w:val="24"/>
          <w:szCs w:val="24"/>
          <w:lang w:val="hr-HR"/>
        </w:rPr>
        <w:t>tni interes nositelja javnih</w:t>
      </w:r>
      <w:r w:rsidR="00AC0805" w:rsidRPr="00EA1E12">
        <w:rPr>
          <w:rFonts w:ascii="Garamond" w:hAnsi="Garamond" w:cstheme="majorHAnsi"/>
          <w:sz w:val="24"/>
          <w:szCs w:val="24"/>
          <w:lang w:val="hr-HR"/>
        </w:rPr>
        <w:t xml:space="preserve"> dužnosti utjecao ili se osnovano može smatrati da je utjecao na nepristranost nositelja </w:t>
      </w:r>
      <w:r w:rsidR="00BC00D8" w:rsidRPr="00EA1E12">
        <w:rPr>
          <w:rFonts w:ascii="Garamond" w:hAnsi="Garamond" w:cstheme="majorHAnsi"/>
          <w:sz w:val="24"/>
          <w:szCs w:val="24"/>
          <w:lang w:val="hr-HR"/>
        </w:rPr>
        <w:t>javnih</w:t>
      </w:r>
      <w:r w:rsidR="00AC0805" w:rsidRPr="00EA1E12">
        <w:rPr>
          <w:rFonts w:ascii="Garamond" w:hAnsi="Garamond" w:cstheme="majorHAnsi"/>
          <w:sz w:val="24"/>
          <w:szCs w:val="24"/>
          <w:lang w:val="hr-HR"/>
        </w:rPr>
        <w:t xml:space="preserve"> dužnosti u obavljanju njegove dužnosti</w:t>
      </w:r>
    </w:p>
    <w:p w:rsidR="00AC0805" w:rsidRPr="00EA1E12" w:rsidRDefault="0032795A"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6</w:t>
      </w:r>
      <w:r w:rsidR="00AC0805" w:rsidRPr="00EA1E12">
        <w:rPr>
          <w:rFonts w:ascii="Garamond" w:hAnsi="Garamond" w:cstheme="majorHAnsi"/>
          <w:sz w:val="24"/>
          <w:szCs w:val="24"/>
          <w:lang w:val="hr-HR"/>
        </w:rPr>
        <w:t xml:space="preserve">.  </w:t>
      </w:r>
      <w:r w:rsidR="00AC0805" w:rsidRPr="00EA1E12">
        <w:rPr>
          <w:rFonts w:ascii="Garamond" w:hAnsi="Garamond" w:cstheme="majorHAnsi"/>
          <w:iCs/>
          <w:sz w:val="24"/>
          <w:szCs w:val="24"/>
          <w:lang w:val="hr-HR"/>
        </w:rPr>
        <w:t xml:space="preserve">uznemiravanje </w:t>
      </w:r>
      <w:r w:rsidR="00AC0805" w:rsidRPr="00EA1E12">
        <w:rPr>
          <w:rFonts w:ascii="Garamond" w:hAnsi="Garamond" w:cstheme="majorHAnsi"/>
          <w:sz w:val="24"/>
          <w:szCs w:val="24"/>
          <w:lang w:val="hr-HR"/>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b/>
          <w:sz w:val="24"/>
          <w:szCs w:val="24"/>
          <w:lang w:val="hr-HR"/>
        </w:rPr>
      </w:pPr>
      <w:r w:rsidRPr="00EA1E12">
        <w:rPr>
          <w:rFonts w:ascii="Garamond" w:hAnsi="Garamond" w:cstheme="majorHAnsi"/>
          <w:b/>
          <w:sz w:val="24"/>
          <w:szCs w:val="24"/>
          <w:lang w:val="hr-HR"/>
        </w:rPr>
        <w:t>II. TEMELJNA NAČELA DJELOVANJA</w:t>
      </w:r>
    </w:p>
    <w:p w:rsidR="001C7CEA" w:rsidRPr="00EA1E12" w:rsidRDefault="001C7CEA" w:rsidP="00AC0805">
      <w:pPr>
        <w:autoSpaceDE w:val="0"/>
        <w:autoSpaceDN w:val="0"/>
        <w:adjustRightInd w:val="0"/>
        <w:spacing w:after="0" w:line="240" w:lineRule="auto"/>
        <w:jc w:val="both"/>
        <w:rPr>
          <w:rFonts w:ascii="Garamond" w:hAnsi="Garamond" w:cstheme="majorHAnsi"/>
          <w:b/>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4</w:t>
      </w:r>
      <w:r w:rsidR="00AC0805" w:rsidRPr="00EA1E12">
        <w:rPr>
          <w:rFonts w:ascii="Garamond" w:hAnsi="Garamond" w:cstheme="majorHAnsi"/>
          <w:b/>
          <w:sz w:val="24"/>
          <w:szCs w:val="24"/>
          <w:lang w:val="hr-HR"/>
        </w:rPr>
        <w:t>.</w:t>
      </w:r>
    </w:p>
    <w:p w:rsidR="00AC0805" w:rsidRPr="00EA1E12" w:rsidRDefault="00BC00D8"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Nositelji javnih</w:t>
      </w:r>
      <w:r w:rsidR="00AC0805" w:rsidRPr="00EA1E12">
        <w:rPr>
          <w:rFonts w:ascii="Garamond" w:hAnsi="Garamond" w:cstheme="majorHAnsi"/>
          <w:sz w:val="24"/>
          <w:szCs w:val="24"/>
          <w:lang w:val="hr-HR"/>
        </w:rPr>
        <w:t xml:space="preserve"> dužnosti moraju se u obavljanju javnih dužnosti pridržavati sljedećih temeljnih načela:</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 zakonitosti i zaštite javnog interesa</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2. odanosti lokalnoj zajednici te dužnosti očuvanja i razvijanja povjerenja građana u nositelje </w:t>
      </w:r>
      <w:r w:rsidR="00BC00D8" w:rsidRPr="00EA1E12">
        <w:rPr>
          <w:rFonts w:ascii="Garamond" w:hAnsi="Garamond" w:cstheme="majorHAnsi"/>
          <w:sz w:val="24"/>
          <w:szCs w:val="24"/>
          <w:lang w:val="hr-HR"/>
        </w:rPr>
        <w:t>javnih</w:t>
      </w:r>
      <w:r w:rsidRPr="00EA1E12">
        <w:rPr>
          <w:rFonts w:ascii="Garamond" w:hAnsi="Garamond" w:cstheme="majorHAnsi"/>
          <w:sz w:val="24"/>
          <w:szCs w:val="24"/>
          <w:lang w:val="hr-HR"/>
        </w:rPr>
        <w:t xml:space="preserve"> dužnosti i institucije općinske vlasti u kojima djeluju</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3. poštovanja integriteta i dostojanstva osobe, zabrane diskriminacije i povlašćivanja te zabrane uznemiravanja</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4. čestitosti i poštenja te izuzetosti iz situacije u kojoj postoji mogućnost sukoba interesa</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5. zabrane zlouporabe ovlasti, zabrane korištenja dužnosti za osobni probitak ili probitak povezane osobe, zabrane korištenja autoriteta dužnosti u obavljanju privatnih poslova, zabrane traženja ili primanja darova radi povoljnog rješavanja pojedine stvari</w:t>
      </w:r>
      <w:r w:rsidR="007332B7" w:rsidRPr="00EA1E12">
        <w:rPr>
          <w:rFonts w:ascii="Garamond" w:hAnsi="Garamond" w:cstheme="majorHAnsi"/>
          <w:sz w:val="24"/>
          <w:szCs w:val="24"/>
          <w:lang w:val="hr-HR"/>
        </w:rPr>
        <w:t>,</w:t>
      </w:r>
      <w:r w:rsidRPr="00EA1E12">
        <w:rPr>
          <w:rFonts w:ascii="Garamond" w:hAnsi="Garamond" w:cstheme="majorHAnsi"/>
          <w:sz w:val="24"/>
          <w:szCs w:val="24"/>
          <w:lang w:val="hr-HR"/>
        </w:rPr>
        <w:t xml:space="preserve"> te zabrane davanja obećanja izvan propisanih ovlasti</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6. konstruktivnog pridonošenja rješavanju javnih pitanja</w:t>
      </w:r>
    </w:p>
    <w:p w:rsidR="00AC0805" w:rsidRPr="00EA1E12" w:rsidRDefault="007332B7"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7. </w:t>
      </w:r>
      <w:r w:rsidR="00AC0805" w:rsidRPr="00EA1E12">
        <w:rPr>
          <w:rFonts w:ascii="Garamond" w:hAnsi="Garamond" w:cstheme="majorHAnsi"/>
          <w:sz w:val="24"/>
          <w:szCs w:val="24"/>
          <w:lang w:val="hr-HR"/>
        </w:rPr>
        <w:t>javnosti rada i dostupnosti građanima</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8. poštovanja posebne javne uloge koju mediji imaju u demokratskom društvu te aktivne i ne diskriminirajuće suradnje s medijima koji prate rad tijela općinske vlasti</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9. zabrane svjesnog iznošenja neistina</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10. iznošenja službenih stavova u skladu s ovlastima</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11. pridržavanja pravila rada tijela u koje su izabrani, odnosno imenovani</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12. aktivnog sudjelovanja u radu tijela u koje su izabrani, odnosno imenovani</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13. razvijanja vlastite upućenosti o odlukama u čijem donošenju sudjeluju, korištenjem relevantnih izvora informacija, trajnim usavršavanjem i na druge načine</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14. prihvaćanja dobrih običaja parlamentarizma te primjerenog komuniciranja, uključu</w:t>
      </w:r>
      <w:r w:rsidR="007332B7" w:rsidRPr="00EA1E12">
        <w:rPr>
          <w:rFonts w:ascii="Garamond" w:hAnsi="Garamond" w:cstheme="majorHAnsi"/>
          <w:sz w:val="24"/>
          <w:szCs w:val="24"/>
          <w:lang w:val="hr-HR"/>
        </w:rPr>
        <w:t>jući zabranu uvredljivog govora</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15.  odnosa prema službe</w:t>
      </w:r>
      <w:r w:rsidR="007332B7" w:rsidRPr="00EA1E12">
        <w:rPr>
          <w:rFonts w:ascii="Garamond" w:hAnsi="Garamond" w:cstheme="majorHAnsi"/>
          <w:sz w:val="24"/>
          <w:szCs w:val="24"/>
          <w:lang w:val="hr-HR"/>
        </w:rPr>
        <w:t>nicima Upravnog</w:t>
      </w:r>
      <w:r w:rsidRPr="00EA1E12">
        <w:rPr>
          <w:rFonts w:ascii="Garamond" w:hAnsi="Garamond" w:cstheme="majorHAnsi"/>
          <w:sz w:val="24"/>
          <w:szCs w:val="24"/>
          <w:lang w:val="hr-HR"/>
        </w:rPr>
        <w:t xml:space="preserve"> odjela Općine</w:t>
      </w:r>
      <w:r w:rsidR="007332B7" w:rsidRPr="00EA1E12">
        <w:rPr>
          <w:rFonts w:ascii="Garamond" w:hAnsi="Garamond" w:cstheme="majorHAnsi"/>
          <w:sz w:val="24"/>
          <w:szCs w:val="24"/>
          <w:lang w:val="hr-HR"/>
        </w:rPr>
        <w:t xml:space="preserve"> Omišalj</w:t>
      </w:r>
      <w:r w:rsidRPr="00EA1E12">
        <w:rPr>
          <w:rFonts w:ascii="Garamond" w:hAnsi="Garamond" w:cstheme="majorHAnsi"/>
          <w:sz w:val="24"/>
          <w:szCs w:val="24"/>
          <w:lang w:val="hr-HR"/>
        </w:rPr>
        <w:t xml:space="preserve">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16. redovitog puta komuniciranja sa službenicima, što uključuje pribavljanje službenih informacija ili obavljanje službenih poslova, putem njihovih pretpostavljenih</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17. osobne odgovornosti za svoje postupke.</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5</w:t>
      </w:r>
      <w:r w:rsidR="00AC0805" w:rsidRPr="00EA1E12">
        <w:rPr>
          <w:rFonts w:ascii="Garamond" w:hAnsi="Garamond" w:cstheme="majorHAnsi"/>
          <w:b/>
          <w:sz w:val="24"/>
          <w:szCs w:val="24"/>
          <w:lang w:val="hr-HR"/>
        </w:rPr>
        <w:t>.</w:t>
      </w:r>
    </w:p>
    <w:p w:rsidR="00AC0805" w:rsidRPr="00EA1E12" w:rsidRDefault="00BC00D8"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 Od nositelja javnih</w:t>
      </w:r>
      <w:r w:rsidR="00AC0805" w:rsidRPr="00EA1E12">
        <w:rPr>
          <w:rFonts w:ascii="Garamond" w:hAnsi="Garamond" w:cstheme="majorHAnsi"/>
          <w:sz w:val="24"/>
          <w:szCs w:val="24"/>
          <w:lang w:val="hr-HR"/>
        </w:rPr>
        <w:t xml:space="preserve"> dužnosti se očekuje poštovanje pravnih propisa i procedura koji se tiču njihovih</w:t>
      </w:r>
      <w:r w:rsidRPr="00EA1E12">
        <w:rPr>
          <w:rFonts w:ascii="Garamond" w:hAnsi="Garamond" w:cstheme="majorHAnsi"/>
          <w:sz w:val="24"/>
          <w:szCs w:val="24"/>
          <w:lang w:val="hr-HR"/>
        </w:rPr>
        <w:t xml:space="preserve"> obveza kao nositelja javnih</w:t>
      </w:r>
      <w:r w:rsidR="00AC0805" w:rsidRPr="00EA1E12">
        <w:rPr>
          <w:rFonts w:ascii="Garamond" w:hAnsi="Garamond" w:cstheme="majorHAnsi"/>
          <w:sz w:val="24"/>
          <w:szCs w:val="24"/>
          <w:lang w:val="hr-HR"/>
        </w:rPr>
        <w:t xml:space="preserve"> dužnosti.</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BC00D8"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(2) Od nositelja javnih</w:t>
      </w:r>
      <w:r w:rsidR="00AC0805" w:rsidRPr="00EA1E12">
        <w:rPr>
          <w:rFonts w:ascii="Garamond" w:hAnsi="Garamond" w:cstheme="majorHAnsi"/>
          <w:sz w:val="24"/>
          <w:szCs w:val="24"/>
          <w:lang w:val="hr-HR"/>
        </w:rPr>
        <w:t xml:space="preserve"> dužnosti se očekuje da odgovorno i savjesno ispunjavaju obveze koje proizlaze iz dužnosti koju obavljaju.</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9C5910" w:rsidRPr="00EA1E12" w:rsidRDefault="009C5910"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(3) U obnašanju ja</w:t>
      </w:r>
      <w:r w:rsidR="00BC00D8" w:rsidRPr="00EA1E12">
        <w:rPr>
          <w:rFonts w:ascii="Garamond" w:hAnsi="Garamond" w:cstheme="majorHAnsi"/>
          <w:sz w:val="24"/>
          <w:szCs w:val="24"/>
          <w:lang w:val="hr-HR"/>
        </w:rPr>
        <w:t xml:space="preserve">vne dužnosti nositelj </w:t>
      </w:r>
      <w:r w:rsidRPr="00EA1E12">
        <w:rPr>
          <w:rFonts w:ascii="Garamond" w:hAnsi="Garamond" w:cstheme="majorHAnsi"/>
          <w:sz w:val="24"/>
          <w:szCs w:val="24"/>
          <w:lang w:val="hr-HR"/>
        </w:rPr>
        <w:t>ne smije svoj privatni interes stavljati ispred javnog interesa.</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6</w:t>
      </w:r>
      <w:r w:rsidR="00AC0805" w:rsidRPr="00EA1E12">
        <w:rPr>
          <w:rFonts w:ascii="Garamond" w:hAnsi="Garamond" w:cstheme="majorHAnsi"/>
          <w:b/>
          <w:sz w:val="24"/>
          <w:szCs w:val="24"/>
          <w:lang w:val="hr-HR"/>
        </w:rPr>
        <w:t>.</w:t>
      </w:r>
    </w:p>
    <w:p w:rsidR="00AC0805" w:rsidRPr="00EA1E12" w:rsidRDefault="00EA1E12" w:rsidP="00EA1E12">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w:t>
      </w:r>
      <w:r>
        <w:rPr>
          <w:rFonts w:ascii="Garamond" w:hAnsi="Garamond" w:cstheme="majorHAnsi"/>
          <w:sz w:val="24"/>
          <w:szCs w:val="24"/>
          <w:lang w:val="hr-HR"/>
        </w:rPr>
        <w:t xml:space="preserve">) </w:t>
      </w:r>
      <w:r w:rsidR="00AC0805" w:rsidRPr="00EA1E12">
        <w:rPr>
          <w:rFonts w:ascii="Garamond" w:hAnsi="Garamond" w:cstheme="majorHAnsi"/>
          <w:sz w:val="24"/>
          <w:szCs w:val="24"/>
          <w:lang w:val="hr-HR"/>
        </w:rPr>
        <w:t xml:space="preserve">Građani imaju pravo biti upoznati s ponašanjem nositelja </w:t>
      </w:r>
      <w:r w:rsidR="00BC00D8" w:rsidRPr="00EA1E12">
        <w:rPr>
          <w:rFonts w:ascii="Garamond" w:hAnsi="Garamond" w:cstheme="majorHAnsi"/>
          <w:sz w:val="24"/>
          <w:szCs w:val="24"/>
          <w:lang w:val="hr-HR"/>
        </w:rPr>
        <w:t>javnih</w:t>
      </w:r>
      <w:r w:rsidR="00AC0805" w:rsidRPr="00EA1E12">
        <w:rPr>
          <w:rFonts w:ascii="Garamond" w:hAnsi="Garamond" w:cstheme="majorHAnsi"/>
          <w:sz w:val="24"/>
          <w:szCs w:val="24"/>
          <w:lang w:val="hr-HR"/>
        </w:rPr>
        <w:t xml:space="preserve"> dužnosti koje je u vezi s obnašanjem javne dužnosti.</w:t>
      </w:r>
    </w:p>
    <w:p w:rsidR="00EA1E12" w:rsidRPr="00EA1E12" w:rsidRDefault="00EA1E12" w:rsidP="00AC0805">
      <w:pPr>
        <w:autoSpaceDE w:val="0"/>
        <w:autoSpaceDN w:val="0"/>
        <w:adjustRightInd w:val="0"/>
        <w:spacing w:after="0" w:line="240" w:lineRule="auto"/>
        <w:jc w:val="both"/>
        <w:rPr>
          <w:rFonts w:ascii="Garamond" w:hAnsi="Garamond" w:cstheme="majorHAnsi"/>
          <w:sz w:val="24"/>
          <w:szCs w:val="24"/>
          <w:lang w:val="hr-HR"/>
        </w:rPr>
      </w:pPr>
    </w:p>
    <w:p w:rsidR="00EA1E12" w:rsidRPr="00EA1E12" w:rsidRDefault="00EA1E12" w:rsidP="00AC0805">
      <w:pPr>
        <w:autoSpaceDE w:val="0"/>
        <w:autoSpaceDN w:val="0"/>
        <w:adjustRightInd w:val="0"/>
        <w:spacing w:after="0" w:line="240" w:lineRule="auto"/>
        <w:jc w:val="both"/>
        <w:rPr>
          <w:rFonts w:ascii="Garamond" w:hAnsi="Garamond" w:cstheme="majorHAnsi"/>
          <w:sz w:val="24"/>
          <w:szCs w:val="24"/>
          <w:lang w:val="hr-HR"/>
        </w:rPr>
      </w:pPr>
      <w:r>
        <w:rPr>
          <w:rFonts w:ascii="Garamond" w:hAnsi="Garamond" w:cstheme="majorHAnsi"/>
          <w:sz w:val="24"/>
          <w:szCs w:val="24"/>
          <w:lang w:val="hr-HR"/>
        </w:rPr>
        <w:t xml:space="preserve">(2) </w:t>
      </w:r>
      <w:r w:rsidRPr="00EA1E12">
        <w:rPr>
          <w:rFonts w:ascii="Garamond" w:hAnsi="Garamond" w:cstheme="majorHAnsi"/>
          <w:sz w:val="24"/>
          <w:szCs w:val="24"/>
          <w:lang w:val="hr-HR"/>
        </w:rPr>
        <w:t>Sukladno odredbama zakona kojim se uređuje sprječavanje sukoba između privatnog i javnog interesa, član Općinskog vijeća dužan je u roku od 15 dana od stupanja na dužnost ili stjecanja udjela obavijestiti predsjednika predstavničkog tijela ako ima 5 % ili više udjela u vlasništvu poslovnog subjekta.</w:t>
      </w:r>
    </w:p>
    <w:p w:rsidR="00EA1E12" w:rsidRPr="00EA1E12" w:rsidRDefault="00EA1E12" w:rsidP="00AC0805">
      <w:pPr>
        <w:autoSpaceDE w:val="0"/>
        <w:autoSpaceDN w:val="0"/>
        <w:adjustRightInd w:val="0"/>
        <w:spacing w:after="0" w:line="240" w:lineRule="auto"/>
        <w:jc w:val="both"/>
        <w:rPr>
          <w:rFonts w:ascii="Garamond" w:hAnsi="Garamond" w:cstheme="majorHAnsi"/>
          <w:sz w:val="24"/>
          <w:szCs w:val="24"/>
          <w:lang w:val="hr-HR"/>
        </w:rPr>
      </w:pPr>
    </w:p>
    <w:p w:rsidR="00EA1E12" w:rsidRPr="00EA1E12" w:rsidRDefault="00EA1E12" w:rsidP="00AC0805">
      <w:pPr>
        <w:autoSpaceDE w:val="0"/>
        <w:autoSpaceDN w:val="0"/>
        <w:adjustRightInd w:val="0"/>
        <w:spacing w:after="0" w:line="240" w:lineRule="auto"/>
        <w:jc w:val="both"/>
        <w:rPr>
          <w:rFonts w:ascii="Garamond" w:hAnsi="Garamond" w:cstheme="majorHAnsi"/>
          <w:sz w:val="24"/>
          <w:szCs w:val="24"/>
          <w:lang w:val="hr-HR"/>
        </w:rPr>
      </w:pPr>
      <w:r>
        <w:rPr>
          <w:rFonts w:ascii="Garamond" w:hAnsi="Garamond" w:cstheme="majorHAnsi"/>
          <w:sz w:val="24"/>
          <w:szCs w:val="24"/>
          <w:lang w:val="hr-HR"/>
        </w:rPr>
        <w:t xml:space="preserve">(3) </w:t>
      </w:r>
      <w:r w:rsidRPr="00EA1E12">
        <w:rPr>
          <w:rFonts w:ascii="Garamond" w:hAnsi="Garamond" w:cstheme="majorHAnsi"/>
          <w:sz w:val="24"/>
          <w:szCs w:val="24"/>
          <w:lang w:val="hr-HR"/>
        </w:rPr>
        <w:t>Popis udjela iz st</w:t>
      </w:r>
      <w:r>
        <w:rPr>
          <w:rFonts w:ascii="Garamond" w:hAnsi="Garamond" w:cstheme="majorHAnsi"/>
          <w:sz w:val="24"/>
          <w:szCs w:val="24"/>
          <w:lang w:val="hr-HR"/>
        </w:rPr>
        <w:t>avka 2</w:t>
      </w:r>
      <w:r w:rsidRPr="00EA1E12">
        <w:rPr>
          <w:rFonts w:ascii="Garamond" w:hAnsi="Garamond" w:cstheme="majorHAnsi"/>
          <w:sz w:val="24"/>
          <w:szCs w:val="24"/>
          <w:lang w:val="hr-HR"/>
        </w:rPr>
        <w:t xml:space="preserve">. ovoga članka objavljuje se i redovito ažurira na mrežnim stranicama </w:t>
      </w:r>
      <w:r>
        <w:rPr>
          <w:rFonts w:ascii="Garamond" w:hAnsi="Garamond" w:cstheme="majorHAnsi"/>
          <w:sz w:val="24"/>
          <w:szCs w:val="24"/>
          <w:lang w:val="hr-HR"/>
        </w:rPr>
        <w:t>Općine Omišalj.</w:t>
      </w:r>
    </w:p>
    <w:p w:rsidR="00EA1E12" w:rsidRPr="00EA1E12" w:rsidRDefault="00EA1E12" w:rsidP="00AC0805">
      <w:pPr>
        <w:autoSpaceDE w:val="0"/>
        <w:autoSpaceDN w:val="0"/>
        <w:adjustRightInd w:val="0"/>
        <w:spacing w:after="0" w:line="240" w:lineRule="auto"/>
        <w:jc w:val="both"/>
        <w:rPr>
          <w:rFonts w:ascii="Garamond" w:hAnsi="Garamond" w:cstheme="majorHAnsi"/>
          <w:sz w:val="24"/>
          <w:szCs w:val="24"/>
          <w:lang w:val="hr-HR"/>
        </w:rPr>
      </w:pPr>
    </w:p>
    <w:p w:rsidR="00EA1E12" w:rsidRPr="00EA1E12" w:rsidRDefault="00EA1E12" w:rsidP="00AC0805">
      <w:pPr>
        <w:autoSpaceDE w:val="0"/>
        <w:autoSpaceDN w:val="0"/>
        <w:adjustRightInd w:val="0"/>
        <w:spacing w:after="0" w:line="240" w:lineRule="auto"/>
        <w:jc w:val="both"/>
        <w:rPr>
          <w:rFonts w:ascii="Garamond" w:hAnsi="Garamond" w:cstheme="majorHAnsi"/>
          <w:sz w:val="24"/>
          <w:szCs w:val="24"/>
          <w:lang w:val="hr-HR"/>
        </w:rPr>
      </w:pPr>
      <w:r>
        <w:rPr>
          <w:rFonts w:ascii="Garamond" w:hAnsi="Garamond" w:cstheme="majorHAnsi"/>
          <w:sz w:val="24"/>
          <w:szCs w:val="24"/>
          <w:lang w:val="hr-HR"/>
        </w:rPr>
        <w:t xml:space="preserve">(4) </w:t>
      </w:r>
      <w:r w:rsidRPr="00EA1E12">
        <w:rPr>
          <w:rFonts w:ascii="Garamond" w:hAnsi="Garamond" w:cstheme="majorHAnsi"/>
          <w:sz w:val="24"/>
          <w:szCs w:val="24"/>
          <w:lang w:val="hr-HR"/>
        </w:rPr>
        <w:t xml:space="preserve">Član </w:t>
      </w:r>
      <w:r>
        <w:rPr>
          <w:rFonts w:ascii="Garamond" w:hAnsi="Garamond" w:cstheme="majorHAnsi"/>
          <w:sz w:val="24"/>
          <w:szCs w:val="24"/>
          <w:lang w:val="hr-HR"/>
        </w:rPr>
        <w:t>Općinskog vijeća</w:t>
      </w:r>
      <w:r w:rsidRPr="00EA1E12">
        <w:rPr>
          <w:rFonts w:ascii="Garamond" w:hAnsi="Garamond" w:cstheme="majorHAnsi"/>
          <w:sz w:val="24"/>
          <w:szCs w:val="24"/>
          <w:lang w:val="hr-HR"/>
        </w:rPr>
        <w:t xml:space="preserve"> dužan je pisanim putem u roku od 15 dana obavijestiti </w:t>
      </w:r>
      <w:r>
        <w:rPr>
          <w:rFonts w:ascii="Garamond" w:hAnsi="Garamond" w:cstheme="majorHAnsi"/>
          <w:sz w:val="24"/>
          <w:szCs w:val="24"/>
          <w:lang w:val="hr-HR"/>
        </w:rPr>
        <w:t>Općinsko vijeće</w:t>
      </w:r>
      <w:r w:rsidRPr="00EA1E12">
        <w:rPr>
          <w:rFonts w:ascii="Garamond" w:hAnsi="Garamond" w:cstheme="majorHAnsi"/>
          <w:sz w:val="24"/>
          <w:szCs w:val="24"/>
          <w:lang w:val="hr-HR"/>
        </w:rPr>
        <w:t xml:space="preserve"> o stupanju u poslovni odnos poslovnih subjekata u njegovu vlasništvu i vlasništvu članova njegove obitelji s u kojoj </w:t>
      </w:r>
      <w:r>
        <w:rPr>
          <w:rFonts w:ascii="Garamond" w:hAnsi="Garamond" w:cstheme="majorHAnsi"/>
          <w:sz w:val="24"/>
          <w:szCs w:val="24"/>
          <w:lang w:val="hr-HR"/>
        </w:rPr>
        <w:t>Općinom Omišalj,</w:t>
      </w:r>
      <w:r w:rsidRPr="00EA1E12">
        <w:rPr>
          <w:rFonts w:ascii="Garamond" w:hAnsi="Garamond" w:cstheme="majorHAnsi"/>
          <w:sz w:val="24"/>
          <w:szCs w:val="24"/>
          <w:lang w:val="hr-HR"/>
        </w:rPr>
        <w:t xml:space="preserve"> te s trgovačkim društvima i drugim pravnim osobama kojima je ta jedinica osnivač ili član.</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b/>
          <w:sz w:val="24"/>
          <w:szCs w:val="24"/>
          <w:lang w:val="hr-HR"/>
        </w:rPr>
      </w:pPr>
      <w:r w:rsidRPr="00EA1E12">
        <w:rPr>
          <w:rFonts w:ascii="Garamond" w:hAnsi="Garamond" w:cstheme="majorHAnsi"/>
          <w:b/>
          <w:sz w:val="24"/>
          <w:szCs w:val="24"/>
          <w:lang w:val="hr-HR"/>
        </w:rPr>
        <w:t xml:space="preserve">III. ZABRANJENA DJELOVANJA NOSITELJA </w:t>
      </w:r>
      <w:r w:rsidR="00BC00D8" w:rsidRPr="00EA1E12">
        <w:rPr>
          <w:rFonts w:ascii="Garamond" w:hAnsi="Garamond" w:cstheme="majorHAnsi"/>
          <w:b/>
          <w:sz w:val="24"/>
          <w:szCs w:val="24"/>
          <w:lang w:val="hr-HR"/>
        </w:rPr>
        <w:t xml:space="preserve">JAVNIH </w:t>
      </w:r>
      <w:r w:rsidRPr="00EA1E12">
        <w:rPr>
          <w:rFonts w:ascii="Garamond" w:hAnsi="Garamond" w:cstheme="majorHAnsi"/>
          <w:b/>
          <w:sz w:val="24"/>
          <w:szCs w:val="24"/>
          <w:lang w:val="hr-HR"/>
        </w:rPr>
        <w:t>DUŽNOSTI</w:t>
      </w:r>
    </w:p>
    <w:p w:rsidR="00AC0805" w:rsidRPr="00EA1E12" w:rsidRDefault="00AC0805" w:rsidP="00AC0805">
      <w:pPr>
        <w:autoSpaceDE w:val="0"/>
        <w:autoSpaceDN w:val="0"/>
        <w:adjustRightInd w:val="0"/>
        <w:spacing w:after="0" w:line="240" w:lineRule="auto"/>
        <w:jc w:val="both"/>
        <w:rPr>
          <w:rFonts w:ascii="Garamond" w:hAnsi="Garamond" w:cstheme="majorHAnsi"/>
          <w:b/>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7</w:t>
      </w:r>
      <w:r w:rsidR="00AC0805" w:rsidRPr="00EA1E12">
        <w:rPr>
          <w:rFonts w:ascii="Garamond" w:hAnsi="Garamond" w:cstheme="majorHAnsi"/>
          <w:b/>
          <w:sz w:val="24"/>
          <w:szCs w:val="24"/>
          <w:lang w:val="hr-HR"/>
        </w:rPr>
        <w:t>.</w:t>
      </w:r>
    </w:p>
    <w:p w:rsidR="00AC0805" w:rsidRPr="00EA1E12" w:rsidRDefault="00BC00D8"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Nositeljima javnih</w:t>
      </w:r>
      <w:r w:rsidR="00AC0805" w:rsidRPr="00EA1E12">
        <w:rPr>
          <w:rFonts w:ascii="Garamond" w:hAnsi="Garamond" w:cstheme="majorHAnsi"/>
          <w:sz w:val="24"/>
          <w:szCs w:val="24"/>
          <w:lang w:val="hr-HR"/>
        </w:rPr>
        <w:t xml:space="preserve"> dužnosti zabranjeno je tražiti, prihvatiti ili primiti vrijednost ili uslugu radi predlaganja donošenja odluke na Općinskom vijeću ili za glasovanje o odluci na sjednici Općinskog vijeća ili sjednici radnog tijela Općinskog vijeća.</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8</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Nositeljima </w:t>
      </w:r>
      <w:r w:rsidR="00BC00D8" w:rsidRPr="00EA1E12">
        <w:rPr>
          <w:rFonts w:ascii="Garamond" w:hAnsi="Garamond" w:cstheme="majorHAnsi"/>
          <w:sz w:val="24"/>
          <w:szCs w:val="24"/>
          <w:lang w:val="hr-HR"/>
        </w:rPr>
        <w:t>javnih</w:t>
      </w:r>
      <w:r w:rsidRPr="00EA1E12">
        <w:rPr>
          <w:rFonts w:ascii="Garamond" w:hAnsi="Garamond" w:cstheme="majorHAnsi"/>
          <w:sz w:val="24"/>
          <w:szCs w:val="24"/>
          <w:lang w:val="hr-HR"/>
        </w:rPr>
        <w:t xml:space="preserve"> dužnosti zabranjeno je ostvariti ili dobiti pravo ako se krši načelo jednakosti pred zakonom.</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9</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Nositeljima </w:t>
      </w:r>
      <w:r w:rsidR="00BC00D8" w:rsidRPr="00EA1E12">
        <w:rPr>
          <w:rFonts w:ascii="Garamond" w:hAnsi="Garamond" w:cstheme="majorHAnsi"/>
          <w:sz w:val="24"/>
          <w:szCs w:val="24"/>
          <w:lang w:val="hr-HR"/>
        </w:rPr>
        <w:t>javnih</w:t>
      </w:r>
      <w:r w:rsidRPr="00EA1E12">
        <w:rPr>
          <w:rFonts w:ascii="Garamond" w:hAnsi="Garamond" w:cstheme="majorHAnsi"/>
          <w:sz w:val="24"/>
          <w:szCs w:val="24"/>
          <w:lang w:val="hr-HR"/>
        </w:rPr>
        <w:t xml:space="preserve"> dužnosti zabranjeno je utjecati na donošenje odluke radnog tijela Općinskog vijeća ili odluke Općinskog vijeća radi osobnog probitka ili probitka povezane osobe. </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b/>
          <w:sz w:val="24"/>
          <w:szCs w:val="24"/>
          <w:lang w:val="hr-HR"/>
        </w:rPr>
      </w:pPr>
      <w:r w:rsidRPr="00EA1E12">
        <w:rPr>
          <w:rFonts w:ascii="Garamond" w:hAnsi="Garamond" w:cstheme="majorHAnsi"/>
          <w:b/>
          <w:sz w:val="24"/>
          <w:szCs w:val="24"/>
          <w:lang w:val="hr-HR"/>
        </w:rPr>
        <w:t>IV. NESUDJELOVANJE U ODLUČIVANJU</w:t>
      </w:r>
    </w:p>
    <w:p w:rsidR="00AC0805" w:rsidRPr="00EA1E12" w:rsidRDefault="00AC0805" w:rsidP="00AC0805">
      <w:pPr>
        <w:autoSpaceDE w:val="0"/>
        <w:autoSpaceDN w:val="0"/>
        <w:adjustRightInd w:val="0"/>
        <w:spacing w:after="0" w:line="240" w:lineRule="auto"/>
        <w:jc w:val="both"/>
        <w:rPr>
          <w:rFonts w:ascii="Garamond" w:hAnsi="Garamond" w:cstheme="majorHAnsi"/>
          <w:b/>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10</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Nositelj </w:t>
      </w:r>
      <w:r w:rsidR="00BC00D8" w:rsidRPr="00EA1E12">
        <w:rPr>
          <w:rFonts w:ascii="Garamond" w:hAnsi="Garamond" w:cstheme="majorHAnsi"/>
          <w:sz w:val="24"/>
          <w:szCs w:val="24"/>
          <w:lang w:val="hr-HR"/>
        </w:rPr>
        <w:t>javnih</w:t>
      </w:r>
      <w:r w:rsidRPr="00EA1E12">
        <w:rPr>
          <w:rFonts w:ascii="Garamond" w:hAnsi="Garamond" w:cstheme="majorHAnsi"/>
          <w:sz w:val="24"/>
          <w:szCs w:val="24"/>
          <w:lang w:val="hr-HR"/>
        </w:rPr>
        <w:t xml:space="preserve"> dužnosti je obvezan izuzeti se od sudjelovanja u donošenju odluke koja utječe na njegov poslovni </w:t>
      </w:r>
      <w:r w:rsidR="004B713C" w:rsidRPr="00EA1E12">
        <w:rPr>
          <w:rFonts w:ascii="Garamond" w:hAnsi="Garamond" w:cstheme="majorHAnsi"/>
          <w:sz w:val="24"/>
          <w:szCs w:val="24"/>
          <w:lang w:val="hr-HR"/>
        </w:rPr>
        <w:t>interes</w:t>
      </w:r>
      <w:r w:rsidRPr="00EA1E12">
        <w:rPr>
          <w:rFonts w:ascii="Garamond" w:hAnsi="Garamond" w:cstheme="majorHAnsi"/>
          <w:sz w:val="24"/>
          <w:szCs w:val="24"/>
          <w:lang w:val="hr-HR"/>
        </w:rPr>
        <w:t xml:space="preserve"> ili poslovni interes s njim povezane osobe.</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b/>
          <w:sz w:val="24"/>
          <w:szCs w:val="24"/>
          <w:lang w:val="hr-HR"/>
        </w:rPr>
      </w:pPr>
      <w:r w:rsidRPr="00EA1E12">
        <w:rPr>
          <w:rFonts w:ascii="Garamond" w:hAnsi="Garamond" w:cstheme="majorHAnsi"/>
          <w:b/>
          <w:sz w:val="24"/>
          <w:szCs w:val="24"/>
          <w:lang w:val="hr-HR"/>
        </w:rPr>
        <w:t>V. TIJELA ZA PRAĆENJE PRIMJENE ETIČKOG KODEKSA</w:t>
      </w:r>
    </w:p>
    <w:p w:rsidR="001C7CEA" w:rsidRPr="00EA1E12" w:rsidRDefault="001C7CEA" w:rsidP="00AC0805">
      <w:pPr>
        <w:autoSpaceDE w:val="0"/>
        <w:autoSpaceDN w:val="0"/>
        <w:adjustRightInd w:val="0"/>
        <w:spacing w:after="0" w:line="240" w:lineRule="auto"/>
        <w:jc w:val="both"/>
        <w:rPr>
          <w:rFonts w:ascii="Garamond" w:hAnsi="Garamond" w:cstheme="majorHAnsi"/>
          <w:b/>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11</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 Primjenu Etičkog kodeksa prate Etički odbor i Vijeće časti.</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(2) Etički odbor </w:t>
      </w:r>
      <w:r w:rsidR="00CD215A" w:rsidRPr="00EA1E12">
        <w:rPr>
          <w:rFonts w:ascii="Garamond" w:hAnsi="Garamond" w:cstheme="majorHAnsi"/>
          <w:sz w:val="24"/>
          <w:szCs w:val="24"/>
          <w:lang w:val="hr-HR"/>
        </w:rPr>
        <w:t>te Vijeće časti čine predsjednik i dva člana.</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(3) Predsjednika i članove Etičkog odbora i Vijeće časti imenuje i razrješuje Općinsko vijeće. Mandat predsjednika i članova Etičkog odbora i Vijeća časti traje do isteka m</w:t>
      </w:r>
      <w:r w:rsidR="005F0070" w:rsidRPr="00EA1E12">
        <w:rPr>
          <w:rFonts w:ascii="Garamond" w:hAnsi="Garamond" w:cstheme="majorHAnsi"/>
          <w:sz w:val="24"/>
          <w:szCs w:val="24"/>
          <w:lang w:val="hr-HR"/>
        </w:rPr>
        <w:t>andata članova Općinskog vijeća.</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52BD7"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w:t>
      </w:r>
      <w:r w:rsidR="003D0B90" w:rsidRPr="00EA1E12">
        <w:rPr>
          <w:rFonts w:ascii="Garamond" w:hAnsi="Garamond" w:cstheme="majorHAnsi"/>
          <w:sz w:val="24"/>
          <w:szCs w:val="24"/>
          <w:lang w:val="hr-HR"/>
        </w:rPr>
        <w:t xml:space="preserve">4) Administrativnu potporu rada </w:t>
      </w:r>
      <w:r w:rsidRPr="00EA1E12">
        <w:rPr>
          <w:rFonts w:ascii="Garamond" w:hAnsi="Garamond" w:cstheme="majorHAnsi"/>
          <w:sz w:val="24"/>
          <w:szCs w:val="24"/>
          <w:lang w:val="hr-HR"/>
        </w:rPr>
        <w:t>tijela iz stavka 1. ovog članka</w:t>
      </w:r>
      <w:r w:rsidR="003D0B90" w:rsidRPr="00EA1E12">
        <w:rPr>
          <w:rFonts w:ascii="Garamond" w:hAnsi="Garamond" w:cstheme="majorHAnsi"/>
          <w:sz w:val="24"/>
          <w:szCs w:val="24"/>
          <w:lang w:val="hr-HR"/>
        </w:rPr>
        <w:t xml:space="preserve"> pruža Upravni odjel Općine Omišalj.</w:t>
      </w: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lastRenderedPageBreak/>
        <w:t>Članak 12</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(1) Predsjednik Etičkoga odbora imenuje se iz reda osoba nedvojbenoga javnog ugleda u lokalnoj zajednici. Predsjednik Etičkoga odbora ne može biti nositelj </w:t>
      </w:r>
      <w:r w:rsidR="00BC00D8" w:rsidRPr="00EA1E12">
        <w:rPr>
          <w:rFonts w:ascii="Garamond" w:hAnsi="Garamond" w:cstheme="majorHAnsi"/>
          <w:sz w:val="24"/>
          <w:szCs w:val="24"/>
          <w:lang w:val="hr-HR"/>
        </w:rPr>
        <w:t>javne</w:t>
      </w:r>
      <w:r w:rsidRPr="00EA1E12">
        <w:rPr>
          <w:rFonts w:ascii="Garamond" w:hAnsi="Garamond" w:cstheme="majorHAnsi"/>
          <w:sz w:val="24"/>
          <w:szCs w:val="24"/>
          <w:lang w:val="hr-HR"/>
        </w:rPr>
        <w:t xml:space="preserve"> dužnosti, niti član političke stranke, odnosno kandidat nezavisne liste zastupljene u Općinskom vijeću.</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(2) Članovi Etičkoga odbora imenuju se iz reda vijećnika Općinskog vijeća, jedan član iz vlasti i jedan iz oporbe.</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13</w:t>
      </w:r>
      <w:r w:rsidR="00AC0805" w:rsidRPr="00EA1E12">
        <w:rPr>
          <w:rFonts w:ascii="Garamond" w:hAnsi="Garamond" w:cstheme="majorHAnsi"/>
          <w:b/>
          <w:sz w:val="24"/>
          <w:szCs w:val="24"/>
          <w:lang w:val="hr-HR"/>
        </w:rPr>
        <w:t>.</w:t>
      </w:r>
    </w:p>
    <w:p w:rsidR="004B713C" w:rsidRPr="000E5FD6" w:rsidRDefault="000E5FD6" w:rsidP="000E5FD6">
      <w:pPr>
        <w:autoSpaceDE w:val="0"/>
        <w:autoSpaceDN w:val="0"/>
        <w:adjustRightInd w:val="0"/>
        <w:spacing w:after="0" w:line="240" w:lineRule="auto"/>
        <w:jc w:val="both"/>
        <w:rPr>
          <w:rFonts w:ascii="Garamond" w:hAnsi="Garamond" w:cstheme="majorHAnsi"/>
          <w:sz w:val="24"/>
          <w:szCs w:val="24"/>
          <w:lang w:val="hr-HR"/>
        </w:rPr>
      </w:pPr>
      <w:r w:rsidRPr="000E5FD6">
        <w:rPr>
          <w:rFonts w:ascii="Garamond" w:hAnsi="Garamond" w:cstheme="majorHAnsi"/>
          <w:sz w:val="24"/>
          <w:szCs w:val="24"/>
          <w:lang w:val="hr-HR"/>
        </w:rPr>
        <w:t>(1</w:t>
      </w:r>
      <w:r>
        <w:rPr>
          <w:rFonts w:ascii="Garamond" w:hAnsi="Garamond" w:cstheme="majorHAnsi"/>
          <w:sz w:val="24"/>
          <w:szCs w:val="24"/>
          <w:lang w:val="hr-HR"/>
        </w:rPr>
        <w:t xml:space="preserve">) </w:t>
      </w:r>
      <w:r w:rsidR="00AC0805" w:rsidRPr="000E5FD6">
        <w:rPr>
          <w:rFonts w:ascii="Garamond" w:hAnsi="Garamond" w:cstheme="majorHAnsi"/>
          <w:sz w:val="24"/>
          <w:szCs w:val="24"/>
          <w:lang w:val="hr-HR"/>
        </w:rPr>
        <w:t xml:space="preserve">Predsjednik i članovi Vijeća časti imenuje se iz reda osoba nedvojbenoga javnog ugleda u lokalnoj zajednici. </w:t>
      </w:r>
    </w:p>
    <w:p w:rsidR="000E5FD6" w:rsidRPr="000E5FD6" w:rsidRDefault="000E5FD6" w:rsidP="000E5FD6">
      <w:pPr>
        <w:rPr>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(2) Predsjednik Vijeća časti i članovi ne mogu biti nositelj </w:t>
      </w:r>
      <w:r w:rsidR="00BC00D8" w:rsidRPr="00EA1E12">
        <w:rPr>
          <w:rFonts w:ascii="Garamond" w:hAnsi="Garamond" w:cstheme="majorHAnsi"/>
          <w:sz w:val="24"/>
          <w:szCs w:val="24"/>
          <w:lang w:val="hr-HR"/>
        </w:rPr>
        <w:t>javne</w:t>
      </w:r>
      <w:r w:rsidRPr="00EA1E12">
        <w:rPr>
          <w:rFonts w:ascii="Garamond" w:hAnsi="Garamond" w:cstheme="majorHAnsi"/>
          <w:sz w:val="24"/>
          <w:szCs w:val="24"/>
          <w:lang w:val="hr-HR"/>
        </w:rPr>
        <w:t xml:space="preserve"> dužnosti, niti članovi političke stranke, odnosno kandidati nezavisne liste zastupljene u Općinskom vijeću. </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14</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 Etički odbor pokreće postupak na vlastitu inicijativu, po prijavi člana Općinskog vijeća, člana radnog tijela Općinskog vijeća, radnog tijela Općinskog vijeća,</w:t>
      </w:r>
      <w:r w:rsidR="00672101" w:rsidRPr="00EA1E12">
        <w:rPr>
          <w:rFonts w:ascii="Garamond" w:hAnsi="Garamond" w:cstheme="majorHAnsi"/>
          <w:sz w:val="24"/>
          <w:szCs w:val="24"/>
          <w:lang w:val="hr-HR"/>
        </w:rPr>
        <w:t xml:space="preserve"> Općinskog</w:t>
      </w:r>
      <w:r w:rsidRPr="00EA1E12">
        <w:rPr>
          <w:rFonts w:ascii="Garamond" w:hAnsi="Garamond" w:cstheme="majorHAnsi"/>
          <w:sz w:val="24"/>
          <w:szCs w:val="24"/>
          <w:lang w:val="hr-HR"/>
        </w:rPr>
        <w:t xml:space="preserve"> načelnika, službenika </w:t>
      </w:r>
      <w:r w:rsidR="00672101" w:rsidRPr="00EA1E12">
        <w:rPr>
          <w:rFonts w:ascii="Garamond" w:hAnsi="Garamond" w:cstheme="majorHAnsi"/>
          <w:sz w:val="24"/>
          <w:szCs w:val="24"/>
          <w:lang w:val="hr-HR"/>
        </w:rPr>
        <w:t>Upravnog odjela</w:t>
      </w:r>
      <w:r w:rsidRPr="00EA1E12">
        <w:rPr>
          <w:rFonts w:ascii="Garamond" w:hAnsi="Garamond" w:cstheme="majorHAnsi"/>
          <w:sz w:val="24"/>
          <w:szCs w:val="24"/>
          <w:lang w:val="hr-HR"/>
        </w:rPr>
        <w:t xml:space="preserve"> Općine </w:t>
      </w:r>
      <w:r w:rsidR="00672101" w:rsidRPr="00EA1E12">
        <w:rPr>
          <w:rFonts w:ascii="Garamond" w:hAnsi="Garamond" w:cstheme="majorHAnsi"/>
          <w:sz w:val="24"/>
          <w:szCs w:val="24"/>
          <w:lang w:val="hr-HR"/>
        </w:rPr>
        <w:t>Omišalj</w:t>
      </w:r>
      <w:r w:rsidRPr="00EA1E12">
        <w:rPr>
          <w:rFonts w:ascii="Garamond" w:hAnsi="Garamond" w:cstheme="majorHAnsi"/>
          <w:sz w:val="24"/>
          <w:szCs w:val="24"/>
          <w:lang w:val="hr-HR"/>
        </w:rPr>
        <w:t xml:space="preserve"> ili po prijavi građana.</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(2) Pisana prijava sadrži ime i prezime prijavitelja, ime i prezime nositelja </w:t>
      </w:r>
      <w:r w:rsidR="00BC00D8" w:rsidRPr="00EA1E12">
        <w:rPr>
          <w:rFonts w:ascii="Garamond" w:hAnsi="Garamond" w:cstheme="majorHAnsi"/>
          <w:sz w:val="24"/>
          <w:szCs w:val="24"/>
          <w:lang w:val="hr-HR"/>
        </w:rPr>
        <w:t>javnih</w:t>
      </w:r>
      <w:r w:rsidRPr="00EA1E12">
        <w:rPr>
          <w:rFonts w:ascii="Garamond" w:hAnsi="Garamond" w:cstheme="majorHAnsi"/>
          <w:sz w:val="24"/>
          <w:szCs w:val="24"/>
          <w:lang w:val="hr-HR"/>
        </w:rPr>
        <w:t xml:space="preserve"> dužnosti koji se prijavljuje </w:t>
      </w:r>
      <w:bookmarkStart w:id="0" w:name="_GoBack"/>
      <w:bookmarkEnd w:id="0"/>
      <w:r w:rsidRPr="00EA1E12">
        <w:rPr>
          <w:rFonts w:ascii="Garamond" w:hAnsi="Garamond" w:cstheme="majorHAnsi"/>
          <w:sz w:val="24"/>
          <w:szCs w:val="24"/>
          <w:lang w:val="hr-HR"/>
        </w:rPr>
        <w:t>za povredu odredaba Etičkog kodeksa uz navođenje odredbe Etičkog kodeksa koja je povrijeđena. Etički odbor ne postupa po anonimnim prijavama.</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(3) Etički odbor može od podnositelj prijave zatražiti dopunu prijave odnosno dodatna pojašnjenja i očitovanja.</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15</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(1) Etički odbor obavještava nositelja </w:t>
      </w:r>
      <w:r w:rsidR="00BC00D8" w:rsidRPr="00EA1E12">
        <w:rPr>
          <w:rFonts w:ascii="Garamond" w:hAnsi="Garamond" w:cstheme="majorHAnsi"/>
          <w:sz w:val="24"/>
          <w:szCs w:val="24"/>
          <w:lang w:val="hr-HR"/>
        </w:rPr>
        <w:t>javnih</w:t>
      </w:r>
      <w:r w:rsidRPr="00EA1E12">
        <w:rPr>
          <w:rFonts w:ascii="Garamond" w:hAnsi="Garamond" w:cstheme="majorHAnsi"/>
          <w:sz w:val="24"/>
          <w:szCs w:val="24"/>
          <w:lang w:val="hr-HR"/>
        </w:rPr>
        <w:t xml:space="preserve"> dužnosti protiv kojeg je podnesena prijava i poziva ga da u roku od 15 dana od dana primitka obavijesti Etičkog odbora</w:t>
      </w:r>
      <w:r w:rsidR="00672101" w:rsidRPr="00EA1E12">
        <w:rPr>
          <w:rFonts w:ascii="Garamond" w:hAnsi="Garamond" w:cstheme="majorHAnsi"/>
          <w:sz w:val="24"/>
          <w:szCs w:val="24"/>
          <w:lang w:val="hr-HR"/>
        </w:rPr>
        <w:t>, dostavi pisano očitovanje</w:t>
      </w:r>
      <w:r w:rsidRPr="00EA1E12">
        <w:rPr>
          <w:rFonts w:ascii="Garamond" w:hAnsi="Garamond" w:cstheme="majorHAnsi"/>
          <w:sz w:val="24"/>
          <w:szCs w:val="24"/>
          <w:lang w:val="hr-HR"/>
        </w:rPr>
        <w:t xml:space="preserve"> o iznesenim činjenicama i okolnostima u prijavi.</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(2) Ako nositelj </w:t>
      </w:r>
      <w:r w:rsidR="00BC00D8" w:rsidRPr="00EA1E12">
        <w:rPr>
          <w:rFonts w:ascii="Garamond" w:hAnsi="Garamond" w:cstheme="majorHAnsi"/>
          <w:sz w:val="24"/>
          <w:szCs w:val="24"/>
          <w:lang w:val="hr-HR"/>
        </w:rPr>
        <w:t>javnih</w:t>
      </w:r>
      <w:r w:rsidRPr="00EA1E12">
        <w:rPr>
          <w:rFonts w:ascii="Garamond" w:hAnsi="Garamond" w:cstheme="majorHAnsi"/>
          <w:sz w:val="24"/>
          <w:szCs w:val="24"/>
          <w:lang w:val="hr-HR"/>
        </w:rPr>
        <w:t xml:space="preserve"> dužnosti ne dostavi pisano očitovanje</w:t>
      </w:r>
      <w:r w:rsidR="00EB7008" w:rsidRPr="00EA1E12">
        <w:rPr>
          <w:rFonts w:ascii="Garamond" w:hAnsi="Garamond" w:cstheme="majorHAnsi"/>
          <w:sz w:val="24"/>
          <w:szCs w:val="24"/>
          <w:lang w:val="hr-HR"/>
        </w:rPr>
        <w:t>,</w:t>
      </w:r>
      <w:r w:rsidRPr="00EA1E12">
        <w:rPr>
          <w:rFonts w:ascii="Garamond" w:hAnsi="Garamond" w:cstheme="majorHAnsi"/>
          <w:sz w:val="24"/>
          <w:szCs w:val="24"/>
          <w:lang w:val="hr-HR"/>
        </w:rPr>
        <w:t xml:space="preserve"> Etički odbor nastavlja s vođenjem postupka po prijavi.</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(3) Etički odbor donosi odluke na sjednici većinom glasova.</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16</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 Etički odbor u roku od 60 dana od zaprimanja prijave predlaže Općinskom vijeću donošenje odluke po zaprimljenoj prijavi.</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(2) Ako je prijava podnesena protiv člana Etičkog odbora, taj član ne sudjeluje u postupku po prijavi i u odlučivanju.</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17</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(1) Za povredu odredba Etičkog kodeksa Općinsko vijeće može izreći opomenu, dati upozorenje ili preporuku nositelju </w:t>
      </w:r>
      <w:r w:rsidR="00BC00D8" w:rsidRPr="00EA1E12">
        <w:rPr>
          <w:rFonts w:ascii="Garamond" w:hAnsi="Garamond" w:cstheme="majorHAnsi"/>
          <w:sz w:val="24"/>
          <w:szCs w:val="24"/>
          <w:lang w:val="hr-HR"/>
        </w:rPr>
        <w:t>javnih</w:t>
      </w:r>
      <w:r w:rsidRPr="00EA1E12">
        <w:rPr>
          <w:rFonts w:ascii="Garamond" w:hAnsi="Garamond" w:cstheme="majorHAnsi"/>
          <w:sz w:val="24"/>
          <w:szCs w:val="24"/>
          <w:lang w:val="hr-HR"/>
        </w:rPr>
        <w:t xml:space="preserve"> dužnosti za otklanjanje uzroka postojanja sukoba interesa odnosno za usklađivanje načina djelovanja nositelja </w:t>
      </w:r>
      <w:r w:rsidR="00BC00D8" w:rsidRPr="00EA1E12">
        <w:rPr>
          <w:rFonts w:ascii="Garamond" w:hAnsi="Garamond" w:cstheme="majorHAnsi"/>
          <w:sz w:val="24"/>
          <w:szCs w:val="24"/>
          <w:lang w:val="hr-HR"/>
        </w:rPr>
        <w:t xml:space="preserve">javnih </w:t>
      </w:r>
      <w:r w:rsidRPr="00EA1E12">
        <w:rPr>
          <w:rFonts w:ascii="Garamond" w:hAnsi="Garamond" w:cstheme="majorHAnsi"/>
          <w:sz w:val="24"/>
          <w:szCs w:val="24"/>
          <w:lang w:val="hr-HR"/>
        </w:rPr>
        <w:t>dužnosti s odredbama Etičkog kodeksa.</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(2) Protiv odluke Općinskog vijeća nositelj </w:t>
      </w:r>
      <w:r w:rsidR="00BC00D8" w:rsidRPr="00EA1E12">
        <w:rPr>
          <w:rFonts w:ascii="Garamond" w:hAnsi="Garamond" w:cstheme="majorHAnsi"/>
          <w:sz w:val="24"/>
          <w:szCs w:val="24"/>
          <w:lang w:val="hr-HR"/>
        </w:rPr>
        <w:t>javnih</w:t>
      </w:r>
      <w:r w:rsidRPr="00EA1E12">
        <w:rPr>
          <w:rFonts w:ascii="Garamond" w:hAnsi="Garamond" w:cstheme="majorHAnsi"/>
          <w:sz w:val="24"/>
          <w:szCs w:val="24"/>
          <w:lang w:val="hr-HR"/>
        </w:rPr>
        <w:t xml:space="preserve"> dužnosti može u roku od 8 dana od dana primitka odluke podnijeti prigovor Vijeću časti.</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18</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(1) Vijeće časti donosi odluku na sjednici većinom glasova svih članova u roku od 15 dana od dana podnesenog prigovora.</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B253FF"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(2) Vijeće časti može odbiti prigovor i potvrditi odluku Općinskog vijeća ili uvažiti prigovor i preinačiti ili poništiti odluku Općinskog vijeća.</w:t>
      </w:r>
    </w:p>
    <w:p w:rsidR="00EA1E12" w:rsidRPr="00EA1E12" w:rsidRDefault="00EA1E12" w:rsidP="00AC0805">
      <w:pPr>
        <w:autoSpaceDE w:val="0"/>
        <w:autoSpaceDN w:val="0"/>
        <w:adjustRightInd w:val="0"/>
        <w:spacing w:after="0" w:line="240" w:lineRule="auto"/>
        <w:jc w:val="both"/>
        <w:rPr>
          <w:rFonts w:ascii="Garamond" w:hAnsi="Garamond" w:cstheme="majorHAnsi"/>
          <w:sz w:val="24"/>
          <w:szCs w:val="24"/>
          <w:lang w:val="hr-HR"/>
        </w:rPr>
      </w:pPr>
    </w:p>
    <w:p w:rsidR="00B253FF" w:rsidRPr="00EA1E12" w:rsidRDefault="00B253FF"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D4253" w:rsidP="004179E6">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19</w:t>
      </w:r>
      <w:r w:rsidR="00AC0805" w:rsidRPr="00EA1E12">
        <w:rPr>
          <w:rFonts w:ascii="Garamond" w:hAnsi="Garamond" w:cstheme="majorHAnsi"/>
          <w:b/>
          <w:sz w:val="24"/>
          <w:szCs w:val="24"/>
          <w:lang w:val="hr-HR"/>
        </w:rPr>
        <w:t>.</w:t>
      </w:r>
    </w:p>
    <w:p w:rsidR="004B713C" w:rsidRPr="00EA1E12" w:rsidRDefault="004B713C"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Predsjednik i članovi Etičkog odbora i Vijeća časti ostvaruju pravo na naknadu za rad i druga primanja sukladno Odluci o </w:t>
      </w:r>
      <w:r w:rsidR="009C5910" w:rsidRPr="00EA1E12">
        <w:rPr>
          <w:rFonts w:ascii="Garamond" w:hAnsi="Garamond" w:cstheme="majorHAnsi"/>
          <w:sz w:val="24"/>
          <w:szCs w:val="24"/>
          <w:lang w:val="hr-HR"/>
        </w:rPr>
        <w:t>naknadama članovima Općinskog vijeća Općine Omišalj i članovima radnih tijela Općinskog vijeća Općine Omišalj („Službene novine Primorsko-goranske županije“ broj 10/21).</w:t>
      </w:r>
    </w:p>
    <w:p w:rsidR="009C5910" w:rsidRPr="00EA1E12" w:rsidRDefault="009C5910"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20</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Odluke Etičkog odbora i Vijeća časti objavljuju se u </w:t>
      </w:r>
      <w:r w:rsidR="004179E6" w:rsidRPr="00EA1E12">
        <w:rPr>
          <w:rFonts w:ascii="Garamond" w:hAnsi="Garamond" w:cstheme="majorHAnsi"/>
          <w:sz w:val="24"/>
          <w:szCs w:val="24"/>
          <w:lang w:val="hr-HR"/>
        </w:rPr>
        <w:t xml:space="preserve">„Službenim novinama Primorsko-goranske županije“ </w:t>
      </w:r>
      <w:r w:rsidRPr="00EA1E12">
        <w:rPr>
          <w:rFonts w:ascii="Garamond" w:hAnsi="Garamond" w:cstheme="majorHAnsi"/>
          <w:sz w:val="24"/>
          <w:szCs w:val="24"/>
          <w:lang w:val="hr-HR"/>
        </w:rPr>
        <w:t xml:space="preserve">i na </w:t>
      </w:r>
      <w:r w:rsidR="00EB7008" w:rsidRPr="00EA1E12">
        <w:rPr>
          <w:rFonts w:ascii="Garamond" w:hAnsi="Garamond" w:cstheme="majorHAnsi"/>
          <w:sz w:val="24"/>
          <w:szCs w:val="24"/>
          <w:lang w:val="hr-HR"/>
        </w:rPr>
        <w:t>mrežnoj stranici Općine Omišalj</w:t>
      </w:r>
      <w:r w:rsidRPr="00EA1E12">
        <w:rPr>
          <w:rFonts w:ascii="Garamond" w:hAnsi="Garamond" w:cstheme="majorHAnsi"/>
          <w:sz w:val="24"/>
          <w:szCs w:val="24"/>
          <w:lang w:val="hr-HR"/>
        </w:rPr>
        <w:t xml:space="preserve">.  </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p>
    <w:p w:rsidR="00AC0805" w:rsidRPr="00EA1E12" w:rsidRDefault="00AC0805" w:rsidP="00AC0805">
      <w:pPr>
        <w:autoSpaceDE w:val="0"/>
        <w:autoSpaceDN w:val="0"/>
        <w:adjustRightInd w:val="0"/>
        <w:spacing w:after="0" w:line="240" w:lineRule="auto"/>
        <w:jc w:val="both"/>
        <w:rPr>
          <w:rFonts w:ascii="Garamond" w:hAnsi="Garamond" w:cstheme="majorHAnsi"/>
          <w:b/>
          <w:sz w:val="24"/>
          <w:szCs w:val="24"/>
          <w:lang w:val="hr-HR"/>
        </w:rPr>
      </w:pPr>
      <w:r w:rsidRPr="00EA1E12">
        <w:rPr>
          <w:rFonts w:ascii="Garamond" w:hAnsi="Garamond" w:cstheme="majorHAnsi"/>
          <w:b/>
          <w:sz w:val="24"/>
          <w:szCs w:val="24"/>
          <w:lang w:val="hr-HR"/>
        </w:rPr>
        <w:t>VI.  ZAVRŠNE ODREDBE</w:t>
      </w:r>
    </w:p>
    <w:p w:rsidR="00AC0805" w:rsidRPr="00EA1E12" w:rsidRDefault="00AC0805" w:rsidP="00AC0805">
      <w:pPr>
        <w:autoSpaceDE w:val="0"/>
        <w:autoSpaceDN w:val="0"/>
        <w:adjustRightInd w:val="0"/>
        <w:spacing w:after="0" w:line="240" w:lineRule="auto"/>
        <w:jc w:val="center"/>
        <w:rPr>
          <w:rFonts w:ascii="Garamond" w:hAnsi="Garamond" w:cstheme="majorHAnsi"/>
          <w:b/>
          <w:sz w:val="24"/>
          <w:szCs w:val="24"/>
          <w:lang w:val="hr-HR"/>
        </w:rPr>
      </w:pPr>
    </w:p>
    <w:p w:rsidR="00AC0805" w:rsidRPr="00EA1E12" w:rsidRDefault="006D4253" w:rsidP="00AC0805">
      <w:pPr>
        <w:autoSpaceDE w:val="0"/>
        <w:autoSpaceDN w:val="0"/>
        <w:adjustRightInd w:val="0"/>
        <w:spacing w:after="0" w:line="240" w:lineRule="auto"/>
        <w:jc w:val="center"/>
        <w:rPr>
          <w:rFonts w:ascii="Garamond" w:hAnsi="Garamond" w:cstheme="majorHAnsi"/>
          <w:b/>
          <w:sz w:val="24"/>
          <w:szCs w:val="24"/>
          <w:lang w:val="hr-HR"/>
        </w:rPr>
      </w:pPr>
      <w:r w:rsidRPr="00EA1E12">
        <w:rPr>
          <w:rFonts w:ascii="Garamond" w:hAnsi="Garamond" w:cstheme="majorHAnsi"/>
          <w:b/>
          <w:sz w:val="24"/>
          <w:szCs w:val="24"/>
          <w:lang w:val="hr-HR"/>
        </w:rPr>
        <w:t>Članak 21</w:t>
      </w:r>
      <w:r w:rsidR="00AC0805" w:rsidRPr="00EA1E12">
        <w:rPr>
          <w:rFonts w:ascii="Garamond" w:hAnsi="Garamond" w:cstheme="majorHAnsi"/>
          <w:b/>
          <w:sz w:val="24"/>
          <w:szCs w:val="24"/>
          <w:lang w:val="hr-HR"/>
        </w:rPr>
        <w:t>.</w:t>
      </w:r>
    </w:p>
    <w:p w:rsidR="00AC0805" w:rsidRPr="00EA1E12" w:rsidRDefault="00AC0805" w:rsidP="00AC0805">
      <w:pPr>
        <w:autoSpaceDE w:val="0"/>
        <w:autoSpaceDN w:val="0"/>
        <w:adjustRightInd w:val="0"/>
        <w:spacing w:after="0" w:line="240" w:lineRule="auto"/>
        <w:jc w:val="both"/>
        <w:rPr>
          <w:rFonts w:ascii="Garamond" w:hAnsi="Garamond" w:cstheme="majorHAnsi"/>
          <w:sz w:val="24"/>
          <w:szCs w:val="24"/>
          <w:lang w:val="hr-HR"/>
        </w:rPr>
      </w:pPr>
      <w:r w:rsidRPr="00EA1E12">
        <w:rPr>
          <w:rFonts w:ascii="Garamond" w:hAnsi="Garamond" w:cstheme="majorHAnsi"/>
          <w:sz w:val="24"/>
          <w:szCs w:val="24"/>
          <w:lang w:val="hr-HR"/>
        </w:rPr>
        <w:t xml:space="preserve">Ovaj Etički kodeks stupa na snagu osmog dana nakon objave u </w:t>
      </w:r>
      <w:r w:rsidR="00EB7008" w:rsidRPr="00EA1E12">
        <w:rPr>
          <w:rFonts w:ascii="Garamond" w:hAnsi="Garamond" w:cstheme="majorHAnsi"/>
          <w:sz w:val="24"/>
          <w:szCs w:val="24"/>
          <w:lang w:val="hr-HR"/>
        </w:rPr>
        <w:t>„Službenim novinama Primorsko-goranske županije“.</w:t>
      </w:r>
    </w:p>
    <w:p w:rsidR="00AC0805" w:rsidRPr="00EA1E12" w:rsidRDefault="00AC0805" w:rsidP="00AC0805">
      <w:pPr>
        <w:jc w:val="right"/>
        <w:rPr>
          <w:rFonts w:ascii="Garamond" w:hAnsi="Garamond" w:cstheme="majorHAnsi"/>
          <w:sz w:val="24"/>
          <w:szCs w:val="24"/>
          <w:lang w:val="hr-HR"/>
        </w:rPr>
      </w:pPr>
    </w:p>
    <w:p w:rsidR="00FC5B4A" w:rsidRPr="00EA1E12" w:rsidRDefault="00FC5B4A">
      <w:pPr>
        <w:rPr>
          <w:rFonts w:ascii="Garamond" w:hAnsi="Garamond"/>
        </w:rPr>
      </w:pPr>
    </w:p>
    <w:sectPr w:rsidR="00FC5B4A" w:rsidRPr="00EA1E12" w:rsidSect="00D148E6">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804"/>
    <w:multiLevelType w:val="hybridMultilevel"/>
    <w:tmpl w:val="5B149502"/>
    <w:lvl w:ilvl="0" w:tplc="AE3492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434D15"/>
    <w:multiLevelType w:val="hybridMultilevel"/>
    <w:tmpl w:val="FB5EF7D6"/>
    <w:lvl w:ilvl="0" w:tplc="B34CF1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5897B99"/>
    <w:multiLevelType w:val="hybridMultilevel"/>
    <w:tmpl w:val="60BED3A4"/>
    <w:lvl w:ilvl="0" w:tplc="30AE0B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F6C4849"/>
    <w:multiLevelType w:val="hybridMultilevel"/>
    <w:tmpl w:val="A8F4362A"/>
    <w:lvl w:ilvl="0" w:tplc="F31AEC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F0835AB"/>
    <w:multiLevelType w:val="hybridMultilevel"/>
    <w:tmpl w:val="CBBA3666"/>
    <w:lvl w:ilvl="0" w:tplc="7A1023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05"/>
    <w:rsid w:val="000E5FD6"/>
    <w:rsid w:val="001C7CEA"/>
    <w:rsid w:val="00241E62"/>
    <w:rsid w:val="0032795A"/>
    <w:rsid w:val="003D0B90"/>
    <w:rsid w:val="004179E6"/>
    <w:rsid w:val="004B713C"/>
    <w:rsid w:val="005F0070"/>
    <w:rsid w:val="006435B5"/>
    <w:rsid w:val="00652BD7"/>
    <w:rsid w:val="00672101"/>
    <w:rsid w:val="006D4253"/>
    <w:rsid w:val="00715E18"/>
    <w:rsid w:val="007332B7"/>
    <w:rsid w:val="009C5910"/>
    <w:rsid w:val="00AC0805"/>
    <w:rsid w:val="00B253FF"/>
    <w:rsid w:val="00BC00D8"/>
    <w:rsid w:val="00CD215A"/>
    <w:rsid w:val="00D547F8"/>
    <w:rsid w:val="00D81118"/>
    <w:rsid w:val="00E31355"/>
    <w:rsid w:val="00EA1E12"/>
    <w:rsid w:val="00EB7008"/>
    <w:rsid w:val="00FC5B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7E15D-9A2B-43EE-A4CE-0D4A02AC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805"/>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5A"/>
    <w:pPr>
      <w:ind w:left="720"/>
      <w:contextualSpacing/>
    </w:pPr>
  </w:style>
  <w:style w:type="paragraph" w:styleId="BalloonText">
    <w:name w:val="Balloon Text"/>
    <w:basedOn w:val="Normal"/>
    <w:link w:val="BalloonTextChar"/>
    <w:uiPriority w:val="99"/>
    <w:semiHidden/>
    <w:unhideWhenUsed/>
    <w:rsid w:val="00D54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F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ja.cubranic@omisalj.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Čubranić</dc:creator>
  <cp:keywords/>
  <dc:description/>
  <cp:lastModifiedBy>Sonja Čubranić</cp:lastModifiedBy>
  <cp:revision>5</cp:revision>
  <cp:lastPrinted>2022-05-27T08:06:00Z</cp:lastPrinted>
  <dcterms:created xsi:type="dcterms:W3CDTF">2022-05-31T06:43:00Z</dcterms:created>
  <dcterms:modified xsi:type="dcterms:W3CDTF">2022-05-31T08:29:00Z</dcterms:modified>
</cp:coreProperties>
</file>