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D1438E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D1438E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D1438E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D1438E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D1438E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4365FDF6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-01/</w:t>
      </w:r>
      <w:r w:rsidR="009A529C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63</w:t>
      </w:r>
    </w:p>
    <w:p w14:paraId="3675657C" w14:textId="05CA54B1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3ACC9B1D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9A529C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11. travnja </w:t>
      </w:r>
      <w:r w:rsidR="003E1051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2024.</w:t>
      </w:r>
    </w:p>
    <w:p w14:paraId="4434F41E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2C83CA3B" w14:textId="6FB14A7D" w:rsidR="00BD20C0" w:rsidRPr="00D1438E" w:rsidRDefault="009149C0" w:rsidP="00BA6318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bookmarkStart w:id="0" w:name="_GoBack"/>
      <w:r w:rsidR="00414A0A"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Savjetovanje sa zainteresiranom javnošću o Nacrtu </w:t>
      </w:r>
      <w:r w:rsidR="00297E86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zaključka </w:t>
      </w:r>
      <w:r w:rsidR="000367F8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o izdavanju potvrde</w:t>
      </w:r>
    </w:p>
    <w:bookmarkEnd w:id="0"/>
    <w:p w14:paraId="26C96217" w14:textId="3926818D" w:rsidR="001D09AE" w:rsidRDefault="001D09AE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41970842" w14:textId="77777777" w:rsidR="000367F8" w:rsidRDefault="000367F8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23E6E515" w14:textId="4C3F37E0" w:rsidR="007B4C41" w:rsidRDefault="007B4C41" w:rsidP="000367F8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  <w:r>
        <w:rPr>
          <w:rFonts w:ascii="Garamond" w:eastAsia="Times New Roman" w:hAnsi="Garamond" w:cs="Times New Roman"/>
          <w:noProof w:val="0"/>
          <w:sz w:val="24"/>
          <w:szCs w:val="24"/>
        </w:rPr>
        <w:tab/>
      </w:r>
      <w:r w:rsidR="000367F8">
        <w:rPr>
          <w:rFonts w:ascii="Garamond" w:eastAsia="Times New Roman" w:hAnsi="Garamond" w:cs="Times New Roman"/>
          <w:noProof w:val="0"/>
          <w:sz w:val="24"/>
          <w:szCs w:val="24"/>
        </w:rPr>
        <w:t>N</w:t>
      </w:r>
      <w:r w:rsidR="000367F8" w:rsidRPr="00297E86">
        <w:rPr>
          <w:rFonts w:ascii="Garamond" w:eastAsia="Times New Roman" w:hAnsi="Garamond" w:cs="Times New Roman"/>
          <w:noProof w:val="0"/>
          <w:sz w:val="24"/>
          <w:szCs w:val="24"/>
        </w:rPr>
        <w:t xml:space="preserve">ekretnina oznake k.č. 11460 k.o. Omišalj-Njivice, površine 1328 m², upisana u zemljišnoj knjizi Općinskog suda u Crikvenici, Stalna služba u Krku, zk.ul. 2079 k.o. Omišalj-Njivice, </w:t>
      </w:r>
      <w:r w:rsidR="000367F8">
        <w:rPr>
          <w:rFonts w:ascii="Garamond" w:eastAsia="Times New Roman" w:hAnsi="Garamond" w:cs="Times New Roman"/>
          <w:noProof w:val="0"/>
          <w:sz w:val="24"/>
          <w:szCs w:val="24"/>
        </w:rPr>
        <w:t xml:space="preserve">koja je predmet Nacrta zaključka, predstavlja zemljište za sport i rekreaciju u vlasništvu tvrtke </w:t>
      </w:r>
      <w:r w:rsidR="000367F8" w:rsidRPr="000367F8">
        <w:rPr>
          <w:rFonts w:ascii="Garamond" w:eastAsia="Times New Roman" w:hAnsi="Garamond" w:cs="Times New Roman"/>
          <w:noProof w:val="0"/>
          <w:sz w:val="24"/>
          <w:szCs w:val="24"/>
        </w:rPr>
        <w:t>K</w:t>
      </w:r>
      <w:r w:rsidR="000367F8">
        <w:rPr>
          <w:rFonts w:ascii="Garamond" w:eastAsia="Times New Roman" w:hAnsi="Garamond" w:cs="Times New Roman"/>
          <w:noProof w:val="0"/>
          <w:sz w:val="24"/>
          <w:szCs w:val="24"/>
        </w:rPr>
        <w:t xml:space="preserve">ijac nekretnine d.d.. </w:t>
      </w:r>
      <w:r w:rsidR="008B6C5D">
        <w:rPr>
          <w:rFonts w:ascii="Garamond" w:eastAsia="Times New Roman" w:hAnsi="Garamond" w:cs="Times New Roman"/>
          <w:noProof w:val="0"/>
          <w:sz w:val="24"/>
          <w:szCs w:val="24"/>
        </w:rPr>
        <w:t>Nekretnina u naravi predstavlja sportsko igralište izgrađen</w:t>
      </w:r>
      <w:r w:rsidR="009A529C">
        <w:rPr>
          <w:rFonts w:ascii="Garamond" w:eastAsia="Times New Roman" w:hAnsi="Garamond" w:cs="Times New Roman"/>
          <w:noProof w:val="0"/>
          <w:sz w:val="24"/>
          <w:szCs w:val="24"/>
        </w:rPr>
        <w:t xml:space="preserve">o prije više </w:t>
      </w:r>
      <w:r w:rsidR="009A529C" w:rsidRPr="009A529C">
        <w:rPr>
          <w:rFonts w:ascii="Garamond" w:eastAsia="Times New Roman" w:hAnsi="Garamond" w:cs="Times New Roman"/>
          <w:noProof w:val="0"/>
          <w:sz w:val="24"/>
          <w:szCs w:val="24"/>
        </w:rPr>
        <w:t>desetljeća</w:t>
      </w:r>
      <w:r w:rsidR="008B6C5D" w:rsidRPr="009A529C">
        <w:rPr>
          <w:rFonts w:ascii="Garamond" w:eastAsia="Times New Roman" w:hAnsi="Garamond" w:cs="Times New Roman"/>
          <w:noProof w:val="0"/>
          <w:sz w:val="24"/>
          <w:szCs w:val="24"/>
        </w:rPr>
        <w:t xml:space="preserve">, </w:t>
      </w:r>
      <w:r w:rsidR="008B6C5D">
        <w:rPr>
          <w:rFonts w:ascii="Garamond" w:eastAsia="Times New Roman" w:hAnsi="Garamond" w:cs="Times New Roman"/>
          <w:noProof w:val="0"/>
          <w:sz w:val="24"/>
          <w:szCs w:val="24"/>
        </w:rPr>
        <w:t xml:space="preserve">koje je u općoj uporabi te ga koriste svi stanovnici i posjetitelji naselja Kijac. Nekretninu održava, odnosno na istoj vrši komunalnu djelatnost-Općina Omišalj. Općina Omišalj dugi niz godina uz održavanje okoliša nekretnine, nabavlja i opremu za igralište. Zbog svega navedenog, izrađen je elaborat izvedenog stanja kao prvi korak ka pokretanju postupka evidentiranja predmetne nekretnine kao komunalne infrastrukture u vlasništvu Općine Omišalj, sve kako bi </w:t>
      </w:r>
      <w:r>
        <w:rPr>
          <w:rFonts w:ascii="Garamond" w:eastAsia="Times New Roman" w:hAnsi="Garamond" w:cs="Times New Roman"/>
          <w:noProof w:val="0"/>
          <w:sz w:val="24"/>
          <w:szCs w:val="24"/>
        </w:rPr>
        <w:t>Općina Omišalj kao vlasnik nekretnine igralište obnovila te na istom omogućila siguran prostor za rekreaciju djece i odraslih.</w:t>
      </w:r>
    </w:p>
    <w:p w14:paraId="3E67A8AA" w14:textId="77777777" w:rsidR="000367F8" w:rsidRDefault="000367F8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66F0A35B" w14:textId="304F6C6F" w:rsidR="007B4C41" w:rsidRDefault="009A529C" w:rsidP="000367F8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  <w:r w:rsidR="000367F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Sukladno članku 132. </w:t>
      </w:r>
      <w:r w:rsidR="000367F8" w:rsidRPr="000367F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Zakon</w:t>
      </w:r>
      <w:r w:rsidR="000367F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a o komunalnom gospodarstvu („Narodne novine“ </w:t>
      </w:r>
      <w:r w:rsidR="000367F8" w:rsidRPr="000367F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br. 68/18., 110/18., 32/20.)</w:t>
      </w:r>
      <w:r w:rsidR="000367F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, k</w:t>
      </w:r>
      <w:r w:rsidR="000367F8" w:rsidRPr="000367F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omunalna infrastruktura izgrađena do dana stupanja na snagu Zakona koja nije evidentirana u katastru ili nije evidentirano njezino stvarno stanje evidentira se u katastru na temelju geodetskog elaborata izvedenog stanja komunalne infrastrukture, potvrde jedinice lokalne samouprave da se radi o komunalnoj infrastrukturi, a koje pribavlja i nadležnom tijelu za katastar dostavlja jedinica lokalne samouprave i rješenja nadležnog zemljišnoknjižnog suda o provedbi prijavnog lista u zemljišnu knjigu.  </w:t>
      </w:r>
    </w:p>
    <w:p w14:paraId="7EAD7FFC" w14:textId="77777777" w:rsidR="007B4C41" w:rsidRDefault="007B4C41" w:rsidP="000367F8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7F838867" w14:textId="71FFBE61" w:rsidR="000367F8" w:rsidRPr="00D1438E" w:rsidRDefault="009A529C" w:rsidP="000367F8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  <w:r w:rsidR="000367F8" w:rsidRPr="000367F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Komunalna infrastruktura evidentira se u katastru i upisuje u zemljišne knjige kao neotuđivo vlasništvo jedinice lokalne samouprave na čijem se području nalazi, neovisno o postojanju upisa vlasništva i/ili drugih stvarnih prava treće osobe.</w:t>
      </w:r>
    </w:p>
    <w:p w14:paraId="26B32894" w14:textId="124113CD" w:rsidR="0065313D" w:rsidRPr="00D1438E" w:rsidRDefault="001D09AE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</w:p>
    <w:p w14:paraId="290BDE6B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9149C0" w:rsidRPr="00D1438E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5C278E46" w14:textId="77777777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86EBF4" w14:textId="7B378A31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3E1051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9A529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10. svibnja </w:t>
      </w:r>
      <w:r w:rsidR="003E1051" w:rsidRPr="009A529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2024</w:t>
      </w:r>
      <w:r w:rsidR="009149C0" w:rsidRPr="009A529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9A529C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48CE30B8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7E388BC" w14:textId="65A16C32" w:rsidR="009149C0" w:rsidRDefault="0065313D" w:rsidP="007B4C41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74E046D3" w14:textId="77777777" w:rsidR="007B4C41" w:rsidRPr="007B4C41" w:rsidRDefault="007B4C41" w:rsidP="007B4C41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08BA79D3" w14:textId="5B0A0F2D" w:rsidR="007B4C41" w:rsidRPr="00D1438E" w:rsidRDefault="009149C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D1438E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EC3CB1B" w14:textId="1E2E0320" w:rsidR="00D6480F" w:rsidRPr="00D1438E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D1438E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6F4AF1C6" w14:textId="77777777" w:rsidR="00297E86" w:rsidRPr="00297E86" w:rsidRDefault="00297E86" w:rsidP="00297E86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noProof w:val="0"/>
          <w:sz w:val="24"/>
          <w:szCs w:val="24"/>
        </w:rPr>
        <w:t>Na temelju članka 132. stavka 2.</w:t>
      </w:r>
      <w:r w:rsidRPr="00297E86">
        <w:t xml:space="preserve"> </w:t>
      </w:r>
      <w:r w:rsidRPr="00297E86">
        <w:rPr>
          <w:rFonts w:ascii="Garamond" w:eastAsia="Times New Roman" w:hAnsi="Garamond" w:cs="Times New Roman"/>
          <w:noProof w:val="0"/>
          <w:sz w:val="24"/>
          <w:szCs w:val="24"/>
        </w:rPr>
        <w:t>Zakona o komunalnom gospodarstvu („Narodne novine“ broj 68/18., 110/18., 32/20., dalje u tekstu: Zakon) i članka 33. Statuta Općine Omišalj („Službene novine Primorsko-goranske županije“ broj 5/21), Općinsko vijeće Općine Omišalj, na _ sjednici održanoj _____ godine, donijelo je sljedeći</w:t>
      </w:r>
    </w:p>
    <w:p w14:paraId="292A1A6A" w14:textId="77777777" w:rsidR="00297E86" w:rsidRPr="00297E86" w:rsidRDefault="00297E86" w:rsidP="00297E86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14:paraId="4F44141F" w14:textId="77777777" w:rsidR="00297E86" w:rsidRPr="00297E86" w:rsidRDefault="00297E86" w:rsidP="00297E86">
      <w:pPr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b/>
          <w:noProof w:val="0"/>
          <w:sz w:val="24"/>
          <w:szCs w:val="24"/>
        </w:rPr>
        <w:t xml:space="preserve">ZAKLJUČAK </w:t>
      </w:r>
    </w:p>
    <w:p w14:paraId="01C4CB46" w14:textId="06AC4891" w:rsidR="00297E86" w:rsidRPr="00297E86" w:rsidRDefault="000367F8" w:rsidP="000367F8">
      <w:pPr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0367F8">
        <w:rPr>
          <w:rFonts w:ascii="Garamond" w:eastAsia="Times New Roman" w:hAnsi="Garamond" w:cs="Times New Roman"/>
          <w:b/>
          <w:noProof w:val="0"/>
          <w:sz w:val="24"/>
          <w:szCs w:val="24"/>
        </w:rPr>
        <w:t>o izdavanju potvrde</w:t>
      </w:r>
    </w:p>
    <w:p w14:paraId="75B6E005" w14:textId="77777777" w:rsidR="00297E86" w:rsidRPr="00297E86" w:rsidRDefault="00297E86" w:rsidP="00297E86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14:paraId="03BD0460" w14:textId="77777777" w:rsidR="00297E86" w:rsidRPr="00297E86" w:rsidRDefault="00297E86" w:rsidP="00297E86">
      <w:pPr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b/>
          <w:noProof w:val="0"/>
          <w:sz w:val="24"/>
          <w:szCs w:val="24"/>
        </w:rPr>
        <w:t>Članak 1.</w:t>
      </w:r>
    </w:p>
    <w:p w14:paraId="055D984B" w14:textId="77777777" w:rsidR="00297E86" w:rsidRPr="00297E86" w:rsidRDefault="00297E86" w:rsidP="00297E86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noProof w:val="0"/>
          <w:sz w:val="24"/>
          <w:szCs w:val="24"/>
        </w:rPr>
        <w:t>Ovim Zaključkom potvrđuje se da nekretnina oznake k.č. 11460 k.o. Omišalj-Njivice, površine 1328 m², upisana u zemljišnoj knjizi Općinskog suda u Crikvenici, Stalna služba u Krku, zk.ul. 2079 k.o. Omišalj-Njivice, predstavlja komunalnu infrastrukturu iz članka 59. stavka 1. Zakona.</w:t>
      </w:r>
    </w:p>
    <w:p w14:paraId="72A8184F" w14:textId="77777777" w:rsidR="00297E86" w:rsidRPr="00297E86" w:rsidRDefault="00297E86" w:rsidP="00297E86">
      <w:pPr>
        <w:spacing w:after="0" w:line="240" w:lineRule="auto"/>
        <w:jc w:val="center"/>
        <w:rPr>
          <w:rFonts w:ascii="Garamond" w:eastAsia="Times New Roman" w:hAnsi="Garamond" w:cs="Times New Roman"/>
          <w:noProof w:val="0"/>
          <w:sz w:val="24"/>
          <w:szCs w:val="24"/>
        </w:rPr>
      </w:pPr>
    </w:p>
    <w:p w14:paraId="35B98F34" w14:textId="77777777" w:rsidR="00297E86" w:rsidRPr="00297E86" w:rsidRDefault="00297E86" w:rsidP="00297E86">
      <w:pPr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b/>
          <w:noProof w:val="0"/>
          <w:sz w:val="24"/>
          <w:szCs w:val="24"/>
        </w:rPr>
        <w:t>Članak 2.</w:t>
      </w:r>
    </w:p>
    <w:p w14:paraId="2AB78526" w14:textId="72991465" w:rsidR="00297E86" w:rsidRPr="00297E86" w:rsidRDefault="00297E86" w:rsidP="00297E86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noProof w:val="0"/>
          <w:sz w:val="24"/>
          <w:szCs w:val="24"/>
        </w:rPr>
        <w:t>Ovim Zaključkom potvrđuje se da je nekretnina iz članka 1. izgrađena prije 4. kolovoza 2018. godine, odnosno prije dana stupanja na snagu Zakona, te predstavlja komunalnu infrastrukturu – javni športski i rekreacijski prostor, na koj</w:t>
      </w:r>
      <w:r w:rsidR="000367F8">
        <w:rPr>
          <w:rFonts w:ascii="Garamond" w:eastAsia="Times New Roman" w:hAnsi="Garamond" w:cs="Times New Roman"/>
          <w:noProof w:val="0"/>
          <w:sz w:val="24"/>
          <w:szCs w:val="24"/>
        </w:rPr>
        <w:t>oj Općina Omišalj vrši komunalnu</w:t>
      </w:r>
      <w:r w:rsidRPr="00297E86">
        <w:rPr>
          <w:rFonts w:ascii="Garamond" w:eastAsia="Times New Roman" w:hAnsi="Garamond" w:cs="Times New Roman"/>
          <w:noProof w:val="0"/>
          <w:sz w:val="24"/>
          <w:szCs w:val="24"/>
        </w:rPr>
        <w:t xml:space="preserve"> djelatnost održavanja.</w:t>
      </w:r>
    </w:p>
    <w:p w14:paraId="5D7BD2AD" w14:textId="77777777" w:rsidR="00297E86" w:rsidRPr="00297E86" w:rsidRDefault="00297E86" w:rsidP="00297E86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14:paraId="724E28D0" w14:textId="77777777" w:rsidR="00297E86" w:rsidRPr="00297E86" w:rsidRDefault="00297E86" w:rsidP="00297E86">
      <w:pPr>
        <w:tabs>
          <w:tab w:val="left" w:pos="540"/>
        </w:tabs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b/>
          <w:noProof w:val="0"/>
          <w:sz w:val="24"/>
          <w:szCs w:val="24"/>
        </w:rPr>
        <w:t>Članak 3.</w:t>
      </w:r>
    </w:p>
    <w:p w14:paraId="3B8097F8" w14:textId="77777777" w:rsidR="00297E86" w:rsidRPr="00297E86" w:rsidRDefault="00297E86" w:rsidP="00297E86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noProof w:val="0"/>
          <w:sz w:val="24"/>
          <w:szCs w:val="24"/>
        </w:rPr>
        <w:t>Ovim Zaključkom ovlašćuje se općinski načelnik na dostavu geodetskog elaborata izvedenog stanja komunalne infrastrukture i ovog Zaključka, nadležnom tijelu za katastar.</w:t>
      </w:r>
    </w:p>
    <w:p w14:paraId="4F52C7DB" w14:textId="77777777" w:rsidR="00297E86" w:rsidRPr="00297E86" w:rsidRDefault="00297E86" w:rsidP="00297E86">
      <w:pPr>
        <w:tabs>
          <w:tab w:val="left" w:pos="540"/>
        </w:tabs>
        <w:spacing w:after="0" w:line="240" w:lineRule="auto"/>
        <w:jc w:val="center"/>
        <w:rPr>
          <w:rFonts w:ascii="Garamond" w:eastAsia="Times New Roman" w:hAnsi="Garamond" w:cs="Times New Roman"/>
          <w:noProof w:val="0"/>
          <w:sz w:val="24"/>
          <w:szCs w:val="24"/>
        </w:rPr>
      </w:pPr>
    </w:p>
    <w:p w14:paraId="35C9F054" w14:textId="77777777" w:rsidR="00297E86" w:rsidRPr="00297E86" w:rsidRDefault="00297E86" w:rsidP="00297E86">
      <w:pPr>
        <w:tabs>
          <w:tab w:val="left" w:pos="540"/>
        </w:tabs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b/>
          <w:noProof w:val="0"/>
          <w:sz w:val="24"/>
          <w:szCs w:val="24"/>
        </w:rPr>
        <w:t>Članak 4.</w:t>
      </w:r>
    </w:p>
    <w:p w14:paraId="1F15A334" w14:textId="77777777" w:rsidR="00297E86" w:rsidRPr="00297E86" w:rsidRDefault="00297E86" w:rsidP="00297E86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  <w:r w:rsidRPr="00297E86">
        <w:rPr>
          <w:rFonts w:ascii="Garamond" w:eastAsia="Times New Roman" w:hAnsi="Garamond" w:cs="Times New Roman"/>
          <w:noProof w:val="0"/>
          <w:sz w:val="24"/>
          <w:szCs w:val="24"/>
        </w:rPr>
        <w:t>Ovaj Zaključak stupa na snagu osmog dana od dana objave u „Službenim novinama Primorsko-goranske županije“.</w:t>
      </w:r>
    </w:p>
    <w:p w14:paraId="1C22CFD2" w14:textId="77777777" w:rsidR="00297E86" w:rsidRPr="00297E86" w:rsidRDefault="00297E86" w:rsidP="00297E86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14:paraId="7E8B5B2A" w14:textId="77777777" w:rsidR="00297E86" w:rsidRPr="00297E86" w:rsidRDefault="00297E86" w:rsidP="00297E8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</w:p>
    <w:p w14:paraId="43355D15" w14:textId="77777777" w:rsidR="00297E86" w:rsidRPr="00297E86" w:rsidRDefault="00297E86" w:rsidP="00297E86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140CE29" w14:textId="77777777" w:rsidR="00297E86" w:rsidRPr="00297E86" w:rsidRDefault="00297E86" w:rsidP="00297E86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5E31EB6F" w14:textId="77777777" w:rsidR="00297E86" w:rsidRPr="00297E86" w:rsidRDefault="00297E86" w:rsidP="00297E86">
      <w:pPr>
        <w:rPr>
          <w:rFonts w:ascii="Garamond" w:hAnsi="Garamond"/>
          <w:sz w:val="24"/>
          <w:szCs w:val="24"/>
        </w:rPr>
      </w:pP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297E86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Dunja Mihelec</w:t>
      </w:r>
    </w:p>
    <w:p w14:paraId="27A111BE" w14:textId="17D55F09" w:rsidR="00FA136F" w:rsidRPr="00D1438E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D1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14024"/>
    <w:rsid w:val="000367F8"/>
    <w:rsid w:val="00041DD0"/>
    <w:rsid w:val="0007139F"/>
    <w:rsid w:val="000D0795"/>
    <w:rsid w:val="000D33B1"/>
    <w:rsid w:val="000E2349"/>
    <w:rsid w:val="00143747"/>
    <w:rsid w:val="0015723A"/>
    <w:rsid w:val="0017406B"/>
    <w:rsid w:val="00180B0F"/>
    <w:rsid w:val="001D09AE"/>
    <w:rsid w:val="00201B9F"/>
    <w:rsid w:val="00297E86"/>
    <w:rsid w:val="002C615B"/>
    <w:rsid w:val="00303A03"/>
    <w:rsid w:val="0031704F"/>
    <w:rsid w:val="00325267"/>
    <w:rsid w:val="00331BDA"/>
    <w:rsid w:val="00344F5D"/>
    <w:rsid w:val="0034764A"/>
    <w:rsid w:val="00377437"/>
    <w:rsid w:val="00383978"/>
    <w:rsid w:val="003931D2"/>
    <w:rsid w:val="003C3B70"/>
    <w:rsid w:val="003E1051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A2180"/>
    <w:rsid w:val="004D582B"/>
    <w:rsid w:val="005319F5"/>
    <w:rsid w:val="0060654F"/>
    <w:rsid w:val="00620BB4"/>
    <w:rsid w:val="006303E7"/>
    <w:rsid w:val="00651D43"/>
    <w:rsid w:val="0065313D"/>
    <w:rsid w:val="00654BAD"/>
    <w:rsid w:val="00673188"/>
    <w:rsid w:val="00674CB8"/>
    <w:rsid w:val="00697136"/>
    <w:rsid w:val="006E5D46"/>
    <w:rsid w:val="00701912"/>
    <w:rsid w:val="00734F81"/>
    <w:rsid w:val="007514BB"/>
    <w:rsid w:val="007552CF"/>
    <w:rsid w:val="007B4C41"/>
    <w:rsid w:val="007C4E54"/>
    <w:rsid w:val="008B6C5D"/>
    <w:rsid w:val="008E3D45"/>
    <w:rsid w:val="008E5A43"/>
    <w:rsid w:val="009149C0"/>
    <w:rsid w:val="00926020"/>
    <w:rsid w:val="0092710D"/>
    <w:rsid w:val="00937CBA"/>
    <w:rsid w:val="00940366"/>
    <w:rsid w:val="009A529C"/>
    <w:rsid w:val="00A06333"/>
    <w:rsid w:val="00A362F6"/>
    <w:rsid w:val="00AC1494"/>
    <w:rsid w:val="00AC2E6B"/>
    <w:rsid w:val="00AC6357"/>
    <w:rsid w:val="00AD5DC2"/>
    <w:rsid w:val="00B04575"/>
    <w:rsid w:val="00B32FCE"/>
    <w:rsid w:val="00B359C9"/>
    <w:rsid w:val="00B77943"/>
    <w:rsid w:val="00B86247"/>
    <w:rsid w:val="00B9400A"/>
    <w:rsid w:val="00BA6318"/>
    <w:rsid w:val="00BD20C0"/>
    <w:rsid w:val="00C97697"/>
    <w:rsid w:val="00CC036D"/>
    <w:rsid w:val="00D07C05"/>
    <w:rsid w:val="00D1438E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7301F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2AB5-326C-44F6-A25F-AD40C60B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2024-02-06T09:47:00Z</cp:lastPrinted>
  <dcterms:created xsi:type="dcterms:W3CDTF">2024-04-11T06:31:00Z</dcterms:created>
  <dcterms:modified xsi:type="dcterms:W3CDTF">2024-04-11T06:31:00Z</dcterms:modified>
</cp:coreProperties>
</file>