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5342FAD6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0146F6">
        <w:rPr>
          <w:iCs/>
        </w:rPr>
        <w:t>49</w:t>
      </w:r>
    </w:p>
    <w:p w14:paraId="4D67AFF9" w14:textId="7D4B1120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0146F6">
        <w:rPr>
          <w:iCs/>
        </w:rPr>
        <w:t>7</w:t>
      </w:r>
    </w:p>
    <w:p w14:paraId="1487FCEE" w14:textId="4E836938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146F6">
        <w:rPr>
          <w:rFonts w:eastAsia="Times New Roman"/>
          <w:lang w:eastAsia="hr-HR"/>
        </w:rPr>
        <w:t xml:space="preserve">28.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427EEF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146F6" w:rsidRPr="008627A7">
        <w:rPr>
          <w:lang w:bidi="ta-IN"/>
        </w:rPr>
        <w:t>Dobava i implementacija sustava naplate parkinga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04A90E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146F6">
        <w:rPr>
          <w:lang w:bidi="ta-IN"/>
        </w:rPr>
        <w:t>28/24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243438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146F6" w:rsidRPr="008627A7">
        <w:rPr>
          <w:lang w:bidi="ta-IN"/>
        </w:rPr>
        <w:t xml:space="preserve">26.000,00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7D47325" w:rsidR="00D931F5" w:rsidRDefault="000146F6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9F5252">
        <w:rPr>
          <w:b/>
          <w:bCs/>
          <w:lang w:bidi="ta-IN"/>
        </w:rPr>
        <w:t>MEGA MONT d. o. o., Popovićev put 2D, 51211 Matulji, OIB 64536314217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698C94A" w:rsidR="00F46D38" w:rsidRPr="00723D0B" w:rsidRDefault="000146F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46F6">
              <w:rPr>
                <w:b/>
                <w:bCs/>
                <w:lang w:bidi="ta-IN"/>
              </w:rPr>
              <w:t>25.950,00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84C5783" w:rsidR="00F46D38" w:rsidRPr="00723D0B" w:rsidRDefault="000146F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46F6">
              <w:rPr>
                <w:b/>
                <w:bCs/>
                <w:lang w:bidi="ta-IN"/>
              </w:rPr>
              <w:t>6.487,50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F8C6B68" w:rsidR="00F46D38" w:rsidRPr="00723D0B" w:rsidRDefault="000146F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46F6">
              <w:rPr>
                <w:b/>
                <w:bCs/>
                <w:lang w:bidi="ta-IN"/>
              </w:rPr>
              <w:t>32.437,50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23FCBB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146F6" w:rsidRPr="009F5252">
        <w:rPr>
          <w:b/>
          <w:bCs/>
          <w:lang w:bidi="ta-IN"/>
        </w:rPr>
        <w:t>MEGA MONT d. o. o., Popovićev put 2D, 51211 Matulji, OIB 64536314217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54FA34A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0146F6" w:rsidRPr="00E951DC">
        <w:rPr>
          <w:lang w:bidi="ta-IN"/>
        </w:rPr>
        <w:t xml:space="preserve">Ponuda ponuditelja </w:t>
      </w:r>
      <w:r w:rsidR="000146F6" w:rsidRPr="009F5252">
        <w:rPr>
          <w:lang w:bidi="ta-IN"/>
        </w:rPr>
        <w:t>EUROKOD PISAČIĆ d.o.o.,</w:t>
      </w:r>
      <w:r w:rsidR="000146F6">
        <w:rPr>
          <w:lang w:bidi="ta-IN"/>
        </w:rPr>
        <w:t xml:space="preserve"> </w:t>
      </w:r>
      <w:proofErr w:type="spellStart"/>
      <w:r w:rsidR="000146F6" w:rsidRPr="009F5252">
        <w:rPr>
          <w:lang w:bidi="ta-IN"/>
        </w:rPr>
        <w:t>Rudeška</w:t>
      </w:r>
      <w:proofErr w:type="spellEnd"/>
      <w:r w:rsidR="000146F6" w:rsidRPr="009F5252">
        <w:rPr>
          <w:lang w:bidi="ta-IN"/>
        </w:rPr>
        <w:t xml:space="preserve"> cesta 16, 10110 Zagreb,</w:t>
      </w:r>
      <w:r w:rsidR="000146F6">
        <w:rPr>
          <w:lang w:bidi="ta-IN"/>
        </w:rPr>
        <w:t xml:space="preserve"> </w:t>
      </w:r>
      <w:r w:rsidR="000146F6" w:rsidRPr="009F5252">
        <w:rPr>
          <w:lang w:bidi="ta-IN"/>
        </w:rPr>
        <w:t xml:space="preserve">OIB 83291048420 </w:t>
      </w:r>
      <w:r w:rsidR="000146F6">
        <w:rPr>
          <w:lang w:bidi="ta-IN"/>
        </w:rPr>
        <w:t>odbijena je</w:t>
      </w:r>
      <w:r w:rsidR="000146F6" w:rsidRPr="00E951DC">
        <w:rPr>
          <w:lang w:bidi="ta-IN"/>
        </w:rPr>
        <w:t xml:space="preserve"> kao neprihvatljiva iz razloga</w:t>
      </w:r>
      <w:r w:rsidR="000146F6">
        <w:rPr>
          <w:lang w:bidi="ta-IN"/>
        </w:rPr>
        <w:t xml:space="preserve"> što </w:t>
      </w:r>
      <w:r w:rsidR="000146F6">
        <w:rPr>
          <w:lang w:bidi="ta-IN"/>
        </w:rPr>
        <w:t xml:space="preserve">je </w:t>
      </w:r>
      <w:r w:rsidR="000146F6">
        <w:rPr>
          <w:lang w:bidi="ta-IN"/>
        </w:rPr>
        <w:t xml:space="preserve">ponuđeni iznos </w:t>
      </w:r>
      <w:r w:rsidR="000146F6">
        <w:rPr>
          <w:lang w:bidi="ta-IN"/>
        </w:rPr>
        <w:t>prelazio</w:t>
      </w:r>
      <w:r w:rsidR="000146F6">
        <w:rPr>
          <w:lang w:bidi="ta-IN"/>
        </w:rPr>
        <w:t xml:space="preserve"> planirana, odnosno </w:t>
      </w:r>
      <w:r w:rsidR="000146F6" w:rsidRPr="00DA7BD5">
        <w:rPr>
          <w:lang w:bidi="ta-IN"/>
        </w:rPr>
        <w:t xml:space="preserve">osigurana novčana sredstva </w:t>
      </w:r>
      <w:r w:rsidR="000146F6">
        <w:rPr>
          <w:lang w:bidi="ta-IN"/>
        </w:rPr>
        <w:t>N</w:t>
      </w:r>
      <w:r w:rsidR="000146F6" w:rsidRPr="00DA7BD5">
        <w:rPr>
          <w:lang w:bidi="ta-IN"/>
        </w:rPr>
        <w:t xml:space="preserve">aručitelja za </w:t>
      </w:r>
      <w:r w:rsidR="000146F6">
        <w:rPr>
          <w:lang w:bidi="ta-IN"/>
        </w:rPr>
        <w:t xml:space="preserve">predmet </w:t>
      </w:r>
      <w:r w:rsidR="000146F6" w:rsidRPr="00DA7BD5">
        <w:rPr>
          <w:lang w:bidi="ta-IN"/>
        </w:rPr>
        <w:t>nabav</w:t>
      </w:r>
      <w:r w:rsidR="000146F6">
        <w:rPr>
          <w:lang w:bidi="ta-IN"/>
        </w:rPr>
        <w:t xml:space="preserve">e. Osim navedenog, </w:t>
      </w:r>
      <w:r w:rsidR="000146F6" w:rsidRPr="00643BE7">
        <w:rPr>
          <w:lang w:bidi="ta-IN"/>
        </w:rPr>
        <w:t xml:space="preserve">ponuđeni iznos </w:t>
      </w:r>
      <w:r w:rsidR="000146F6">
        <w:rPr>
          <w:lang w:bidi="ta-IN"/>
        </w:rPr>
        <w:t xml:space="preserve">također </w:t>
      </w:r>
      <w:r w:rsidR="000146F6" w:rsidRPr="00643BE7">
        <w:rPr>
          <w:lang w:bidi="ta-IN"/>
        </w:rPr>
        <w:t xml:space="preserve">prelazi </w:t>
      </w:r>
      <w:r w:rsidR="000146F6">
        <w:rPr>
          <w:lang w:bidi="ta-IN"/>
        </w:rPr>
        <w:t>zakonski prag</w:t>
      </w:r>
      <w:r w:rsidR="000146F6" w:rsidRPr="00643BE7">
        <w:rPr>
          <w:lang w:bidi="ta-IN"/>
        </w:rPr>
        <w:t xml:space="preserve"> za primjenu postupka javne nabave propisan člankom 12. stavkom 1. </w:t>
      </w:r>
      <w:r w:rsidR="000146F6" w:rsidRPr="00BD655C">
        <w:rPr>
          <w:lang w:bidi="ta-IN"/>
        </w:rPr>
        <w:t>Zakona o javnoj nabavi („Narodne novine" broj 120/16</w:t>
      </w:r>
      <w:r w:rsidR="000146F6">
        <w:rPr>
          <w:lang w:bidi="ta-IN"/>
        </w:rPr>
        <w:t xml:space="preserve"> i </w:t>
      </w:r>
      <w:r w:rsidR="000146F6" w:rsidRPr="005957A4">
        <w:rPr>
          <w:lang w:bidi="ta-IN"/>
        </w:rPr>
        <w:t>114/22</w:t>
      </w:r>
      <w:r w:rsidR="000146F6" w:rsidRPr="00BD655C">
        <w:rPr>
          <w:lang w:bidi="ta-IN"/>
        </w:rPr>
        <w:t>)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793BB146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146F6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17C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146F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17C79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3257A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2024-03-28T13:25:00Z</cp:lastPrinted>
  <dcterms:created xsi:type="dcterms:W3CDTF">2024-03-28T14:02:00Z</dcterms:created>
  <dcterms:modified xsi:type="dcterms:W3CDTF">2024-03-28T14:02:00Z</dcterms:modified>
</cp:coreProperties>
</file>