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05C483FB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D45035">
        <w:rPr>
          <w:iCs/>
        </w:rPr>
        <w:t>110</w:t>
      </w:r>
    </w:p>
    <w:p w14:paraId="4D67AFF9" w14:textId="4B9D0398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D45035">
        <w:rPr>
          <w:iCs/>
        </w:rPr>
        <w:t>6</w:t>
      </w:r>
    </w:p>
    <w:p w14:paraId="1487FCEE" w14:textId="4F5A1197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D45035">
        <w:rPr>
          <w:rFonts w:eastAsia="Times New Roman"/>
          <w:lang w:eastAsia="hr-HR"/>
        </w:rPr>
        <w:t xml:space="preserve">19. rujna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3956AFA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D45035" w:rsidRPr="00D45035">
        <w:rPr>
          <w:lang w:bidi="ta-IN"/>
        </w:rPr>
        <w:t>Sanacija galerije "Loža"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F495A69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D45035">
        <w:rPr>
          <w:lang w:bidi="ta-IN"/>
        </w:rPr>
        <w:t>41/24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0CABF9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D45035" w:rsidRPr="0004198C">
        <w:rPr>
          <w:lang w:bidi="ta-IN"/>
        </w:rPr>
        <w:t xml:space="preserve">30.000,00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EE39019" w:rsidR="00D931F5" w:rsidRDefault="00D45035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85969">
        <w:rPr>
          <w:b/>
          <w:bCs/>
          <w:lang w:bidi="ta-IN"/>
        </w:rPr>
        <w:t>I T C d. o. o., Žarka Pezelja 14,</w:t>
      </w:r>
      <w:r>
        <w:rPr>
          <w:b/>
          <w:bCs/>
          <w:lang w:bidi="ta-IN"/>
        </w:rPr>
        <w:t xml:space="preserve"> </w:t>
      </w:r>
      <w:r w:rsidRPr="00285969">
        <w:rPr>
          <w:b/>
          <w:bCs/>
          <w:lang w:bidi="ta-IN"/>
        </w:rPr>
        <w:t>51221 Kostrena, OIB 88213863793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49C6A8B" w:rsidR="00F46D38" w:rsidRPr="00723D0B" w:rsidRDefault="00D4503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45035">
              <w:rPr>
                <w:b/>
                <w:bCs/>
                <w:lang w:bidi="ta-IN"/>
              </w:rPr>
              <w:t>29.839,50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3CF3515" w:rsidR="00F46D38" w:rsidRPr="00723D0B" w:rsidRDefault="00D4503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45035">
              <w:rPr>
                <w:b/>
                <w:bCs/>
                <w:lang w:bidi="ta-IN"/>
              </w:rPr>
              <w:t>7.459,88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723B0CE" w:rsidR="00F46D38" w:rsidRPr="00723D0B" w:rsidRDefault="00D4503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45035">
              <w:rPr>
                <w:b/>
                <w:bCs/>
                <w:lang w:bidi="ta-IN"/>
              </w:rPr>
              <w:t>37.299,38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C9216B6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D45035" w:rsidRPr="00285969">
        <w:rPr>
          <w:b/>
          <w:bCs/>
          <w:lang w:bidi="ta-IN"/>
        </w:rPr>
        <w:t>I T C d. o. o., Žarka Pezelja 14,</w:t>
      </w:r>
      <w:r w:rsidR="00D45035">
        <w:rPr>
          <w:b/>
          <w:bCs/>
          <w:lang w:bidi="ta-IN"/>
        </w:rPr>
        <w:t xml:space="preserve"> </w:t>
      </w:r>
      <w:r w:rsidR="00D45035" w:rsidRPr="00285969">
        <w:rPr>
          <w:b/>
          <w:bCs/>
          <w:lang w:bidi="ta-IN"/>
        </w:rPr>
        <w:t>51221 Kostrena, OIB 88213863793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D45035">
        <w:rPr>
          <w:lang w:bidi="ta-IN"/>
        </w:rPr>
        <w:t>N</w:t>
      </w:r>
      <w:r w:rsidRPr="00D45035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D45035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C20F5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45035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2024-04-11T06:32:00Z</cp:lastPrinted>
  <dcterms:created xsi:type="dcterms:W3CDTF">2024-09-19T12:53:00Z</dcterms:created>
  <dcterms:modified xsi:type="dcterms:W3CDTF">2024-09-19T12:53:00Z</dcterms:modified>
</cp:coreProperties>
</file>