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A46E" w14:textId="34E9EE62" w:rsidR="009C20B4" w:rsidRPr="00795358" w:rsidRDefault="009C20B4" w:rsidP="009C20B4">
      <w:pPr>
        <w:tabs>
          <w:tab w:val="left" w:pos="11766"/>
        </w:tabs>
        <w:spacing w:after="0" w:line="240" w:lineRule="auto"/>
        <w:rPr>
          <w:rFonts w:ascii="Garamond" w:eastAsia="Times New Roman" w:hAnsi="Garamond" w:cs="Arial"/>
          <w:b/>
          <w:sz w:val="24"/>
          <w:szCs w:val="24"/>
          <w:lang w:val="pl-PL"/>
        </w:rPr>
      </w:pPr>
    </w:p>
    <w:p w14:paraId="0D6B03F1" w14:textId="5D82DBF6" w:rsidR="008B0834" w:rsidRPr="00795358" w:rsidRDefault="008B0834" w:rsidP="009C20B4">
      <w:pPr>
        <w:tabs>
          <w:tab w:val="left" w:pos="11766"/>
        </w:tabs>
        <w:spacing w:after="0" w:line="240" w:lineRule="auto"/>
        <w:rPr>
          <w:rFonts w:ascii="Garamond" w:eastAsia="Times New Roman" w:hAnsi="Garamond" w:cs="Arial"/>
          <w:b/>
          <w:sz w:val="24"/>
          <w:szCs w:val="24"/>
          <w:lang w:val="pl-PL"/>
        </w:rPr>
      </w:pPr>
    </w:p>
    <w:p w14:paraId="30A826A8" w14:textId="06E72F82" w:rsidR="008E6047" w:rsidRPr="00795358" w:rsidRDefault="008E6047" w:rsidP="008E6047">
      <w:pPr>
        <w:spacing w:after="0" w:line="240" w:lineRule="auto"/>
        <w:rPr>
          <w:rFonts w:ascii="Garamond" w:eastAsia="Times New Roman" w:hAnsi="Garamond" w:cs="Times New Roman"/>
          <w:i/>
          <w:sz w:val="24"/>
          <w:szCs w:val="24"/>
          <w:lang w:eastAsia="hr-HR"/>
        </w:rPr>
      </w:pPr>
      <w:r w:rsidRPr="00795358">
        <w:rPr>
          <w:rFonts w:ascii="Garamond" w:eastAsia="Times New Roman" w:hAnsi="Garamond" w:cs="Times New Roman"/>
          <w:i/>
          <w:sz w:val="24"/>
          <w:szCs w:val="24"/>
          <w:lang w:eastAsia="hr-HR"/>
        </w:rPr>
        <w:t xml:space="preserve">                 </w:t>
      </w:r>
      <w:r w:rsidR="00795358">
        <w:rPr>
          <w:rFonts w:ascii="Garamond" w:eastAsia="Times New Roman" w:hAnsi="Garamond" w:cs="Times New Roman"/>
          <w:i/>
          <w:sz w:val="24"/>
          <w:szCs w:val="24"/>
          <w:lang w:eastAsia="hr-HR"/>
        </w:rPr>
        <w:t xml:space="preserve">  </w:t>
      </w:r>
      <w:r w:rsidRPr="00795358">
        <w:rPr>
          <w:rFonts w:ascii="Garamond" w:eastAsia="Times New Roman" w:hAnsi="Garamond" w:cs="Times New Roman"/>
          <w:i/>
          <w:sz w:val="24"/>
          <w:szCs w:val="24"/>
          <w:lang w:eastAsia="hr-HR"/>
        </w:rPr>
        <w:t xml:space="preserve">  </w:t>
      </w:r>
      <w:r w:rsidRPr="00795358">
        <w:rPr>
          <w:rFonts w:ascii="Garamond" w:eastAsia="Times New Roman" w:hAnsi="Garamond" w:cs="Times New Roman"/>
          <w:noProof/>
          <w:sz w:val="24"/>
          <w:szCs w:val="24"/>
          <w:lang w:eastAsia="hr-HR"/>
        </w:rPr>
        <w:drawing>
          <wp:inline distT="0" distB="0" distL="0" distR="0" wp14:anchorId="2D7BFCCD" wp14:editId="6EDBC7A0">
            <wp:extent cx="350520" cy="4724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520" cy="472440"/>
                    </a:xfrm>
                    <a:prstGeom prst="rect">
                      <a:avLst/>
                    </a:prstGeom>
                    <a:noFill/>
                    <a:ln>
                      <a:noFill/>
                    </a:ln>
                  </pic:spPr>
                </pic:pic>
              </a:graphicData>
            </a:graphic>
          </wp:inline>
        </w:drawing>
      </w:r>
    </w:p>
    <w:p w14:paraId="5ACDFF45" w14:textId="77777777" w:rsidR="00795358" w:rsidRDefault="008E6047" w:rsidP="008E6047">
      <w:pPr>
        <w:spacing w:after="0" w:line="240" w:lineRule="auto"/>
        <w:rPr>
          <w:rFonts w:ascii="Garamond" w:eastAsia="Times New Roman" w:hAnsi="Garamond" w:cs="Times New Roman"/>
          <w:b/>
          <w:sz w:val="24"/>
          <w:szCs w:val="24"/>
          <w:lang w:eastAsia="hr-HR"/>
        </w:rPr>
      </w:pPr>
      <w:r w:rsidRPr="00795358">
        <w:rPr>
          <w:rFonts w:ascii="Garamond" w:eastAsia="Times New Roman" w:hAnsi="Garamond" w:cs="Times New Roman"/>
          <w:b/>
          <w:sz w:val="24"/>
          <w:szCs w:val="24"/>
          <w:lang w:eastAsia="hr-HR"/>
        </w:rPr>
        <w:t xml:space="preserve">     REPUBLIKA HRVATSKA</w:t>
      </w:r>
    </w:p>
    <w:p w14:paraId="4BD164E5" w14:textId="12BC3F1D" w:rsidR="008E6047" w:rsidRPr="00795358" w:rsidRDefault="008E6047" w:rsidP="008E6047">
      <w:pPr>
        <w:spacing w:after="0" w:line="240" w:lineRule="auto"/>
        <w:rPr>
          <w:rFonts w:ascii="Garamond" w:eastAsia="Times New Roman" w:hAnsi="Garamond" w:cs="Times New Roman"/>
          <w:b/>
          <w:sz w:val="24"/>
          <w:szCs w:val="24"/>
          <w:lang w:eastAsia="hr-HR"/>
        </w:rPr>
      </w:pPr>
      <w:r w:rsidRPr="00795358">
        <w:rPr>
          <w:rFonts w:ascii="Garamond" w:eastAsia="Times New Roman" w:hAnsi="Garamond" w:cs="Times New Roman"/>
          <w:b/>
          <w:sz w:val="24"/>
          <w:szCs w:val="24"/>
          <w:lang w:eastAsia="hr-HR"/>
        </w:rPr>
        <w:t>PRIMORSKO - GORANSKA ŽUPANIJA</w:t>
      </w:r>
    </w:p>
    <w:p w14:paraId="3B188194" w14:textId="3F41257B" w:rsidR="008E6047" w:rsidRPr="00795358" w:rsidRDefault="008E6047" w:rsidP="008E6047">
      <w:pPr>
        <w:spacing w:after="0" w:line="240" w:lineRule="auto"/>
        <w:rPr>
          <w:rFonts w:ascii="Garamond" w:eastAsia="Times New Roman" w:hAnsi="Garamond" w:cs="Times New Roman"/>
          <w:b/>
          <w:sz w:val="24"/>
          <w:szCs w:val="24"/>
          <w:lang w:val="pt-PT" w:eastAsia="hr-HR"/>
        </w:rPr>
      </w:pPr>
      <w:r w:rsidRPr="00795358">
        <w:rPr>
          <w:rFonts w:ascii="Garamond" w:eastAsia="Times New Roman" w:hAnsi="Garamond" w:cs="Times New Roman"/>
          <w:b/>
          <w:sz w:val="24"/>
          <w:szCs w:val="24"/>
          <w:lang w:eastAsia="hr-HR"/>
        </w:rPr>
        <w:t xml:space="preserve">                   </w:t>
      </w:r>
      <w:r w:rsidR="00795358">
        <w:rPr>
          <w:rFonts w:ascii="Garamond" w:eastAsia="Times New Roman" w:hAnsi="Garamond" w:cs="Times New Roman"/>
          <w:b/>
          <w:sz w:val="24"/>
          <w:szCs w:val="24"/>
          <w:lang w:eastAsia="hr-HR"/>
        </w:rPr>
        <w:t xml:space="preserve"> </w:t>
      </w:r>
      <w:r w:rsidRPr="00795358">
        <w:rPr>
          <w:rFonts w:ascii="Garamond" w:eastAsia="Times New Roman" w:hAnsi="Garamond" w:cs="Times New Roman"/>
          <w:b/>
          <w:sz w:val="24"/>
          <w:szCs w:val="24"/>
          <w:lang w:eastAsia="hr-HR"/>
        </w:rPr>
        <w:t xml:space="preserve"> </w:t>
      </w:r>
      <w:bookmarkStart w:id="0" w:name="_MON_1162884138"/>
      <w:bookmarkStart w:id="1" w:name="_MON_1162884162"/>
      <w:bookmarkStart w:id="2" w:name="_MON_1157264783"/>
      <w:bookmarkEnd w:id="0"/>
      <w:bookmarkEnd w:id="1"/>
      <w:bookmarkEnd w:id="2"/>
      <w:bookmarkStart w:id="3" w:name="_MON_1162884114"/>
      <w:bookmarkEnd w:id="3"/>
      <w:r w:rsidRPr="00795358">
        <w:rPr>
          <w:rFonts w:ascii="Garamond" w:eastAsia="Times New Roman" w:hAnsi="Garamond" w:cs="Times New Roman"/>
          <w:b/>
          <w:sz w:val="24"/>
          <w:szCs w:val="24"/>
          <w:lang w:eastAsia="hr-HR"/>
        </w:rPr>
        <w:object w:dxaOrig="556" w:dyaOrig="714" w14:anchorId="089E0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0.6pt" o:ole="" fillcolor="window">
            <v:imagedata r:id="rId8" o:title=""/>
          </v:shape>
          <o:OLEObject Type="Embed" ProgID="Word.Picture.8" ShapeID="_x0000_i1025" DrawAspect="Content" ObjectID="_1835501575" r:id="rId9"/>
        </w:object>
      </w:r>
      <w:r w:rsidRPr="00795358">
        <w:rPr>
          <w:rFonts w:ascii="Garamond" w:eastAsia="Times New Roman" w:hAnsi="Garamond" w:cs="Times New Roman"/>
          <w:b/>
          <w:sz w:val="24"/>
          <w:szCs w:val="24"/>
          <w:lang w:eastAsia="hr-HR"/>
        </w:rPr>
        <w:t xml:space="preserve">  </w:t>
      </w:r>
    </w:p>
    <w:p w14:paraId="362FE32F" w14:textId="4147B10E" w:rsidR="008E6047" w:rsidRPr="00795358" w:rsidRDefault="00795358" w:rsidP="008E6047">
      <w:pPr>
        <w:spacing w:after="0" w:line="240" w:lineRule="auto"/>
        <w:rPr>
          <w:rFonts w:ascii="Garamond" w:eastAsia="Times New Roman" w:hAnsi="Garamond" w:cs="Times New Roman"/>
          <w:b/>
          <w:sz w:val="24"/>
          <w:szCs w:val="24"/>
          <w:lang w:eastAsia="hr-HR"/>
        </w:rPr>
      </w:pPr>
      <w:r>
        <w:rPr>
          <w:rFonts w:ascii="Garamond" w:eastAsia="Times New Roman" w:hAnsi="Garamond" w:cs="Times New Roman"/>
          <w:b/>
          <w:sz w:val="24"/>
          <w:szCs w:val="24"/>
          <w:lang w:eastAsia="hr-HR"/>
        </w:rPr>
        <w:t xml:space="preserve">        </w:t>
      </w:r>
      <w:r w:rsidR="008E6047" w:rsidRPr="00795358">
        <w:rPr>
          <w:rFonts w:ascii="Garamond" w:eastAsia="Times New Roman" w:hAnsi="Garamond" w:cs="Times New Roman"/>
          <w:b/>
          <w:sz w:val="24"/>
          <w:szCs w:val="24"/>
          <w:lang w:eastAsia="hr-HR"/>
        </w:rPr>
        <w:t>OPĆINA OMIŠALJ</w:t>
      </w:r>
    </w:p>
    <w:p w14:paraId="662B4270"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24A09DA7"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40CCD6C6"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0D58523C"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10577548"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063B0874"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21BFED95"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5B0A43BF"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33D5CF54"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2C7F944C"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1441DA4E"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3D608B9F"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1BE80B3C" w14:textId="0AF3B90F" w:rsidR="008E6047" w:rsidRPr="00795358" w:rsidRDefault="008E6047" w:rsidP="008E6047">
      <w:pPr>
        <w:tabs>
          <w:tab w:val="left" w:pos="11766"/>
        </w:tabs>
        <w:spacing w:after="0" w:line="240" w:lineRule="auto"/>
        <w:jc w:val="center"/>
        <w:rPr>
          <w:rFonts w:ascii="Garamond" w:eastAsia="Times New Roman" w:hAnsi="Garamond" w:cs="Times New Roman"/>
          <w:b/>
          <w:sz w:val="36"/>
          <w:szCs w:val="36"/>
          <w:lang w:val="pl-PL"/>
        </w:rPr>
      </w:pPr>
    </w:p>
    <w:p w14:paraId="303985F6" w14:textId="77777777" w:rsidR="008E6047" w:rsidRPr="00795358" w:rsidRDefault="008E6047" w:rsidP="008E6047">
      <w:pPr>
        <w:tabs>
          <w:tab w:val="left" w:pos="11766"/>
        </w:tabs>
        <w:spacing w:after="0" w:line="240" w:lineRule="auto"/>
        <w:jc w:val="center"/>
        <w:rPr>
          <w:rFonts w:ascii="Garamond" w:eastAsia="Times New Roman" w:hAnsi="Garamond" w:cs="Times New Roman"/>
          <w:b/>
          <w:sz w:val="36"/>
          <w:szCs w:val="36"/>
          <w:lang w:val="pl-PL"/>
        </w:rPr>
      </w:pPr>
    </w:p>
    <w:p w14:paraId="3003B7EB" w14:textId="27F74D26" w:rsidR="008E6047" w:rsidRPr="00795358" w:rsidRDefault="002A7174" w:rsidP="008E6047">
      <w:pPr>
        <w:tabs>
          <w:tab w:val="left" w:pos="11766"/>
        </w:tabs>
        <w:spacing w:after="0" w:line="240" w:lineRule="auto"/>
        <w:jc w:val="center"/>
        <w:rPr>
          <w:rFonts w:ascii="Garamond" w:eastAsia="Times New Roman" w:hAnsi="Garamond" w:cs="Times New Roman"/>
          <w:b/>
          <w:sz w:val="36"/>
          <w:szCs w:val="36"/>
          <w:lang w:val="pl-PL"/>
        </w:rPr>
      </w:pPr>
      <w:r>
        <w:rPr>
          <w:rFonts w:ascii="Garamond" w:eastAsia="Times New Roman" w:hAnsi="Garamond" w:cs="Times New Roman"/>
          <w:b/>
          <w:sz w:val="36"/>
          <w:szCs w:val="36"/>
          <w:lang w:val="pl-PL"/>
        </w:rPr>
        <w:t>OBRAZLOŽENJE</w:t>
      </w:r>
      <w:r w:rsidR="008E6047" w:rsidRPr="00795358">
        <w:rPr>
          <w:rFonts w:ascii="Garamond" w:eastAsia="Times New Roman" w:hAnsi="Garamond" w:cs="Times New Roman"/>
          <w:b/>
          <w:sz w:val="36"/>
          <w:szCs w:val="36"/>
          <w:lang w:val="pl-PL"/>
        </w:rPr>
        <w:t xml:space="preserve"> PRORAČUNA OPĆINE OMIŠALJ</w:t>
      </w:r>
    </w:p>
    <w:p w14:paraId="17F20D9B" w14:textId="77777777" w:rsidR="008E6047" w:rsidRPr="00795358" w:rsidRDefault="008E6047" w:rsidP="008E6047">
      <w:pPr>
        <w:tabs>
          <w:tab w:val="left" w:pos="11766"/>
        </w:tabs>
        <w:spacing w:after="0" w:line="240" w:lineRule="auto"/>
        <w:jc w:val="center"/>
        <w:rPr>
          <w:rFonts w:ascii="Garamond" w:eastAsia="Times New Roman" w:hAnsi="Garamond" w:cs="Times New Roman"/>
          <w:b/>
          <w:sz w:val="36"/>
          <w:szCs w:val="36"/>
          <w:lang w:val="pl-PL"/>
        </w:rPr>
      </w:pPr>
    </w:p>
    <w:p w14:paraId="02DCBE3C" w14:textId="02680C12" w:rsidR="008E6047" w:rsidRPr="00795358" w:rsidRDefault="008E6047" w:rsidP="008E6047">
      <w:pPr>
        <w:tabs>
          <w:tab w:val="left" w:pos="11766"/>
        </w:tabs>
        <w:spacing w:after="0" w:line="240" w:lineRule="auto"/>
        <w:rPr>
          <w:rFonts w:ascii="Garamond" w:eastAsia="Times New Roman" w:hAnsi="Garamond" w:cs="Times New Roman"/>
          <w:b/>
          <w:sz w:val="36"/>
          <w:szCs w:val="36"/>
          <w:lang w:val="pl-PL"/>
        </w:rPr>
      </w:pPr>
      <w:r w:rsidRPr="00795358">
        <w:rPr>
          <w:rFonts w:ascii="Garamond" w:eastAsia="Times New Roman" w:hAnsi="Garamond" w:cs="Times New Roman"/>
          <w:b/>
          <w:sz w:val="36"/>
          <w:szCs w:val="36"/>
          <w:lang w:val="pl-PL"/>
        </w:rPr>
        <w:t xml:space="preserve">                                   ZA  </w:t>
      </w:r>
      <w:r w:rsidRPr="00384095">
        <w:rPr>
          <w:rFonts w:ascii="Garamond" w:eastAsia="Times New Roman" w:hAnsi="Garamond" w:cs="Times New Roman"/>
          <w:b/>
          <w:sz w:val="40"/>
          <w:szCs w:val="40"/>
          <w:lang w:val="pl-PL"/>
        </w:rPr>
        <w:t>202</w:t>
      </w:r>
      <w:r w:rsidR="003E78B5">
        <w:rPr>
          <w:rFonts w:ascii="Garamond" w:eastAsia="Times New Roman" w:hAnsi="Garamond" w:cs="Times New Roman"/>
          <w:b/>
          <w:sz w:val="40"/>
          <w:szCs w:val="40"/>
          <w:lang w:val="pl-PL"/>
        </w:rPr>
        <w:t>5</w:t>
      </w:r>
      <w:r w:rsidRPr="00384095">
        <w:rPr>
          <w:rFonts w:ascii="Garamond" w:eastAsia="Times New Roman" w:hAnsi="Garamond" w:cs="Times New Roman"/>
          <w:b/>
          <w:sz w:val="40"/>
          <w:szCs w:val="40"/>
          <w:lang w:val="pl-PL"/>
        </w:rPr>
        <w:t>.</w:t>
      </w:r>
      <w:r w:rsidRPr="00795358">
        <w:rPr>
          <w:rFonts w:ascii="Garamond" w:eastAsia="Times New Roman" w:hAnsi="Garamond" w:cs="Times New Roman"/>
          <w:b/>
          <w:sz w:val="36"/>
          <w:szCs w:val="36"/>
          <w:lang w:val="pl-PL"/>
        </w:rPr>
        <w:t xml:space="preserve"> </w:t>
      </w:r>
      <w:r w:rsidR="00D512D3" w:rsidRPr="00795358">
        <w:rPr>
          <w:rFonts w:ascii="Garamond" w:eastAsia="Times New Roman" w:hAnsi="Garamond" w:cs="Times New Roman"/>
          <w:b/>
          <w:sz w:val="36"/>
          <w:szCs w:val="36"/>
          <w:lang w:val="pl-PL"/>
        </w:rPr>
        <w:t xml:space="preserve"> </w:t>
      </w:r>
      <w:r w:rsidRPr="00795358">
        <w:rPr>
          <w:rFonts w:ascii="Garamond" w:eastAsia="Times New Roman" w:hAnsi="Garamond" w:cs="Times New Roman"/>
          <w:b/>
          <w:sz w:val="36"/>
          <w:szCs w:val="36"/>
          <w:lang w:val="pl-PL"/>
        </w:rPr>
        <w:t>GODINU</w:t>
      </w:r>
    </w:p>
    <w:p w14:paraId="756C4408" w14:textId="77777777" w:rsidR="008E6047" w:rsidRPr="00795358" w:rsidRDefault="008E6047" w:rsidP="008E6047">
      <w:pPr>
        <w:tabs>
          <w:tab w:val="left" w:pos="11766"/>
        </w:tabs>
        <w:spacing w:after="0" w:line="240" w:lineRule="auto"/>
        <w:rPr>
          <w:rFonts w:ascii="Garamond" w:eastAsia="Times New Roman" w:hAnsi="Garamond" w:cs="Times New Roman"/>
          <w:b/>
          <w:sz w:val="36"/>
          <w:szCs w:val="36"/>
          <w:lang w:val="pl-PL"/>
        </w:rPr>
      </w:pPr>
    </w:p>
    <w:p w14:paraId="1B97CBF5" w14:textId="0C39A65E" w:rsidR="008E6047" w:rsidRPr="00795358" w:rsidRDefault="008E6047" w:rsidP="008E6047">
      <w:pPr>
        <w:tabs>
          <w:tab w:val="left" w:pos="11766"/>
        </w:tabs>
        <w:spacing w:after="0" w:line="240" w:lineRule="auto"/>
        <w:rPr>
          <w:rFonts w:ascii="Garamond" w:eastAsia="Times New Roman" w:hAnsi="Garamond" w:cs="Times New Roman"/>
          <w:b/>
          <w:sz w:val="36"/>
          <w:szCs w:val="36"/>
          <w:lang w:val="pl-PL"/>
        </w:rPr>
      </w:pPr>
      <w:r w:rsidRPr="00795358">
        <w:rPr>
          <w:rFonts w:ascii="Garamond" w:eastAsia="Times New Roman" w:hAnsi="Garamond" w:cs="Times New Roman"/>
          <w:b/>
          <w:sz w:val="36"/>
          <w:szCs w:val="36"/>
          <w:lang w:val="pl-PL"/>
        </w:rPr>
        <w:t xml:space="preserve">           I PROJEKCIJA </w:t>
      </w:r>
      <w:r w:rsidR="00631847" w:rsidRPr="00795358">
        <w:rPr>
          <w:rFonts w:ascii="Garamond" w:eastAsia="Times New Roman" w:hAnsi="Garamond" w:cs="Times New Roman"/>
          <w:b/>
          <w:sz w:val="36"/>
          <w:szCs w:val="36"/>
          <w:lang w:val="pl-PL"/>
        </w:rPr>
        <w:t xml:space="preserve">ZA </w:t>
      </w:r>
      <w:r w:rsidRPr="00795358">
        <w:rPr>
          <w:rFonts w:ascii="Garamond" w:eastAsia="Times New Roman" w:hAnsi="Garamond" w:cs="Times New Roman"/>
          <w:b/>
          <w:sz w:val="36"/>
          <w:szCs w:val="36"/>
          <w:lang w:val="pl-PL"/>
        </w:rPr>
        <w:t xml:space="preserve"> </w:t>
      </w:r>
      <w:r w:rsidRPr="00384095">
        <w:rPr>
          <w:rFonts w:ascii="Garamond" w:eastAsia="Times New Roman" w:hAnsi="Garamond" w:cs="Times New Roman"/>
          <w:b/>
          <w:sz w:val="40"/>
          <w:szCs w:val="40"/>
          <w:lang w:val="pl-PL"/>
        </w:rPr>
        <w:t>202</w:t>
      </w:r>
      <w:r w:rsidR="003E78B5">
        <w:rPr>
          <w:rFonts w:ascii="Garamond" w:eastAsia="Times New Roman" w:hAnsi="Garamond" w:cs="Times New Roman"/>
          <w:b/>
          <w:sz w:val="40"/>
          <w:szCs w:val="40"/>
          <w:lang w:val="pl-PL"/>
        </w:rPr>
        <w:t>6</w:t>
      </w:r>
      <w:r w:rsidRPr="00384095">
        <w:rPr>
          <w:rFonts w:ascii="Garamond" w:eastAsia="Times New Roman" w:hAnsi="Garamond" w:cs="Times New Roman"/>
          <w:b/>
          <w:sz w:val="40"/>
          <w:szCs w:val="40"/>
          <w:lang w:val="pl-PL"/>
        </w:rPr>
        <w:t>. i  202</w:t>
      </w:r>
      <w:r w:rsidR="003E78B5">
        <w:rPr>
          <w:rFonts w:ascii="Garamond" w:eastAsia="Times New Roman" w:hAnsi="Garamond" w:cs="Times New Roman"/>
          <w:b/>
          <w:sz w:val="40"/>
          <w:szCs w:val="40"/>
          <w:lang w:val="pl-PL"/>
        </w:rPr>
        <w:t>7</w:t>
      </w:r>
      <w:r w:rsidRPr="00384095">
        <w:rPr>
          <w:rFonts w:ascii="Garamond" w:eastAsia="Times New Roman" w:hAnsi="Garamond" w:cs="Times New Roman"/>
          <w:b/>
          <w:sz w:val="40"/>
          <w:szCs w:val="40"/>
          <w:lang w:val="pl-PL"/>
        </w:rPr>
        <w:t>.</w:t>
      </w:r>
      <w:r w:rsidRPr="00795358">
        <w:rPr>
          <w:rFonts w:ascii="Garamond" w:eastAsia="Times New Roman" w:hAnsi="Garamond" w:cs="Times New Roman"/>
          <w:b/>
          <w:sz w:val="36"/>
          <w:szCs w:val="36"/>
          <w:lang w:val="pl-PL"/>
        </w:rPr>
        <w:t xml:space="preserve"> </w:t>
      </w:r>
      <w:r w:rsidR="00631847" w:rsidRPr="00795358">
        <w:rPr>
          <w:rFonts w:ascii="Garamond" w:eastAsia="Times New Roman" w:hAnsi="Garamond" w:cs="Times New Roman"/>
          <w:b/>
          <w:sz w:val="36"/>
          <w:szCs w:val="36"/>
          <w:lang w:val="pl-PL"/>
        </w:rPr>
        <w:t xml:space="preserve"> </w:t>
      </w:r>
      <w:r w:rsidRPr="00795358">
        <w:rPr>
          <w:rFonts w:ascii="Garamond" w:eastAsia="Times New Roman" w:hAnsi="Garamond" w:cs="Times New Roman"/>
          <w:b/>
          <w:sz w:val="36"/>
          <w:szCs w:val="36"/>
          <w:lang w:val="pl-PL"/>
        </w:rPr>
        <w:t>GODINU</w:t>
      </w:r>
    </w:p>
    <w:p w14:paraId="19B371EA" w14:textId="65922195" w:rsidR="008E6047" w:rsidRPr="00795358" w:rsidRDefault="008E6047" w:rsidP="008E6047">
      <w:pPr>
        <w:tabs>
          <w:tab w:val="left" w:pos="11766"/>
        </w:tabs>
        <w:spacing w:after="0" w:line="240" w:lineRule="auto"/>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ab/>
        <w:t xml:space="preserve"> </w:t>
      </w:r>
      <w:r w:rsidRPr="00795358">
        <w:rPr>
          <w:rFonts w:ascii="Garamond" w:eastAsia="Times New Roman" w:hAnsi="Garamond" w:cs="Times New Roman"/>
          <w:b/>
          <w:sz w:val="24"/>
          <w:szCs w:val="24"/>
          <w:lang w:val="pl-PL"/>
        </w:rPr>
        <w:tab/>
      </w:r>
      <w:r w:rsidRPr="00795358">
        <w:rPr>
          <w:rFonts w:ascii="Garamond" w:eastAsia="Times New Roman" w:hAnsi="Garamond" w:cs="Times New Roman"/>
          <w:b/>
          <w:sz w:val="24"/>
          <w:szCs w:val="24"/>
          <w:lang w:val="pl-PL"/>
        </w:rPr>
        <w:tab/>
        <w:t xml:space="preserve">       </w:t>
      </w:r>
    </w:p>
    <w:p w14:paraId="3502E354" w14:textId="7F71B916" w:rsidR="008E6047" w:rsidRPr="00795358" w:rsidRDefault="008E6047" w:rsidP="008E6047">
      <w:pPr>
        <w:spacing w:after="0" w:line="240" w:lineRule="auto"/>
        <w:rPr>
          <w:rFonts w:ascii="Garamond" w:eastAsia="Times New Roman" w:hAnsi="Garamond" w:cs="Times New Roman"/>
          <w:b/>
          <w:i/>
          <w:iCs/>
          <w:sz w:val="24"/>
          <w:szCs w:val="24"/>
          <w:lang w:eastAsia="hr-HR"/>
        </w:rPr>
      </w:pPr>
      <w:r w:rsidRPr="00795358">
        <w:rPr>
          <w:rFonts w:ascii="Garamond" w:eastAsia="Times New Roman" w:hAnsi="Garamond" w:cs="Times New Roman"/>
          <w:b/>
          <w:i/>
          <w:iCs/>
          <w:sz w:val="24"/>
          <w:szCs w:val="24"/>
          <w:lang w:eastAsia="hr-HR"/>
        </w:rPr>
        <w:tab/>
      </w:r>
    </w:p>
    <w:p w14:paraId="4AD7DB5E"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5607746C"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770A33D0"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5D72B7EF" w14:textId="77777777" w:rsidR="008E6047" w:rsidRPr="00795358" w:rsidRDefault="008E6047" w:rsidP="008E6047">
      <w:pPr>
        <w:spacing w:after="0" w:line="240" w:lineRule="auto"/>
        <w:rPr>
          <w:rFonts w:ascii="Garamond" w:eastAsia="Times New Roman" w:hAnsi="Garamond" w:cs="Times New Roman"/>
          <w:b/>
          <w:sz w:val="24"/>
          <w:szCs w:val="24"/>
          <w:lang w:eastAsia="hr-HR"/>
        </w:rPr>
      </w:pPr>
    </w:p>
    <w:p w14:paraId="150731F4"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50142738"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3031776C"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74BF292C"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649B6D00"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39B1881F"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6ABFCF0C"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5B76EBA1"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7C3A6B62"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68367E05"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0D8D638E" w14:textId="77777777" w:rsidR="008E6047" w:rsidRPr="00795358" w:rsidRDefault="008E6047" w:rsidP="008E6047">
      <w:pPr>
        <w:spacing w:after="0" w:line="240" w:lineRule="auto"/>
        <w:rPr>
          <w:rFonts w:ascii="Garamond" w:eastAsia="Times New Roman" w:hAnsi="Garamond" w:cs="Times New Roman"/>
          <w:b/>
          <w:i/>
          <w:iCs/>
          <w:sz w:val="24"/>
          <w:szCs w:val="24"/>
          <w:lang w:eastAsia="hr-HR"/>
        </w:rPr>
      </w:pPr>
    </w:p>
    <w:p w14:paraId="003D5B0A" w14:textId="4CDA4CF9" w:rsidR="008B0834" w:rsidRPr="00795358" w:rsidRDefault="008B0834" w:rsidP="009C20B4">
      <w:pPr>
        <w:tabs>
          <w:tab w:val="left" w:pos="11766"/>
        </w:tabs>
        <w:spacing w:after="0" w:line="240" w:lineRule="auto"/>
        <w:rPr>
          <w:rFonts w:ascii="Garamond" w:eastAsia="Times New Roman" w:hAnsi="Garamond" w:cs="Arial"/>
          <w:b/>
          <w:sz w:val="24"/>
          <w:szCs w:val="24"/>
          <w:lang w:val="pl-PL"/>
        </w:rPr>
      </w:pPr>
    </w:p>
    <w:p w14:paraId="6DC7CB17" w14:textId="24C72965" w:rsidR="008B0834" w:rsidRPr="00795358" w:rsidRDefault="008B0834" w:rsidP="009C20B4">
      <w:pPr>
        <w:tabs>
          <w:tab w:val="left" w:pos="11766"/>
        </w:tabs>
        <w:spacing w:after="0" w:line="240" w:lineRule="auto"/>
        <w:rPr>
          <w:rFonts w:ascii="Garamond" w:eastAsia="Times New Roman" w:hAnsi="Garamond" w:cs="Arial"/>
          <w:b/>
          <w:sz w:val="24"/>
          <w:szCs w:val="24"/>
          <w:lang w:val="pl-PL"/>
        </w:rPr>
      </w:pPr>
    </w:p>
    <w:p w14:paraId="605085EE" w14:textId="095D51EE" w:rsidR="009C20B4" w:rsidRPr="00795358" w:rsidRDefault="009C20B4" w:rsidP="00195E9E">
      <w:pPr>
        <w:tabs>
          <w:tab w:val="left" w:pos="11766"/>
        </w:tabs>
        <w:spacing w:after="0" w:line="240" w:lineRule="auto"/>
        <w:rPr>
          <w:rFonts w:ascii="Garamond" w:eastAsia="Times New Roman" w:hAnsi="Garamond" w:cs="Times New Roman"/>
          <w:b/>
          <w:sz w:val="24"/>
          <w:szCs w:val="24"/>
          <w:lang w:val="pl-PL"/>
        </w:rPr>
      </w:pPr>
    </w:p>
    <w:p w14:paraId="0C2EE3D7" w14:textId="77777777" w:rsidR="009C20B4" w:rsidRPr="00795358" w:rsidRDefault="009C20B4" w:rsidP="009C20B4">
      <w:pPr>
        <w:tabs>
          <w:tab w:val="left" w:pos="11766"/>
        </w:tabs>
        <w:spacing w:after="0" w:line="240" w:lineRule="auto"/>
        <w:rPr>
          <w:rFonts w:ascii="Garamond" w:eastAsia="Times New Roman" w:hAnsi="Garamond" w:cs="Times New Roman"/>
          <w:b/>
          <w:sz w:val="24"/>
          <w:szCs w:val="24"/>
          <w:lang w:val="pl-PL"/>
        </w:rPr>
      </w:pPr>
    </w:p>
    <w:p w14:paraId="7DE7638D" w14:textId="77777777" w:rsidR="009C20B4" w:rsidRPr="00795358" w:rsidRDefault="009C20B4" w:rsidP="009C20B4">
      <w:pPr>
        <w:tabs>
          <w:tab w:val="left" w:pos="11766"/>
        </w:tabs>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 xml:space="preserve">I.  UVOD </w:t>
      </w:r>
    </w:p>
    <w:p w14:paraId="30E31E1F" w14:textId="77777777" w:rsidR="009C20B4" w:rsidRPr="00795358" w:rsidRDefault="009C20B4" w:rsidP="009C20B4">
      <w:pPr>
        <w:tabs>
          <w:tab w:val="left" w:pos="11766"/>
        </w:tabs>
        <w:spacing w:after="0" w:line="240" w:lineRule="auto"/>
        <w:rPr>
          <w:rFonts w:ascii="Garamond" w:eastAsia="Times New Roman" w:hAnsi="Garamond" w:cs="Times New Roman"/>
          <w:b/>
          <w:sz w:val="24"/>
          <w:szCs w:val="24"/>
          <w:lang w:val="pl-PL"/>
        </w:rPr>
      </w:pPr>
    </w:p>
    <w:p w14:paraId="14075585" w14:textId="77777777" w:rsidR="009C20B4" w:rsidRPr="00795358" w:rsidRDefault="009C20B4" w:rsidP="009C20B4">
      <w:pPr>
        <w:tabs>
          <w:tab w:val="left" w:pos="11766"/>
        </w:tabs>
        <w:spacing w:after="0" w:line="240" w:lineRule="auto"/>
        <w:jc w:val="center"/>
        <w:rPr>
          <w:rFonts w:ascii="Garamond" w:eastAsia="Times New Roman" w:hAnsi="Garamond" w:cs="Times New Roman"/>
          <w:b/>
          <w:sz w:val="24"/>
          <w:szCs w:val="24"/>
          <w:lang w:val="pl-PL"/>
        </w:rPr>
      </w:pPr>
    </w:p>
    <w:p w14:paraId="78688304" w14:textId="26630A4E" w:rsidR="009C20B4" w:rsidRPr="00412EEC" w:rsidRDefault="009C20B4" w:rsidP="009C20B4">
      <w:pPr>
        <w:spacing w:after="0" w:line="240" w:lineRule="auto"/>
        <w:jc w:val="both"/>
        <w:outlineLvl w:val="5"/>
        <w:rPr>
          <w:rFonts w:ascii="Garamond" w:eastAsia="Times New Roman" w:hAnsi="Garamond" w:cs="Times New Roman"/>
          <w:bCs/>
          <w:color w:val="FF0000"/>
          <w:sz w:val="24"/>
          <w:szCs w:val="24"/>
          <w:lang w:val="pl-PL"/>
        </w:rPr>
      </w:pPr>
      <w:r w:rsidRPr="00795358">
        <w:rPr>
          <w:rFonts w:ascii="Garamond" w:eastAsia="Times New Roman" w:hAnsi="Garamond" w:cs="Times New Roman"/>
          <w:bCs/>
          <w:sz w:val="24"/>
          <w:szCs w:val="24"/>
          <w:lang w:val="pl-PL"/>
        </w:rPr>
        <w:t>Proračun Općine Omišalj za 202</w:t>
      </w:r>
      <w:r w:rsidR="00486D1E">
        <w:rPr>
          <w:rFonts w:ascii="Garamond" w:eastAsia="Times New Roman" w:hAnsi="Garamond" w:cs="Times New Roman"/>
          <w:bCs/>
          <w:sz w:val="24"/>
          <w:szCs w:val="24"/>
          <w:lang w:val="pl-PL"/>
        </w:rPr>
        <w:t>5</w:t>
      </w:r>
      <w:r w:rsidRPr="00795358">
        <w:rPr>
          <w:rFonts w:ascii="Garamond" w:eastAsia="Times New Roman" w:hAnsi="Garamond" w:cs="Times New Roman"/>
          <w:bCs/>
          <w:sz w:val="24"/>
          <w:szCs w:val="24"/>
          <w:lang w:val="pl-PL"/>
        </w:rPr>
        <w:t>. godinu i projekcije proračuna za 202</w:t>
      </w:r>
      <w:r w:rsidR="00486D1E">
        <w:rPr>
          <w:rFonts w:ascii="Garamond" w:eastAsia="Times New Roman" w:hAnsi="Garamond" w:cs="Times New Roman"/>
          <w:bCs/>
          <w:sz w:val="24"/>
          <w:szCs w:val="24"/>
          <w:lang w:val="pl-PL"/>
        </w:rPr>
        <w:t>6</w:t>
      </w:r>
      <w:r w:rsidRPr="00795358">
        <w:rPr>
          <w:rFonts w:ascii="Garamond" w:eastAsia="Times New Roman" w:hAnsi="Garamond" w:cs="Times New Roman"/>
          <w:bCs/>
          <w:sz w:val="24"/>
          <w:szCs w:val="24"/>
          <w:lang w:val="pl-PL"/>
        </w:rPr>
        <w:t>. i 202</w:t>
      </w:r>
      <w:r w:rsidR="00486D1E">
        <w:rPr>
          <w:rFonts w:ascii="Garamond" w:eastAsia="Times New Roman" w:hAnsi="Garamond" w:cs="Times New Roman"/>
          <w:bCs/>
          <w:sz w:val="24"/>
          <w:szCs w:val="24"/>
          <w:lang w:val="pl-PL"/>
        </w:rPr>
        <w:t>7</w:t>
      </w:r>
      <w:r w:rsidRPr="00795358">
        <w:rPr>
          <w:rFonts w:ascii="Garamond" w:eastAsia="Times New Roman" w:hAnsi="Garamond" w:cs="Times New Roman"/>
          <w:bCs/>
          <w:sz w:val="24"/>
          <w:szCs w:val="24"/>
          <w:lang w:val="pl-PL"/>
        </w:rPr>
        <w:t xml:space="preserve">. godinu sastavljeni su na temelju </w:t>
      </w:r>
      <w:r w:rsidRPr="00DE054C">
        <w:rPr>
          <w:rFonts w:ascii="Garamond" w:eastAsia="Times New Roman" w:hAnsi="Garamond" w:cs="Times New Roman"/>
          <w:b/>
          <w:sz w:val="24"/>
          <w:szCs w:val="24"/>
          <w:lang w:val="pl-PL"/>
        </w:rPr>
        <w:t xml:space="preserve">Zakona o proračunu („Narodne novine” broj </w:t>
      </w:r>
      <w:r w:rsidR="00B64855" w:rsidRPr="00DE054C">
        <w:rPr>
          <w:rFonts w:ascii="Garamond" w:eastAsia="Times New Roman" w:hAnsi="Garamond" w:cs="Times New Roman"/>
          <w:b/>
          <w:sz w:val="24"/>
          <w:szCs w:val="24"/>
          <w:lang w:val="pl-PL"/>
        </w:rPr>
        <w:t>144/21</w:t>
      </w:r>
      <w:r w:rsidRPr="00DE054C">
        <w:rPr>
          <w:rFonts w:ascii="Garamond" w:eastAsia="Times New Roman" w:hAnsi="Garamond" w:cs="Times New Roman"/>
          <w:b/>
          <w:sz w:val="24"/>
          <w:szCs w:val="24"/>
          <w:lang w:val="pl-PL"/>
        </w:rPr>
        <w:t>)</w:t>
      </w:r>
      <w:r w:rsidRPr="00795358">
        <w:rPr>
          <w:rFonts w:ascii="Garamond" w:eastAsia="Times New Roman" w:hAnsi="Garamond" w:cs="Times New Roman"/>
          <w:bCs/>
          <w:sz w:val="24"/>
          <w:szCs w:val="24"/>
          <w:lang w:val="pl-PL"/>
        </w:rPr>
        <w:t xml:space="preserve"> i podzakonskim aktima kojima se regulira provedba Zakona, ponajprije Pravilnik o proračunskim klasifikacijama („Narodne novine” broj </w:t>
      </w:r>
      <w:r w:rsidR="00486D1E">
        <w:rPr>
          <w:rFonts w:ascii="Garamond" w:eastAsia="Times New Roman" w:hAnsi="Garamond" w:cs="Times New Roman"/>
          <w:bCs/>
          <w:sz w:val="24"/>
          <w:szCs w:val="24"/>
          <w:lang w:val="pl-PL"/>
        </w:rPr>
        <w:t>04/24</w:t>
      </w:r>
      <w:r w:rsidRPr="00795358">
        <w:rPr>
          <w:rFonts w:ascii="Garamond" w:eastAsia="Times New Roman" w:hAnsi="Garamond" w:cs="Times New Roman"/>
          <w:bCs/>
          <w:sz w:val="24"/>
          <w:szCs w:val="24"/>
          <w:lang w:val="pl-PL"/>
        </w:rPr>
        <w:t>)</w:t>
      </w:r>
      <w:r w:rsidR="000B3F75">
        <w:rPr>
          <w:rFonts w:ascii="Garamond" w:eastAsia="Times New Roman" w:hAnsi="Garamond" w:cs="Times New Roman"/>
          <w:bCs/>
          <w:sz w:val="24"/>
          <w:szCs w:val="24"/>
          <w:lang w:val="pl-PL"/>
        </w:rPr>
        <w:t>,</w:t>
      </w:r>
      <w:r w:rsidRPr="00795358">
        <w:rPr>
          <w:rFonts w:ascii="Garamond" w:eastAsia="Times New Roman" w:hAnsi="Garamond" w:cs="Times New Roman"/>
          <w:bCs/>
          <w:sz w:val="24"/>
          <w:szCs w:val="24"/>
          <w:lang w:val="pl-PL"/>
        </w:rPr>
        <w:t xml:space="preserve"> Pravilnik o proračunskom računovodstvu i računskom planu („Narodne novine” broj </w:t>
      </w:r>
      <w:r w:rsidR="006A6347">
        <w:rPr>
          <w:rFonts w:ascii="Garamond" w:eastAsia="Times New Roman" w:hAnsi="Garamond" w:cs="Times New Roman"/>
          <w:bCs/>
          <w:sz w:val="24"/>
          <w:szCs w:val="24"/>
          <w:lang w:val="pl-PL"/>
        </w:rPr>
        <w:t>158/23</w:t>
      </w:r>
      <w:r w:rsidRPr="00795358">
        <w:rPr>
          <w:rFonts w:ascii="Garamond" w:eastAsia="Times New Roman" w:hAnsi="Garamond" w:cs="Times New Roman"/>
          <w:bCs/>
          <w:sz w:val="24"/>
          <w:szCs w:val="24"/>
          <w:lang w:val="pl-PL"/>
        </w:rPr>
        <w:t xml:space="preserve">) </w:t>
      </w:r>
      <w:r w:rsidR="000B3F75" w:rsidRPr="000B3F75">
        <w:rPr>
          <w:rFonts w:ascii="Garamond" w:eastAsia="Times New Roman" w:hAnsi="Garamond" w:cs="Times New Roman"/>
          <w:bCs/>
          <w:sz w:val="24"/>
          <w:szCs w:val="24"/>
          <w:lang w:val="pl-PL"/>
        </w:rPr>
        <w:t>te</w:t>
      </w:r>
      <w:r w:rsidR="000B3F75">
        <w:rPr>
          <w:rFonts w:ascii="Garamond" w:eastAsia="Times New Roman" w:hAnsi="Garamond" w:cs="Times New Roman"/>
          <w:bCs/>
          <w:sz w:val="24"/>
          <w:szCs w:val="24"/>
          <w:lang w:val="pl-PL"/>
        </w:rPr>
        <w:t xml:space="preserve"> Pravilnik o planiranju u sustavu proračuna („Narodne novine” broj 1/24). </w:t>
      </w:r>
    </w:p>
    <w:p w14:paraId="5C771707" w14:textId="77777777" w:rsidR="009C20B4" w:rsidRPr="00795358" w:rsidRDefault="009C20B4" w:rsidP="009C20B4">
      <w:pPr>
        <w:spacing w:after="0" w:line="240" w:lineRule="auto"/>
        <w:rPr>
          <w:rFonts w:ascii="Garamond" w:eastAsia="Times New Roman" w:hAnsi="Garamond" w:cs="Times New Roman"/>
          <w:sz w:val="24"/>
          <w:szCs w:val="24"/>
          <w:lang w:val="pl-PL"/>
        </w:rPr>
      </w:pPr>
    </w:p>
    <w:p w14:paraId="5FBB5B01" w14:textId="37D2010F"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Temeljem članka </w:t>
      </w:r>
      <w:r w:rsidR="00217604">
        <w:rPr>
          <w:rFonts w:ascii="Garamond" w:eastAsia="Times New Roman" w:hAnsi="Garamond" w:cs="Times New Roman"/>
          <w:sz w:val="24"/>
          <w:szCs w:val="24"/>
          <w:lang w:val="pl-PL"/>
        </w:rPr>
        <w:t>40</w:t>
      </w:r>
      <w:r w:rsidRPr="00795358">
        <w:rPr>
          <w:rFonts w:ascii="Garamond" w:eastAsia="Times New Roman" w:hAnsi="Garamond" w:cs="Times New Roman"/>
          <w:sz w:val="24"/>
          <w:szCs w:val="24"/>
          <w:lang w:val="pl-PL"/>
        </w:rPr>
        <w:t>. Zakona o proračunu predstavničko tijelo lokalne i područne (regionalne) samouprave obvezno je, na prijedlog izvršnog tijela, do kraja prosinca tekuće godine donijeti proračun za iduću proračunsku godinu i projekcije za slijedeće dvije. Uz proračun se donosi i  Odluka o izvršavanju proračuna za narednu godinu.</w:t>
      </w:r>
    </w:p>
    <w:p w14:paraId="319F320C"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434FB36D" w14:textId="4EC117C9" w:rsidR="009C20B4" w:rsidRDefault="009C20B4" w:rsidP="009C20B4">
      <w:pPr>
        <w:spacing w:after="0" w:line="240" w:lineRule="auto"/>
        <w:jc w:val="both"/>
        <w:rPr>
          <w:rFonts w:ascii="Garamond" w:eastAsia="Times New Roman" w:hAnsi="Garamond" w:cs="Times New Roman"/>
          <w:sz w:val="24"/>
          <w:szCs w:val="24"/>
          <w:lang w:val="pl-PL"/>
        </w:rPr>
      </w:pPr>
      <w:r w:rsidRPr="007621F7">
        <w:rPr>
          <w:rFonts w:ascii="Garamond" w:eastAsia="Times New Roman" w:hAnsi="Garamond" w:cs="Times New Roman"/>
          <w:bCs/>
          <w:sz w:val="24"/>
          <w:szCs w:val="24"/>
          <w:lang w:val="pl-PL"/>
        </w:rPr>
        <w:t>Proračun Općine Omišalj za 202</w:t>
      </w:r>
      <w:r w:rsidR="00BF6ED4">
        <w:rPr>
          <w:rFonts w:ascii="Garamond" w:eastAsia="Times New Roman" w:hAnsi="Garamond" w:cs="Times New Roman"/>
          <w:bCs/>
          <w:sz w:val="24"/>
          <w:szCs w:val="24"/>
          <w:lang w:val="pl-PL"/>
        </w:rPr>
        <w:t>5</w:t>
      </w:r>
      <w:r w:rsidRPr="007621F7">
        <w:rPr>
          <w:rFonts w:ascii="Garamond" w:eastAsia="Times New Roman" w:hAnsi="Garamond" w:cs="Times New Roman"/>
          <w:bCs/>
          <w:sz w:val="24"/>
          <w:szCs w:val="24"/>
          <w:lang w:val="pl-PL"/>
        </w:rPr>
        <w:t>. godinu i projekcije proračuna za 202</w:t>
      </w:r>
      <w:r w:rsidR="00BF6ED4">
        <w:rPr>
          <w:rFonts w:ascii="Garamond" w:eastAsia="Times New Roman" w:hAnsi="Garamond" w:cs="Times New Roman"/>
          <w:bCs/>
          <w:sz w:val="24"/>
          <w:szCs w:val="24"/>
          <w:lang w:val="pl-PL"/>
        </w:rPr>
        <w:t>6</w:t>
      </w:r>
      <w:r w:rsidRPr="007621F7">
        <w:rPr>
          <w:rFonts w:ascii="Garamond" w:eastAsia="Times New Roman" w:hAnsi="Garamond" w:cs="Times New Roman"/>
          <w:bCs/>
          <w:sz w:val="24"/>
          <w:szCs w:val="24"/>
          <w:lang w:val="pl-PL"/>
        </w:rPr>
        <w:t>. i 202</w:t>
      </w:r>
      <w:r w:rsidR="00BF6ED4">
        <w:rPr>
          <w:rFonts w:ascii="Garamond" w:eastAsia="Times New Roman" w:hAnsi="Garamond" w:cs="Times New Roman"/>
          <w:bCs/>
          <w:sz w:val="24"/>
          <w:szCs w:val="24"/>
          <w:lang w:val="pl-PL"/>
        </w:rPr>
        <w:t>7</w:t>
      </w:r>
      <w:r w:rsidRPr="007621F7">
        <w:rPr>
          <w:rFonts w:ascii="Garamond" w:eastAsia="Times New Roman" w:hAnsi="Garamond" w:cs="Times New Roman"/>
          <w:bCs/>
          <w:sz w:val="24"/>
          <w:szCs w:val="24"/>
          <w:lang w:val="pl-PL"/>
        </w:rPr>
        <w:t>. godinu</w:t>
      </w:r>
      <w:r w:rsidRPr="00795358">
        <w:rPr>
          <w:rFonts w:ascii="Garamond" w:eastAsia="Times New Roman" w:hAnsi="Garamond" w:cs="Times New Roman"/>
          <w:sz w:val="24"/>
          <w:szCs w:val="24"/>
          <w:lang w:val="pl-PL"/>
        </w:rPr>
        <w:t xml:space="preserve"> sastoj</w:t>
      </w:r>
      <w:r w:rsidR="00C779AA">
        <w:rPr>
          <w:rFonts w:ascii="Garamond" w:eastAsia="Times New Roman" w:hAnsi="Garamond" w:cs="Times New Roman"/>
          <w:sz w:val="24"/>
          <w:szCs w:val="24"/>
          <w:lang w:val="pl-PL"/>
        </w:rPr>
        <w:t>i</w:t>
      </w:r>
      <w:r w:rsidRPr="00795358">
        <w:rPr>
          <w:rFonts w:ascii="Garamond" w:eastAsia="Times New Roman" w:hAnsi="Garamond" w:cs="Times New Roman"/>
          <w:sz w:val="24"/>
          <w:szCs w:val="24"/>
          <w:lang w:val="pl-PL"/>
        </w:rPr>
        <w:t xml:space="preserve"> se od :</w:t>
      </w:r>
    </w:p>
    <w:p w14:paraId="7623798D" w14:textId="24793E77" w:rsidR="00C779AA" w:rsidRPr="00795358" w:rsidRDefault="00C779AA" w:rsidP="009C20B4">
      <w:pPr>
        <w:spacing w:after="0" w:line="240" w:lineRule="auto"/>
        <w:jc w:val="both"/>
        <w:rPr>
          <w:rFonts w:ascii="Garamond" w:eastAsia="Times New Roman" w:hAnsi="Garamond" w:cs="Times New Roman"/>
          <w:sz w:val="24"/>
          <w:szCs w:val="24"/>
          <w:lang w:val="pl-PL"/>
        </w:rPr>
      </w:pPr>
      <w:r w:rsidRPr="007621F7">
        <w:rPr>
          <w:rFonts w:ascii="Garamond" w:eastAsia="Times New Roman" w:hAnsi="Garamond" w:cs="Times New Roman"/>
          <w:b/>
          <w:bCs/>
          <w:sz w:val="24"/>
          <w:szCs w:val="24"/>
          <w:lang w:val="pl-PL"/>
        </w:rPr>
        <w:t>Proračuna Općine Omišalj za 202</w:t>
      </w:r>
      <w:r w:rsidR="00BF6ED4">
        <w:rPr>
          <w:rFonts w:ascii="Garamond" w:eastAsia="Times New Roman" w:hAnsi="Garamond" w:cs="Times New Roman"/>
          <w:b/>
          <w:bCs/>
          <w:sz w:val="24"/>
          <w:szCs w:val="24"/>
          <w:lang w:val="pl-PL"/>
        </w:rPr>
        <w:t>5</w:t>
      </w:r>
      <w:r w:rsidRPr="007621F7">
        <w:rPr>
          <w:rFonts w:ascii="Garamond" w:eastAsia="Times New Roman" w:hAnsi="Garamond" w:cs="Times New Roman"/>
          <w:b/>
          <w:bCs/>
          <w:sz w:val="24"/>
          <w:szCs w:val="24"/>
          <w:lang w:val="pl-PL"/>
        </w:rPr>
        <w:t>. godinu i projekcije proračuna za 202</w:t>
      </w:r>
      <w:r w:rsidR="00BF6ED4">
        <w:rPr>
          <w:rFonts w:ascii="Garamond" w:eastAsia="Times New Roman" w:hAnsi="Garamond" w:cs="Times New Roman"/>
          <w:b/>
          <w:bCs/>
          <w:sz w:val="24"/>
          <w:szCs w:val="24"/>
          <w:lang w:val="pl-PL"/>
        </w:rPr>
        <w:t>6</w:t>
      </w:r>
      <w:r w:rsidRPr="007621F7">
        <w:rPr>
          <w:rFonts w:ascii="Garamond" w:eastAsia="Times New Roman" w:hAnsi="Garamond" w:cs="Times New Roman"/>
          <w:b/>
          <w:bCs/>
          <w:sz w:val="24"/>
          <w:szCs w:val="24"/>
          <w:lang w:val="pl-PL"/>
        </w:rPr>
        <w:t>. i 202</w:t>
      </w:r>
      <w:r w:rsidR="00BF6ED4">
        <w:rPr>
          <w:rFonts w:ascii="Garamond" w:eastAsia="Times New Roman" w:hAnsi="Garamond" w:cs="Times New Roman"/>
          <w:b/>
          <w:bCs/>
          <w:sz w:val="24"/>
          <w:szCs w:val="24"/>
          <w:lang w:val="pl-PL"/>
        </w:rPr>
        <w:t>7</w:t>
      </w:r>
      <w:r w:rsidRPr="007621F7">
        <w:rPr>
          <w:rFonts w:ascii="Garamond" w:eastAsia="Times New Roman" w:hAnsi="Garamond" w:cs="Times New Roman"/>
          <w:b/>
          <w:bCs/>
          <w:sz w:val="24"/>
          <w:szCs w:val="24"/>
          <w:lang w:val="pl-PL"/>
        </w:rPr>
        <w:t>. godinu</w:t>
      </w:r>
      <w:r w:rsidR="007621F7">
        <w:rPr>
          <w:rFonts w:ascii="Garamond" w:eastAsia="Times New Roman" w:hAnsi="Garamond" w:cs="Times New Roman"/>
          <w:bCs/>
          <w:sz w:val="24"/>
          <w:szCs w:val="24"/>
          <w:lang w:val="pl-PL"/>
        </w:rPr>
        <w:t>, i to:</w:t>
      </w:r>
    </w:p>
    <w:p w14:paraId="63A337DC" w14:textId="33EA49A1"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 općeg dijela prihoda i rashoda proračuna na </w:t>
      </w:r>
      <w:r w:rsidR="003D461E" w:rsidRPr="00031434">
        <w:rPr>
          <w:rFonts w:ascii="Garamond" w:eastAsia="Times New Roman" w:hAnsi="Garamond" w:cs="Times New Roman"/>
          <w:sz w:val="24"/>
          <w:szCs w:val="24"/>
          <w:lang w:val="pl-PL"/>
        </w:rPr>
        <w:t>drugoj</w:t>
      </w:r>
      <w:r w:rsidRPr="00031434">
        <w:rPr>
          <w:rFonts w:ascii="Garamond" w:eastAsia="Times New Roman" w:hAnsi="Garamond" w:cs="Times New Roman"/>
          <w:sz w:val="24"/>
          <w:szCs w:val="24"/>
          <w:lang w:val="pl-PL"/>
        </w:rPr>
        <w:t xml:space="preserve"> razini</w:t>
      </w:r>
      <w:r w:rsidRPr="00795358">
        <w:rPr>
          <w:rFonts w:ascii="Garamond" w:eastAsia="Times New Roman" w:hAnsi="Garamond" w:cs="Times New Roman"/>
          <w:sz w:val="24"/>
          <w:szCs w:val="24"/>
          <w:lang w:val="pl-PL"/>
        </w:rPr>
        <w:t xml:space="preserve"> računskog plana i projekcije sa prihodima i rashodima na drugoj razini računskog plana</w:t>
      </w:r>
      <w:r w:rsidR="005F36FB" w:rsidRPr="00795358">
        <w:rPr>
          <w:rFonts w:ascii="Garamond" w:eastAsia="Times New Roman" w:hAnsi="Garamond" w:cs="Times New Roman"/>
          <w:sz w:val="24"/>
          <w:szCs w:val="24"/>
          <w:lang w:val="pl-PL"/>
        </w:rPr>
        <w:t xml:space="preserve"> </w:t>
      </w:r>
      <w:r w:rsidR="005B4D49">
        <w:rPr>
          <w:rFonts w:ascii="Garamond" w:eastAsia="Times New Roman" w:hAnsi="Garamond" w:cs="Times New Roman"/>
          <w:sz w:val="24"/>
          <w:szCs w:val="24"/>
          <w:lang w:val="pl-PL"/>
        </w:rPr>
        <w:t>po ekonomskoj i funkcijskoj klasifikaciji i izvorima financiranja</w:t>
      </w:r>
    </w:p>
    <w:p w14:paraId="07A2D5E8" w14:textId="58443FC7"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 posebnog dijela proračuna koji sadrži rashode iskazane prema namjeni i korisnicima na </w:t>
      </w:r>
      <w:r w:rsidR="003D461E" w:rsidRPr="00031434">
        <w:rPr>
          <w:rFonts w:ascii="Garamond" w:eastAsia="Times New Roman" w:hAnsi="Garamond" w:cs="Times New Roman"/>
          <w:sz w:val="24"/>
          <w:szCs w:val="24"/>
          <w:lang w:val="pl-PL"/>
        </w:rPr>
        <w:t>drugoj</w:t>
      </w:r>
      <w:r w:rsidRPr="00031434">
        <w:rPr>
          <w:rFonts w:ascii="Garamond" w:eastAsia="Times New Roman" w:hAnsi="Garamond" w:cs="Times New Roman"/>
          <w:sz w:val="24"/>
          <w:szCs w:val="24"/>
          <w:lang w:val="pl-PL"/>
        </w:rPr>
        <w:t xml:space="preserve"> razini</w:t>
      </w:r>
      <w:r w:rsidRPr="00765090">
        <w:rPr>
          <w:rFonts w:ascii="Garamond" w:eastAsia="Times New Roman" w:hAnsi="Garamond" w:cs="Times New Roman"/>
          <w:i/>
          <w:iCs/>
          <w:sz w:val="24"/>
          <w:szCs w:val="24"/>
          <w:lang w:val="pl-PL"/>
        </w:rPr>
        <w:t xml:space="preserve"> </w:t>
      </w:r>
      <w:r w:rsidRPr="00795358">
        <w:rPr>
          <w:rFonts w:ascii="Garamond" w:eastAsia="Times New Roman" w:hAnsi="Garamond" w:cs="Times New Roman"/>
          <w:sz w:val="24"/>
          <w:szCs w:val="24"/>
          <w:lang w:val="pl-PL"/>
        </w:rPr>
        <w:t>računskog plana i projekcije na drugoj razini</w:t>
      </w:r>
    </w:p>
    <w:p w14:paraId="47A12ED1" w14:textId="77777777" w:rsidR="007621F7" w:rsidRDefault="003D461E"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xml:space="preserve">- </w:t>
      </w:r>
      <w:r w:rsidRPr="00031434">
        <w:rPr>
          <w:rFonts w:ascii="Garamond" w:eastAsia="Times New Roman" w:hAnsi="Garamond" w:cs="Times New Roman"/>
          <w:sz w:val="24"/>
          <w:szCs w:val="24"/>
          <w:lang w:val="pl-PL"/>
        </w:rPr>
        <w:t>obrazloženj</w:t>
      </w:r>
      <w:r w:rsidR="00E3439B" w:rsidRPr="00031434">
        <w:rPr>
          <w:rFonts w:ascii="Garamond" w:eastAsia="Times New Roman" w:hAnsi="Garamond" w:cs="Times New Roman"/>
          <w:sz w:val="24"/>
          <w:szCs w:val="24"/>
          <w:lang w:val="pl-PL"/>
        </w:rPr>
        <w:t>a</w:t>
      </w:r>
      <w:r w:rsidRPr="00031434">
        <w:rPr>
          <w:rFonts w:ascii="Garamond" w:eastAsia="Times New Roman" w:hAnsi="Garamond" w:cs="Times New Roman"/>
          <w:sz w:val="24"/>
          <w:szCs w:val="24"/>
          <w:lang w:val="pl-PL"/>
        </w:rPr>
        <w:t xml:space="preserve"> proračuna</w:t>
      </w:r>
      <w:r w:rsidR="007621F7">
        <w:rPr>
          <w:rFonts w:ascii="Garamond" w:eastAsia="Times New Roman" w:hAnsi="Garamond" w:cs="Times New Roman"/>
          <w:sz w:val="24"/>
          <w:szCs w:val="24"/>
          <w:lang w:val="pl-PL"/>
        </w:rPr>
        <w:t xml:space="preserve">  i </w:t>
      </w:r>
    </w:p>
    <w:p w14:paraId="6FB17BD5" w14:textId="665E3C4D" w:rsidR="00031434" w:rsidRPr="00795358" w:rsidRDefault="00031434" w:rsidP="009C20B4">
      <w:pPr>
        <w:spacing w:after="0" w:line="240" w:lineRule="auto"/>
        <w:jc w:val="both"/>
        <w:rPr>
          <w:rFonts w:ascii="Garamond" w:eastAsia="Times New Roman" w:hAnsi="Garamond" w:cs="Times New Roman"/>
          <w:sz w:val="24"/>
          <w:szCs w:val="24"/>
          <w:lang w:val="pl-PL"/>
        </w:rPr>
      </w:pPr>
      <w:r w:rsidRPr="007621F7">
        <w:rPr>
          <w:rFonts w:ascii="Garamond" w:eastAsia="Times New Roman" w:hAnsi="Garamond" w:cs="Times New Roman"/>
          <w:b/>
          <w:bCs/>
          <w:sz w:val="24"/>
          <w:szCs w:val="24"/>
          <w:lang w:val="pl-PL"/>
        </w:rPr>
        <w:t>Odluke o izvršavanju Proračuna Općine Omišalj za 202</w:t>
      </w:r>
      <w:r w:rsidR="00BF6ED4">
        <w:rPr>
          <w:rFonts w:ascii="Garamond" w:eastAsia="Times New Roman" w:hAnsi="Garamond" w:cs="Times New Roman"/>
          <w:b/>
          <w:bCs/>
          <w:sz w:val="24"/>
          <w:szCs w:val="24"/>
          <w:lang w:val="pl-PL"/>
        </w:rPr>
        <w:t>5</w:t>
      </w:r>
      <w:r w:rsidRPr="007621F7">
        <w:rPr>
          <w:rFonts w:ascii="Garamond" w:eastAsia="Times New Roman" w:hAnsi="Garamond" w:cs="Times New Roman"/>
          <w:b/>
          <w:bCs/>
          <w:sz w:val="24"/>
          <w:szCs w:val="24"/>
          <w:lang w:val="pl-PL"/>
        </w:rPr>
        <w:t>. godinu</w:t>
      </w:r>
      <w:r>
        <w:rPr>
          <w:rFonts w:ascii="Garamond" w:eastAsia="Times New Roman" w:hAnsi="Garamond" w:cs="Times New Roman"/>
          <w:sz w:val="24"/>
          <w:szCs w:val="24"/>
          <w:lang w:val="pl-PL"/>
        </w:rPr>
        <w:t>.</w:t>
      </w:r>
    </w:p>
    <w:p w14:paraId="27DEBFA4"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276ACC26"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Opći dio Proračuna sastoji se od Računa prihoda i rashoda i Računa financiranja. U Računu prihoda i rashoda planirani su prihodi poslovanja i prihodi od prodaje nefinancijske imovine te rashodi poslovanja i rashodi za nabavu nefinancijske imovine, iskazani po ekonomskoj klasifikaciji (računski plan proračuna), funkcijskoj klasifikaciji i po izvorima financiranja. U Računu financiranja iskazani su primici od financijske imovine i zaduživanja te izdaci za financijsku imovinu i otplate zajmova. </w:t>
      </w:r>
    </w:p>
    <w:p w14:paraId="472691EA"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2DB89C1F" w14:textId="62CD1D0E"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U Posebnom dijelu proračuna, planirani rashodi i izdaci raspoređeni su po programima odnosno njihovim sastavnim dijelovima (aktivnostima, tekućim i kapitalnim projektima). U okviru programa, projekata i aktivnosti, rashodi i izdaci su iskazani prema organizacijskoj i programskoj klasifikaciji i izvorima financiranja u skladu s Pravilnikom o proračunsk</w:t>
      </w:r>
      <w:r w:rsidR="00881AEF">
        <w:rPr>
          <w:rFonts w:ascii="Garamond" w:eastAsia="Times New Roman" w:hAnsi="Garamond" w:cs="Times New Roman"/>
          <w:sz w:val="24"/>
          <w:szCs w:val="24"/>
          <w:lang w:val="pl-PL"/>
        </w:rPr>
        <w:t>i</w:t>
      </w:r>
      <w:r w:rsidRPr="00795358">
        <w:rPr>
          <w:rFonts w:ascii="Garamond" w:eastAsia="Times New Roman" w:hAnsi="Garamond" w:cs="Times New Roman"/>
          <w:sz w:val="24"/>
          <w:szCs w:val="24"/>
          <w:lang w:val="pl-PL"/>
        </w:rPr>
        <w:t xml:space="preserve">m klasifikacijama. </w:t>
      </w:r>
    </w:p>
    <w:p w14:paraId="33CC2669" w14:textId="39EA4EEE" w:rsidR="00722E3E" w:rsidRDefault="00722E3E" w:rsidP="009C20B4">
      <w:pPr>
        <w:spacing w:after="0" w:line="240" w:lineRule="auto"/>
        <w:jc w:val="both"/>
        <w:rPr>
          <w:rFonts w:ascii="Garamond" w:eastAsia="Times New Roman" w:hAnsi="Garamond" w:cs="Times New Roman"/>
          <w:sz w:val="24"/>
          <w:szCs w:val="24"/>
          <w:lang w:val="pl-PL"/>
        </w:rPr>
      </w:pPr>
    </w:p>
    <w:p w14:paraId="116223DA" w14:textId="77777777" w:rsidR="00484997" w:rsidRDefault="00722E3E" w:rsidP="006F2249">
      <w:pPr>
        <w:spacing w:line="240" w:lineRule="auto"/>
        <w:jc w:val="both"/>
        <w:rPr>
          <w:rFonts w:ascii="Garamond" w:hAnsi="Garamond" w:cs="Tahoma"/>
          <w:color w:val="000000"/>
          <w:sz w:val="24"/>
          <w:szCs w:val="24"/>
        </w:rPr>
      </w:pPr>
      <w:r w:rsidRPr="00722E3E">
        <w:rPr>
          <w:rFonts w:ascii="Garamond" w:hAnsi="Garamond" w:cs="Tahoma"/>
          <w:color w:val="000000"/>
          <w:sz w:val="24"/>
          <w:szCs w:val="24"/>
        </w:rPr>
        <w:t xml:space="preserve">Općina Omišalj je prva Općina u RH koja je uvela web platformu </w:t>
      </w:r>
      <w:r w:rsidRPr="00AA3A81">
        <w:rPr>
          <w:rFonts w:ascii="Garamond" w:hAnsi="Garamond" w:cs="Tahoma"/>
          <w:b/>
          <w:bCs/>
          <w:color w:val="000000"/>
          <w:sz w:val="24"/>
          <w:szCs w:val="24"/>
        </w:rPr>
        <w:t>„Transparentnost Proračuna“</w:t>
      </w:r>
      <w:r w:rsidRPr="00722E3E">
        <w:rPr>
          <w:rFonts w:ascii="Garamond" w:hAnsi="Garamond" w:cs="Tahoma"/>
          <w:color w:val="000000"/>
          <w:sz w:val="24"/>
          <w:szCs w:val="24"/>
        </w:rPr>
        <w:t xml:space="preserve"> na službenoj stranici Općine od siječnja 2020. godine, koja građanima omogućava uvid u sve isplate iz Proračuna te evidenciju svih Ugovora, na jednostavan i lako pretraživ način.</w:t>
      </w:r>
      <w:r w:rsidR="00484997">
        <w:rPr>
          <w:rFonts w:ascii="Garamond" w:hAnsi="Garamond" w:cs="Tahoma"/>
          <w:color w:val="000000"/>
          <w:sz w:val="24"/>
          <w:szCs w:val="24"/>
        </w:rPr>
        <w:t xml:space="preserve"> </w:t>
      </w:r>
      <w:r>
        <w:rPr>
          <w:rFonts w:ascii="Garamond" w:hAnsi="Garamond" w:cs="Tahoma"/>
          <w:color w:val="000000"/>
          <w:sz w:val="24"/>
          <w:szCs w:val="24"/>
        </w:rPr>
        <w:t xml:space="preserve">Podatci se objavljuju na mjesečnoj bazi. </w:t>
      </w:r>
    </w:p>
    <w:p w14:paraId="58D2B606" w14:textId="432C310A" w:rsidR="00D85B31" w:rsidRDefault="00722E3E" w:rsidP="006F2249">
      <w:pPr>
        <w:spacing w:line="240" w:lineRule="auto"/>
        <w:jc w:val="both"/>
        <w:rPr>
          <w:rFonts w:ascii="Garamond" w:hAnsi="Garamond" w:cs="Tahoma"/>
          <w:color w:val="000000"/>
          <w:sz w:val="24"/>
          <w:szCs w:val="24"/>
        </w:rPr>
      </w:pPr>
      <w:r>
        <w:rPr>
          <w:rFonts w:ascii="Garamond" w:hAnsi="Garamond" w:cs="Tahoma"/>
          <w:color w:val="000000"/>
          <w:sz w:val="24"/>
          <w:szCs w:val="24"/>
        </w:rPr>
        <w:t xml:space="preserve">Objavljuje se i </w:t>
      </w:r>
      <w:r w:rsidRPr="00AA3A81">
        <w:rPr>
          <w:rFonts w:ascii="Garamond" w:hAnsi="Garamond" w:cs="Tahoma"/>
          <w:b/>
          <w:bCs/>
          <w:color w:val="000000"/>
          <w:sz w:val="24"/>
          <w:szCs w:val="24"/>
        </w:rPr>
        <w:t>Vodič za građane – proračun u malom</w:t>
      </w:r>
      <w:r>
        <w:rPr>
          <w:rFonts w:ascii="Garamond" w:hAnsi="Garamond" w:cs="Tahoma"/>
          <w:color w:val="000000"/>
          <w:sz w:val="24"/>
          <w:szCs w:val="24"/>
        </w:rPr>
        <w:t xml:space="preserve"> te njegove izmjene i dopune.</w:t>
      </w:r>
    </w:p>
    <w:p w14:paraId="12F719E2" w14:textId="77777777" w:rsidR="00E96D82" w:rsidRDefault="00E96D82" w:rsidP="006F2249">
      <w:pPr>
        <w:spacing w:line="240" w:lineRule="auto"/>
        <w:jc w:val="both"/>
        <w:rPr>
          <w:rFonts w:ascii="Garamond" w:hAnsi="Garamond" w:cs="Tahoma"/>
          <w:color w:val="000000"/>
          <w:sz w:val="24"/>
          <w:szCs w:val="24"/>
        </w:rPr>
      </w:pPr>
    </w:p>
    <w:p w14:paraId="5E2DA060" w14:textId="77777777" w:rsidR="00E96D82" w:rsidRDefault="00E96D82" w:rsidP="006F2249">
      <w:pPr>
        <w:spacing w:line="240" w:lineRule="auto"/>
        <w:jc w:val="both"/>
        <w:rPr>
          <w:rFonts w:ascii="Garamond" w:hAnsi="Garamond" w:cs="Tahoma"/>
          <w:color w:val="000000"/>
          <w:sz w:val="24"/>
          <w:szCs w:val="24"/>
        </w:rPr>
      </w:pPr>
    </w:p>
    <w:p w14:paraId="00B3C0F9" w14:textId="77777777" w:rsidR="00E96D82" w:rsidRDefault="00E96D82" w:rsidP="006F2249">
      <w:pPr>
        <w:spacing w:line="240" w:lineRule="auto"/>
        <w:jc w:val="both"/>
        <w:rPr>
          <w:rFonts w:ascii="Garamond" w:hAnsi="Garamond" w:cs="Tahoma"/>
          <w:color w:val="000000"/>
          <w:sz w:val="24"/>
          <w:szCs w:val="24"/>
        </w:rPr>
      </w:pPr>
    </w:p>
    <w:p w14:paraId="6CC34192" w14:textId="77777777" w:rsidR="00E96D82" w:rsidRPr="006F2249" w:rsidRDefault="00E96D82" w:rsidP="006F2249">
      <w:pPr>
        <w:spacing w:line="240" w:lineRule="auto"/>
        <w:jc w:val="both"/>
        <w:rPr>
          <w:rFonts w:ascii="Garamond" w:hAnsi="Garamond" w:cs="Tahoma"/>
          <w:color w:val="000000"/>
          <w:sz w:val="24"/>
          <w:szCs w:val="24"/>
        </w:rPr>
      </w:pPr>
    </w:p>
    <w:p w14:paraId="1E4A0A22"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lastRenderedPageBreak/>
        <w:t xml:space="preserve">Ovim proračunom svi rashodi podijeljeni su u </w:t>
      </w:r>
      <w:r w:rsidRPr="00BF1039">
        <w:rPr>
          <w:rFonts w:ascii="Garamond" w:eastAsia="Times New Roman" w:hAnsi="Garamond" w:cs="Times New Roman"/>
          <w:b/>
          <w:bCs/>
          <w:sz w:val="24"/>
          <w:szCs w:val="24"/>
          <w:lang w:val="pl-PL"/>
        </w:rPr>
        <w:t>razdjele</w:t>
      </w:r>
      <w:r w:rsidRPr="00795358">
        <w:rPr>
          <w:rFonts w:ascii="Garamond" w:eastAsia="Times New Roman" w:hAnsi="Garamond" w:cs="Times New Roman"/>
          <w:sz w:val="24"/>
          <w:szCs w:val="24"/>
          <w:lang w:val="pl-PL"/>
        </w:rPr>
        <w:t xml:space="preserve">: </w:t>
      </w:r>
    </w:p>
    <w:p w14:paraId="19738F06"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RAZDJEL 001 – Predstavnička i izvršna tijela te mjesna samouprava </w:t>
      </w:r>
    </w:p>
    <w:p w14:paraId="01429666" w14:textId="1CA972EA"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RAZDJEL 002 -  Upravni odjel</w:t>
      </w:r>
      <w:r w:rsidR="00EE791A">
        <w:rPr>
          <w:rFonts w:ascii="Garamond" w:eastAsia="Times New Roman" w:hAnsi="Garamond" w:cs="Times New Roman"/>
          <w:sz w:val="24"/>
          <w:szCs w:val="24"/>
          <w:lang w:val="pl-PL"/>
        </w:rPr>
        <w:t>.</w:t>
      </w:r>
    </w:p>
    <w:p w14:paraId="536BA5FF" w14:textId="77777777" w:rsidR="009E7B84" w:rsidRPr="00795358" w:rsidRDefault="009E7B84" w:rsidP="009C20B4">
      <w:pPr>
        <w:spacing w:after="0" w:line="240" w:lineRule="auto"/>
        <w:jc w:val="both"/>
        <w:rPr>
          <w:rFonts w:ascii="Garamond" w:eastAsia="Times New Roman" w:hAnsi="Garamond" w:cs="Times New Roman"/>
          <w:sz w:val="24"/>
          <w:szCs w:val="24"/>
          <w:lang w:val="pl-PL"/>
        </w:rPr>
      </w:pPr>
    </w:p>
    <w:p w14:paraId="2E06CA92"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b/>
          <w:bCs/>
          <w:sz w:val="24"/>
          <w:szCs w:val="24"/>
          <w:lang w:val="pl-PL"/>
        </w:rPr>
        <w:t>Razdjel 001, Predstavnička i izvršna tijela te mjesna samouprava</w:t>
      </w:r>
      <w:r w:rsidRPr="00795358">
        <w:rPr>
          <w:rFonts w:ascii="Garamond" w:eastAsia="Times New Roman" w:hAnsi="Garamond" w:cs="Times New Roman"/>
          <w:sz w:val="24"/>
          <w:szCs w:val="24"/>
          <w:lang w:val="pl-PL"/>
        </w:rPr>
        <w:t xml:space="preserve"> sadrži slijedeće programe:</w:t>
      </w:r>
    </w:p>
    <w:p w14:paraId="559600DB"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76ABA5C6"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1414  Aktivnosti predstavničkog tijela</w:t>
      </w:r>
    </w:p>
    <w:p w14:paraId="3203A36D"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1415  Aktivnosti izvršnog tijela</w:t>
      </w:r>
    </w:p>
    <w:p w14:paraId="50A1683C" w14:textId="043C0775"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1416  Aktivnosti mjesne samouprave</w:t>
      </w:r>
    </w:p>
    <w:p w14:paraId="0DF6CB1B" w14:textId="4FDA75BE" w:rsidR="002755EF" w:rsidRPr="00795358" w:rsidRDefault="002755EF" w:rsidP="009C20B4">
      <w:pPr>
        <w:spacing w:after="0" w:line="240" w:lineRule="auto"/>
        <w:jc w:val="both"/>
        <w:rPr>
          <w:rFonts w:ascii="Garamond" w:eastAsia="Times New Roman" w:hAnsi="Garamond" w:cs="Times New Roman"/>
          <w:sz w:val="24"/>
          <w:szCs w:val="24"/>
          <w:lang w:val="pl-PL"/>
        </w:rPr>
      </w:pPr>
    </w:p>
    <w:p w14:paraId="5B28A541"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b/>
          <w:bCs/>
          <w:sz w:val="24"/>
          <w:szCs w:val="24"/>
          <w:lang w:val="pl-PL"/>
        </w:rPr>
        <w:t>Razdjel 002, Upravni odjel</w:t>
      </w:r>
      <w:r w:rsidRPr="00795358">
        <w:rPr>
          <w:rFonts w:ascii="Garamond" w:eastAsia="Times New Roman" w:hAnsi="Garamond" w:cs="Times New Roman"/>
          <w:sz w:val="24"/>
          <w:szCs w:val="24"/>
          <w:lang w:val="pl-PL"/>
        </w:rPr>
        <w:t xml:space="preserve"> sadrži:</w:t>
      </w:r>
    </w:p>
    <w:p w14:paraId="41589830"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7ED340A7"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1413  Javna uprava i administracija</w:t>
      </w:r>
    </w:p>
    <w:p w14:paraId="096430FF"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1418  Predškolski odgoj</w:t>
      </w:r>
    </w:p>
    <w:p w14:paraId="63B85085"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1443  Osnovnoškolsko obrazovanje</w:t>
      </w:r>
    </w:p>
    <w:p w14:paraId="30F5ECC3"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1444  Srednjoškolsko obrazovanje</w:t>
      </w:r>
    </w:p>
    <w:p w14:paraId="6588C4A3" w14:textId="401E7210"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1420  Visoko obrazovanje</w:t>
      </w:r>
    </w:p>
    <w:p w14:paraId="6B0A9CC3" w14:textId="23522D6E" w:rsidR="00F0040D" w:rsidRPr="00795358" w:rsidRDefault="00F0040D"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1449  Nagrade i pomoći za obrazovanje</w:t>
      </w:r>
    </w:p>
    <w:p w14:paraId="4AEC8C36"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1421  Promicanje kulture</w:t>
      </w:r>
    </w:p>
    <w:p w14:paraId="6FCBDC24"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1442  Knjižnica „Vid Omišljanin”</w:t>
      </w:r>
    </w:p>
    <w:p w14:paraId="7AC939D3" w14:textId="1CEEAE02"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144</w:t>
      </w:r>
      <w:r w:rsidR="00DA1AEE">
        <w:rPr>
          <w:rFonts w:ascii="Garamond" w:eastAsia="Times New Roman" w:hAnsi="Garamond" w:cs="Times New Roman"/>
          <w:sz w:val="24"/>
          <w:szCs w:val="24"/>
          <w:lang w:val="pl-PL"/>
        </w:rPr>
        <w:t>6</w:t>
      </w:r>
      <w:r w:rsidRPr="00795358">
        <w:rPr>
          <w:rFonts w:ascii="Garamond" w:eastAsia="Times New Roman" w:hAnsi="Garamond" w:cs="Times New Roman"/>
          <w:sz w:val="24"/>
          <w:szCs w:val="24"/>
          <w:lang w:val="pl-PL"/>
        </w:rPr>
        <w:t xml:space="preserve">  D</w:t>
      </w:r>
      <w:r w:rsidR="00F0040D" w:rsidRPr="00795358">
        <w:rPr>
          <w:rFonts w:ascii="Garamond" w:eastAsia="Times New Roman" w:hAnsi="Garamond" w:cs="Times New Roman"/>
          <w:sz w:val="24"/>
          <w:szCs w:val="24"/>
          <w:lang w:val="pl-PL"/>
        </w:rPr>
        <w:t>D</w:t>
      </w:r>
      <w:r w:rsidRPr="00795358">
        <w:rPr>
          <w:rFonts w:ascii="Garamond" w:eastAsia="Times New Roman" w:hAnsi="Garamond" w:cs="Times New Roman"/>
          <w:sz w:val="24"/>
          <w:szCs w:val="24"/>
          <w:lang w:val="pl-PL"/>
        </w:rPr>
        <w:t xml:space="preserve"> Omišalj – programi</w:t>
      </w:r>
    </w:p>
    <w:p w14:paraId="6FA0D698" w14:textId="63DEC702" w:rsidR="006F0CB3" w:rsidRPr="00795358" w:rsidRDefault="006F0CB3"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1453  Javne potrebe</w:t>
      </w:r>
    </w:p>
    <w:p w14:paraId="178DCE72" w14:textId="74858977"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1423  Razvoj sporta i rekreacije</w:t>
      </w:r>
    </w:p>
    <w:p w14:paraId="41F79018" w14:textId="1E5AB7AE" w:rsidR="006F0CB3" w:rsidRDefault="006F0CB3"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1440  Socijalna skrb</w:t>
      </w:r>
    </w:p>
    <w:p w14:paraId="194556E5" w14:textId="3732E604" w:rsidR="006F0CB3" w:rsidRDefault="006F0CB3"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1439  Zdravstvena zaštita</w:t>
      </w:r>
    </w:p>
    <w:p w14:paraId="73E345E2" w14:textId="7258CCEF"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w:t>
      </w:r>
      <w:r w:rsidR="00F0040D" w:rsidRPr="00795358">
        <w:rPr>
          <w:rFonts w:ascii="Garamond" w:eastAsia="Times New Roman" w:hAnsi="Garamond" w:cs="Times New Roman"/>
          <w:sz w:val="24"/>
          <w:szCs w:val="24"/>
          <w:lang w:val="pl-PL"/>
        </w:rPr>
        <w:t>4</w:t>
      </w:r>
      <w:r w:rsidRPr="00795358">
        <w:rPr>
          <w:rFonts w:ascii="Garamond" w:eastAsia="Times New Roman" w:hAnsi="Garamond" w:cs="Times New Roman"/>
          <w:sz w:val="24"/>
          <w:szCs w:val="24"/>
          <w:lang w:val="pl-PL"/>
        </w:rPr>
        <w:t xml:space="preserve">8  </w:t>
      </w:r>
      <w:r w:rsidR="00F0040D" w:rsidRPr="00795358">
        <w:rPr>
          <w:rFonts w:ascii="Garamond" w:eastAsia="Times New Roman" w:hAnsi="Garamond" w:cs="Times New Roman"/>
          <w:sz w:val="24"/>
          <w:szCs w:val="24"/>
          <w:lang w:val="pl-PL"/>
        </w:rPr>
        <w:t>Unapređenje kvalitete života</w:t>
      </w:r>
    </w:p>
    <w:p w14:paraId="70FCE51C" w14:textId="35818B99"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1429  Održavanje komunalne infrastrukture</w:t>
      </w:r>
    </w:p>
    <w:p w14:paraId="45D530FE" w14:textId="456A872E" w:rsidR="006F0CB3" w:rsidRDefault="006F0CB3"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1451  Ostale komunalne djelatnosti</w:t>
      </w:r>
    </w:p>
    <w:p w14:paraId="22D0B7CB" w14:textId="6E46E071" w:rsidR="006F0CB3" w:rsidRPr="00795358" w:rsidRDefault="006F0CB3"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1452  Održavanje i uređenje pomorskog dobra</w:t>
      </w:r>
    </w:p>
    <w:p w14:paraId="30EE66AC"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1430  Prostorno uređenje i unapređenje stanovanja</w:t>
      </w:r>
    </w:p>
    <w:p w14:paraId="44E5A5EE" w14:textId="53BAE216"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1431  Razvoj i upravljanje sustava vodoopskrbe, odvodnje i zaštite voda</w:t>
      </w:r>
    </w:p>
    <w:p w14:paraId="391B864F"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1432  Zaštita okoliša</w:t>
      </w:r>
    </w:p>
    <w:p w14:paraId="6FFC5F49"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1434  Upravljanje imovinom</w:t>
      </w:r>
    </w:p>
    <w:p w14:paraId="3FE06483"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1435  Organiziranje i provođenje zaštite i spašavanja</w:t>
      </w:r>
    </w:p>
    <w:p w14:paraId="1E7CCC22"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1436  Potpora poljoprivredi</w:t>
      </w:r>
    </w:p>
    <w:p w14:paraId="34B00653"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1437  Turizam</w:t>
      </w:r>
    </w:p>
    <w:p w14:paraId="7F376FD3"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0CC9E545"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Svaki od navedenih programa sadrži aktivnosti i projekte koji su u nastavku detaljnije opisani.</w:t>
      </w:r>
    </w:p>
    <w:p w14:paraId="2C20D9B4" w14:textId="02AF2974" w:rsidR="009C20B4" w:rsidRPr="00795358" w:rsidRDefault="00EB787C" w:rsidP="009C20B4">
      <w:pPr>
        <w:spacing w:after="0" w:line="240" w:lineRule="auto"/>
        <w:jc w:val="both"/>
        <w:rPr>
          <w:rFonts w:ascii="Garamond" w:eastAsia="Times New Roman" w:hAnsi="Garamond" w:cs="Times New Roman"/>
          <w:color w:val="000000" w:themeColor="text1"/>
          <w:sz w:val="24"/>
          <w:szCs w:val="24"/>
          <w:lang w:val="pl-PL"/>
        </w:rPr>
      </w:pPr>
      <w:r w:rsidRPr="000A5BF4">
        <w:rPr>
          <w:rFonts w:ascii="Garamond" w:eastAsia="Times New Roman" w:hAnsi="Garamond" w:cs="Times New Roman"/>
          <w:b/>
          <w:bCs/>
          <w:color w:val="000000" w:themeColor="text1"/>
          <w:sz w:val="24"/>
          <w:szCs w:val="24"/>
          <w:lang w:val="pl-PL"/>
        </w:rPr>
        <w:t xml:space="preserve">Provedbeni program Općine Omišalj </w:t>
      </w:r>
      <w:r w:rsidR="008F1254" w:rsidRPr="000A5BF4">
        <w:rPr>
          <w:rFonts w:ascii="Garamond" w:eastAsia="Times New Roman" w:hAnsi="Garamond" w:cs="Times New Roman"/>
          <w:b/>
          <w:bCs/>
          <w:color w:val="000000" w:themeColor="text1"/>
          <w:sz w:val="24"/>
          <w:szCs w:val="24"/>
          <w:lang w:val="pl-PL"/>
        </w:rPr>
        <w:t>za razdoblje 2021. – 2025.</w:t>
      </w:r>
      <w:r w:rsidRPr="00795358">
        <w:rPr>
          <w:rFonts w:ascii="Garamond" w:eastAsia="Times New Roman" w:hAnsi="Garamond" w:cs="Times New Roman"/>
          <w:color w:val="000000" w:themeColor="text1"/>
          <w:sz w:val="24"/>
          <w:szCs w:val="24"/>
          <w:lang w:val="pl-PL"/>
        </w:rPr>
        <w:t xml:space="preserve"> </w:t>
      </w:r>
      <w:r w:rsidR="003057A6" w:rsidRPr="00795358">
        <w:rPr>
          <w:rFonts w:ascii="Garamond" w:eastAsia="Times New Roman" w:hAnsi="Garamond" w:cs="Times New Roman"/>
          <w:color w:val="000000" w:themeColor="text1"/>
          <w:sz w:val="24"/>
          <w:szCs w:val="24"/>
          <w:lang w:val="pl-PL"/>
        </w:rPr>
        <w:t xml:space="preserve">definira mjere, ciljeve i pokazatelje koji će se provoditi </w:t>
      </w:r>
      <w:r w:rsidR="00C54EE0" w:rsidRPr="00795358">
        <w:rPr>
          <w:rFonts w:ascii="Garamond" w:eastAsia="Times New Roman" w:hAnsi="Garamond" w:cs="Times New Roman"/>
          <w:color w:val="000000" w:themeColor="text1"/>
          <w:sz w:val="24"/>
          <w:szCs w:val="24"/>
          <w:lang w:val="pl-PL"/>
        </w:rPr>
        <w:t xml:space="preserve">te </w:t>
      </w:r>
      <w:r w:rsidR="00426F6F">
        <w:rPr>
          <w:rFonts w:ascii="Garamond" w:eastAsia="Times New Roman" w:hAnsi="Garamond" w:cs="Times New Roman"/>
          <w:color w:val="000000" w:themeColor="text1"/>
          <w:sz w:val="24"/>
          <w:szCs w:val="24"/>
          <w:lang w:val="pl-PL"/>
        </w:rPr>
        <w:t>su</w:t>
      </w:r>
      <w:r w:rsidR="003057A6" w:rsidRPr="00795358">
        <w:rPr>
          <w:rFonts w:ascii="Garamond" w:eastAsia="Times New Roman" w:hAnsi="Garamond" w:cs="Times New Roman"/>
          <w:color w:val="000000" w:themeColor="text1"/>
          <w:sz w:val="24"/>
          <w:szCs w:val="24"/>
          <w:lang w:val="pl-PL"/>
        </w:rPr>
        <w:t xml:space="preserve"> usklađen</w:t>
      </w:r>
      <w:r w:rsidR="00F1115F" w:rsidRPr="00795358">
        <w:rPr>
          <w:rFonts w:ascii="Garamond" w:eastAsia="Times New Roman" w:hAnsi="Garamond" w:cs="Times New Roman"/>
          <w:color w:val="000000" w:themeColor="text1"/>
          <w:sz w:val="24"/>
          <w:szCs w:val="24"/>
          <w:lang w:val="pl-PL"/>
        </w:rPr>
        <w:t>i</w:t>
      </w:r>
      <w:r w:rsidR="003057A6" w:rsidRPr="00795358">
        <w:rPr>
          <w:rFonts w:ascii="Garamond" w:eastAsia="Times New Roman" w:hAnsi="Garamond" w:cs="Times New Roman"/>
          <w:color w:val="000000" w:themeColor="text1"/>
          <w:sz w:val="24"/>
          <w:szCs w:val="24"/>
          <w:lang w:val="pl-PL"/>
        </w:rPr>
        <w:t xml:space="preserve"> sa Proračunom</w:t>
      </w:r>
      <w:r w:rsidR="00A82129" w:rsidRPr="00795358">
        <w:rPr>
          <w:rFonts w:ascii="Garamond" w:eastAsia="Times New Roman" w:hAnsi="Garamond" w:cs="Times New Roman"/>
          <w:color w:val="000000" w:themeColor="text1"/>
          <w:sz w:val="24"/>
          <w:szCs w:val="24"/>
          <w:lang w:val="pl-PL"/>
        </w:rPr>
        <w:t>. Don</w:t>
      </w:r>
      <w:r w:rsidR="008F1254">
        <w:rPr>
          <w:rFonts w:ascii="Garamond" w:eastAsia="Times New Roman" w:hAnsi="Garamond" w:cs="Times New Roman"/>
          <w:color w:val="000000" w:themeColor="text1"/>
          <w:sz w:val="24"/>
          <w:szCs w:val="24"/>
          <w:lang w:val="pl-PL"/>
        </w:rPr>
        <w:t>ijelo</w:t>
      </w:r>
      <w:r w:rsidR="00A82129" w:rsidRPr="00795358">
        <w:rPr>
          <w:rFonts w:ascii="Garamond" w:eastAsia="Times New Roman" w:hAnsi="Garamond" w:cs="Times New Roman"/>
          <w:color w:val="000000" w:themeColor="text1"/>
          <w:sz w:val="24"/>
          <w:szCs w:val="24"/>
          <w:lang w:val="pl-PL"/>
        </w:rPr>
        <w:t xml:space="preserve"> ga </w:t>
      </w:r>
      <w:r w:rsidR="008F1254">
        <w:rPr>
          <w:rFonts w:ascii="Garamond" w:eastAsia="Times New Roman" w:hAnsi="Garamond" w:cs="Times New Roman"/>
          <w:color w:val="000000" w:themeColor="text1"/>
          <w:sz w:val="24"/>
          <w:szCs w:val="24"/>
          <w:lang w:val="pl-PL"/>
        </w:rPr>
        <w:t xml:space="preserve">je </w:t>
      </w:r>
      <w:r w:rsidR="00A82129" w:rsidRPr="00795358">
        <w:rPr>
          <w:rFonts w:ascii="Garamond" w:eastAsia="Times New Roman" w:hAnsi="Garamond" w:cs="Times New Roman"/>
          <w:color w:val="000000" w:themeColor="text1"/>
          <w:sz w:val="24"/>
          <w:szCs w:val="24"/>
          <w:lang w:val="pl-PL"/>
        </w:rPr>
        <w:t xml:space="preserve">izvršno tijelo </w:t>
      </w:r>
      <w:r w:rsidR="00B176CE">
        <w:rPr>
          <w:rFonts w:ascii="Garamond" w:eastAsia="Times New Roman" w:hAnsi="Garamond" w:cs="Times New Roman"/>
          <w:color w:val="000000" w:themeColor="text1"/>
          <w:sz w:val="24"/>
          <w:szCs w:val="24"/>
          <w:lang w:val="pl-PL"/>
        </w:rPr>
        <w:t>za razdoblje od</w:t>
      </w:r>
      <w:r w:rsidR="00A82129" w:rsidRPr="00795358">
        <w:rPr>
          <w:rFonts w:ascii="Garamond" w:eastAsia="Times New Roman" w:hAnsi="Garamond" w:cs="Times New Roman"/>
          <w:color w:val="000000" w:themeColor="text1"/>
          <w:sz w:val="24"/>
          <w:szCs w:val="24"/>
          <w:lang w:val="pl-PL"/>
        </w:rPr>
        <w:t xml:space="preserve"> četiri godine koliko traje i mandat čelnika.</w:t>
      </w:r>
    </w:p>
    <w:p w14:paraId="034C9FD7" w14:textId="2FE4874F"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Zakon o pravu na pristup informacijama („Narodne novine”, br. 25/13</w:t>
      </w:r>
      <w:r w:rsidR="00C628B7">
        <w:rPr>
          <w:rFonts w:ascii="Garamond" w:eastAsia="Times New Roman" w:hAnsi="Garamond" w:cs="Times New Roman"/>
          <w:sz w:val="24"/>
          <w:szCs w:val="24"/>
          <w:lang w:val="pl-PL"/>
        </w:rPr>
        <w:t>,</w:t>
      </w:r>
      <w:r w:rsidRPr="00795358">
        <w:rPr>
          <w:rFonts w:ascii="Garamond" w:eastAsia="Times New Roman" w:hAnsi="Garamond" w:cs="Times New Roman"/>
          <w:sz w:val="24"/>
          <w:szCs w:val="24"/>
          <w:lang w:val="pl-PL"/>
        </w:rPr>
        <w:t xml:space="preserve"> 85/15</w:t>
      </w:r>
      <w:r w:rsidR="00C628B7">
        <w:rPr>
          <w:rFonts w:ascii="Garamond" w:eastAsia="Times New Roman" w:hAnsi="Garamond" w:cs="Times New Roman"/>
          <w:sz w:val="24"/>
          <w:szCs w:val="24"/>
          <w:lang w:val="pl-PL"/>
        </w:rPr>
        <w:t xml:space="preserve"> i 69/22</w:t>
      </w:r>
      <w:r w:rsidRPr="00795358">
        <w:rPr>
          <w:rFonts w:ascii="Garamond" w:eastAsia="Times New Roman" w:hAnsi="Garamond" w:cs="Times New Roman"/>
          <w:sz w:val="24"/>
          <w:szCs w:val="24"/>
          <w:lang w:val="pl-PL"/>
        </w:rPr>
        <w:t xml:space="preserve">)  u članku 10. obvezuje  jedinice  lokalne  i područne (regionalne) samouprave da na vlastitim internetskim stranicama objavi opće akte i odluke, godišnje planove, programe, upute, financijska izvješća i druge odgovarajuće dokumente koji se odnose na područje rada tijela javne vlasti, podatke o proračunu i izvršenju proračuna.  </w:t>
      </w:r>
    </w:p>
    <w:p w14:paraId="45589D0C" w14:textId="76F04540"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Primjena gore navedenih preporuka, ali i zakonskih odredbi, jača povjerenje građana u političke procese. Osim pozitivnih učinaka na kvalitetu upravljanja, proračunska transparentnost, donosi i značajne financijske koristi. </w:t>
      </w:r>
    </w:p>
    <w:p w14:paraId="738DA2E8"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Uvođenjem srednjoročnog fiskalnog okvira i programskog planiranja, stavlja se naglasak  na rezultate  (postižu se provedbom planiranih programa, aktivnosti i projekata), umjesto na vrstu i visinu troškova.</w:t>
      </w:r>
    </w:p>
    <w:p w14:paraId="1BAF9E69"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3B5CED00"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lastRenderedPageBreak/>
        <w:t xml:space="preserve">Važnost procesa planiranja, odnosno izrade financijskih planova, prepoznata je u kontekstu davanja </w:t>
      </w:r>
      <w:r w:rsidRPr="00FC0E3E">
        <w:rPr>
          <w:rFonts w:ascii="Garamond" w:eastAsia="Times New Roman" w:hAnsi="Garamond" w:cs="Times New Roman"/>
          <w:b/>
          <w:bCs/>
          <w:sz w:val="24"/>
          <w:szCs w:val="24"/>
          <w:lang w:val="pl-PL"/>
        </w:rPr>
        <w:t>Izjave o fiskalnoj odgovornosti</w:t>
      </w:r>
      <w:r w:rsidRPr="00795358">
        <w:rPr>
          <w:rFonts w:ascii="Garamond" w:eastAsia="Times New Roman" w:hAnsi="Garamond" w:cs="Times New Roman"/>
          <w:sz w:val="24"/>
          <w:szCs w:val="24"/>
          <w:lang w:val="pl-PL"/>
        </w:rPr>
        <w:t xml:space="preserve"> temeljem Zakona o fiskalnoj odgovornosti i Uredbe o sastavljanju i predaji Izjave o fiskalnoj odgovornosti i izvještaja o primjeni fiskalnih pravila.</w:t>
      </w:r>
    </w:p>
    <w:p w14:paraId="76FCDE15"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Za zakonito i pravilno planiranje i izvršavanje proračuna odgovoran je čelnik  jedinice lokalne samouprave.</w:t>
      </w:r>
    </w:p>
    <w:p w14:paraId="5DE0B799"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707B0980" w14:textId="46094FBA"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U prijedlogu Proračuna Općine Omišalj za 202</w:t>
      </w:r>
      <w:r w:rsidR="005821B3">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godinu i projekcija za 202</w:t>
      </w:r>
      <w:r w:rsidR="005821B3">
        <w:rPr>
          <w:rFonts w:ascii="Garamond" w:eastAsia="Times New Roman" w:hAnsi="Garamond" w:cs="Times New Roman"/>
          <w:sz w:val="24"/>
          <w:szCs w:val="24"/>
          <w:lang w:val="pl-PL"/>
        </w:rPr>
        <w:t>6</w:t>
      </w:r>
      <w:r w:rsidRPr="00795358">
        <w:rPr>
          <w:rFonts w:ascii="Garamond" w:eastAsia="Times New Roman" w:hAnsi="Garamond" w:cs="Times New Roman"/>
          <w:sz w:val="24"/>
          <w:szCs w:val="24"/>
          <w:lang w:val="pl-PL"/>
        </w:rPr>
        <w:t>. i 202</w:t>
      </w:r>
      <w:r w:rsidR="005821B3">
        <w:rPr>
          <w:rFonts w:ascii="Garamond" w:eastAsia="Times New Roman" w:hAnsi="Garamond" w:cs="Times New Roman"/>
          <w:sz w:val="24"/>
          <w:szCs w:val="24"/>
          <w:lang w:val="pl-PL"/>
        </w:rPr>
        <w:t>7</w:t>
      </w:r>
      <w:r w:rsidRPr="00795358">
        <w:rPr>
          <w:rFonts w:ascii="Garamond" w:eastAsia="Times New Roman" w:hAnsi="Garamond" w:cs="Times New Roman"/>
          <w:sz w:val="24"/>
          <w:szCs w:val="24"/>
          <w:lang w:val="pl-PL"/>
        </w:rPr>
        <w:t xml:space="preserve">. godinu </w:t>
      </w:r>
      <w:r w:rsidRPr="00611C51">
        <w:rPr>
          <w:rFonts w:ascii="Garamond" w:eastAsia="Times New Roman" w:hAnsi="Garamond" w:cs="Times New Roman"/>
          <w:sz w:val="24"/>
          <w:szCs w:val="24"/>
          <w:lang w:val="pl-PL"/>
        </w:rPr>
        <w:t>iskazani su i usporedni podaci za 20</w:t>
      </w:r>
      <w:r w:rsidR="00DB7CF6" w:rsidRPr="00611C51">
        <w:rPr>
          <w:rFonts w:ascii="Garamond" w:eastAsia="Times New Roman" w:hAnsi="Garamond" w:cs="Times New Roman"/>
          <w:sz w:val="24"/>
          <w:szCs w:val="24"/>
          <w:lang w:val="pl-PL"/>
        </w:rPr>
        <w:t>2</w:t>
      </w:r>
      <w:r w:rsidR="005821B3" w:rsidRPr="00611C51">
        <w:rPr>
          <w:rFonts w:ascii="Garamond" w:eastAsia="Times New Roman" w:hAnsi="Garamond" w:cs="Times New Roman"/>
          <w:sz w:val="24"/>
          <w:szCs w:val="24"/>
          <w:lang w:val="pl-PL"/>
        </w:rPr>
        <w:t>4</w:t>
      </w:r>
      <w:r w:rsidRPr="00611C51">
        <w:rPr>
          <w:rFonts w:ascii="Garamond" w:eastAsia="Times New Roman" w:hAnsi="Garamond" w:cs="Times New Roman"/>
          <w:sz w:val="24"/>
          <w:szCs w:val="24"/>
          <w:lang w:val="pl-PL"/>
        </w:rPr>
        <w:t>. godinu utvrđeni Drugim izmjenama i dopunama</w:t>
      </w:r>
      <w:r w:rsidRPr="00795358">
        <w:rPr>
          <w:rFonts w:ascii="Garamond" w:eastAsia="Times New Roman" w:hAnsi="Garamond" w:cs="Times New Roman"/>
          <w:sz w:val="24"/>
          <w:szCs w:val="24"/>
          <w:lang w:val="pl-PL"/>
        </w:rPr>
        <w:t xml:space="preserve"> Proračuna Općine Omišalj za 20</w:t>
      </w:r>
      <w:r w:rsidR="00DB7CF6" w:rsidRPr="00795358">
        <w:rPr>
          <w:rFonts w:ascii="Garamond" w:eastAsia="Times New Roman" w:hAnsi="Garamond" w:cs="Times New Roman"/>
          <w:sz w:val="24"/>
          <w:szCs w:val="24"/>
          <w:lang w:val="pl-PL"/>
        </w:rPr>
        <w:t>2</w:t>
      </w:r>
      <w:r w:rsidR="00194597">
        <w:rPr>
          <w:rFonts w:ascii="Garamond" w:eastAsia="Times New Roman" w:hAnsi="Garamond" w:cs="Times New Roman"/>
          <w:sz w:val="24"/>
          <w:szCs w:val="24"/>
          <w:lang w:val="pl-PL"/>
        </w:rPr>
        <w:t>4</w:t>
      </w:r>
      <w:r w:rsidRPr="00795358">
        <w:rPr>
          <w:rFonts w:ascii="Garamond" w:eastAsia="Times New Roman" w:hAnsi="Garamond" w:cs="Times New Roman"/>
          <w:sz w:val="24"/>
          <w:szCs w:val="24"/>
          <w:lang w:val="pl-PL"/>
        </w:rPr>
        <w:t>.</w:t>
      </w:r>
      <w:r w:rsidR="00DE3120"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sz w:val="24"/>
          <w:szCs w:val="24"/>
          <w:lang w:val="pl-PL"/>
        </w:rPr>
        <w:t xml:space="preserve">godinu („Službene novine Primorsko goranske županije” br. </w:t>
      </w:r>
      <w:r w:rsidR="00D32C6E" w:rsidRPr="00D32C6E">
        <w:rPr>
          <w:rFonts w:ascii="Garamond" w:eastAsia="Times New Roman" w:hAnsi="Garamond" w:cs="Times New Roman"/>
          <w:sz w:val="24"/>
          <w:szCs w:val="24"/>
          <w:lang w:val="pl-PL"/>
        </w:rPr>
        <w:t>46</w:t>
      </w:r>
      <w:r w:rsidRPr="00D32C6E">
        <w:rPr>
          <w:rFonts w:ascii="Garamond" w:eastAsia="Times New Roman" w:hAnsi="Garamond" w:cs="Times New Roman"/>
          <w:sz w:val="24"/>
          <w:szCs w:val="24"/>
          <w:lang w:val="pl-PL"/>
        </w:rPr>
        <w:t>/</w:t>
      </w:r>
      <w:r w:rsidR="00EA316A" w:rsidRPr="00D32C6E">
        <w:rPr>
          <w:rFonts w:ascii="Garamond" w:eastAsia="Times New Roman" w:hAnsi="Garamond" w:cs="Times New Roman"/>
          <w:sz w:val="24"/>
          <w:szCs w:val="24"/>
          <w:lang w:val="pl-PL"/>
        </w:rPr>
        <w:t>2</w:t>
      </w:r>
      <w:r w:rsidR="008E2433" w:rsidRPr="00D32C6E">
        <w:rPr>
          <w:rFonts w:ascii="Garamond" w:eastAsia="Times New Roman" w:hAnsi="Garamond" w:cs="Times New Roman"/>
          <w:sz w:val="24"/>
          <w:szCs w:val="24"/>
          <w:lang w:val="pl-PL"/>
        </w:rPr>
        <w:t>4</w:t>
      </w:r>
      <w:r w:rsidRPr="00795358">
        <w:rPr>
          <w:rFonts w:ascii="Garamond" w:eastAsia="Times New Roman" w:hAnsi="Garamond" w:cs="Times New Roman"/>
          <w:sz w:val="24"/>
          <w:szCs w:val="24"/>
          <w:lang w:val="pl-PL"/>
        </w:rPr>
        <w:t>).</w:t>
      </w:r>
      <w:r w:rsidR="000076E8">
        <w:rPr>
          <w:rFonts w:ascii="Garamond" w:eastAsia="Times New Roman" w:hAnsi="Garamond" w:cs="Times New Roman"/>
          <w:sz w:val="24"/>
          <w:szCs w:val="24"/>
          <w:lang w:val="pl-PL"/>
        </w:rPr>
        <w:t xml:space="preserve"> </w:t>
      </w:r>
      <w:r w:rsidRPr="00795358">
        <w:rPr>
          <w:rFonts w:ascii="Garamond" w:eastAsia="Times New Roman" w:hAnsi="Garamond" w:cs="Times New Roman"/>
          <w:sz w:val="24"/>
          <w:szCs w:val="24"/>
          <w:lang w:val="pl-PL"/>
        </w:rPr>
        <w:t>U nastavku se obrazlaže Opći dio Proračuna za 202</w:t>
      </w:r>
      <w:r w:rsidR="00611C51">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godinu i projekcija za 202</w:t>
      </w:r>
      <w:r w:rsidR="000C30B2">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i 202</w:t>
      </w:r>
      <w:r w:rsidR="000C30B2">
        <w:rPr>
          <w:rFonts w:ascii="Garamond" w:eastAsia="Times New Roman" w:hAnsi="Garamond" w:cs="Times New Roman"/>
          <w:sz w:val="24"/>
          <w:szCs w:val="24"/>
          <w:lang w:val="pl-PL"/>
        </w:rPr>
        <w:t>6</w:t>
      </w:r>
      <w:r w:rsidRPr="00795358">
        <w:rPr>
          <w:rFonts w:ascii="Garamond" w:eastAsia="Times New Roman" w:hAnsi="Garamond" w:cs="Times New Roman"/>
          <w:sz w:val="24"/>
          <w:szCs w:val="24"/>
          <w:lang w:val="pl-PL"/>
        </w:rPr>
        <w:t xml:space="preserve">. godinu. </w:t>
      </w:r>
    </w:p>
    <w:p w14:paraId="3B2871E8" w14:textId="77777777" w:rsidR="009C20B4" w:rsidRPr="00795358" w:rsidRDefault="009C20B4" w:rsidP="009C20B4">
      <w:pPr>
        <w:spacing w:after="0" w:line="240" w:lineRule="auto"/>
        <w:rPr>
          <w:rFonts w:ascii="Garamond" w:eastAsia="Times New Roman" w:hAnsi="Garamond" w:cs="Times New Roman"/>
          <w:sz w:val="24"/>
          <w:szCs w:val="24"/>
          <w:lang w:val="pl-PL"/>
        </w:rPr>
      </w:pPr>
    </w:p>
    <w:p w14:paraId="26B83BB3" w14:textId="326244C0" w:rsidR="009C20B4" w:rsidRPr="00795358" w:rsidRDefault="009C20B4" w:rsidP="002D3DB6">
      <w:pPr>
        <w:numPr>
          <w:ilvl w:val="0"/>
          <w:numId w:val="4"/>
        </w:numPr>
        <w:spacing w:after="0" w:line="240" w:lineRule="auto"/>
        <w:ind w:left="709"/>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PRORAČUN OPĆINE OMIŠALJ za 202</w:t>
      </w:r>
      <w:r w:rsidR="00611C51">
        <w:rPr>
          <w:rFonts w:ascii="Garamond" w:eastAsia="Times New Roman" w:hAnsi="Garamond" w:cs="Times New Roman"/>
          <w:b/>
          <w:sz w:val="24"/>
          <w:szCs w:val="24"/>
          <w:lang w:val="pl-PL"/>
        </w:rPr>
        <w:t>5</w:t>
      </w:r>
      <w:r w:rsidRPr="00795358">
        <w:rPr>
          <w:rFonts w:ascii="Garamond" w:eastAsia="Times New Roman" w:hAnsi="Garamond" w:cs="Times New Roman"/>
          <w:b/>
          <w:sz w:val="24"/>
          <w:szCs w:val="24"/>
          <w:lang w:val="pl-PL"/>
        </w:rPr>
        <w:t>. i PROJEKCIJE za 202</w:t>
      </w:r>
      <w:r w:rsidR="00611C51">
        <w:rPr>
          <w:rFonts w:ascii="Garamond" w:eastAsia="Times New Roman" w:hAnsi="Garamond" w:cs="Times New Roman"/>
          <w:b/>
          <w:sz w:val="24"/>
          <w:szCs w:val="24"/>
          <w:lang w:val="pl-PL"/>
        </w:rPr>
        <w:t>6</w:t>
      </w:r>
      <w:r w:rsidRPr="00795358">
        <w:rPr>
          <w:rFonts w:ascii="Garamond" w:eastAsia="Times New Roman" w:hAnsi="Garamond" w:cs="Times New Roman"/>
          <w:b/>
          <w:sz w:val="24"/>
          <w:szCs w:val="24"/>
          <w:lang w:val="pl-PL"/>
        </w:rPr>
        <w:t>. i 202</w:t>
      </w:r>
      <w:r w:rsidR="00611C51">
        <w:rPr>
          <w:rFonts w:ascii="Garamond" w:eastAsia="Times New Roman" w:hAnsi="Garamond" w:cs="Times New Roman"/>
          <w:b/>
          <w:sz w:val="24"/>
          <w:szCs w:val="24"/>
          <w:lang w:val="pl-PL"/>
        </w:rPr>
        <w:t>7</w:t>
      </w:r>
      <w:r w:rsidRPr="00795358">
        <w:rPr>
          <w:rFonts w:ascii="Garamond" w:eastAsia="Times New Roman" w:hAnsi="Garamond" w:cs="Times New Roman"/>
          <w:b/>
          <w:sz w:val="24"/>
          <w:szCs w:val="24"/>
          <w:lang w:val="pl-PL"/>
        </w:rPr>
        <w:t>. godinu</w:t>
      </w:r>
    </w:p>
    <w:p w14:paraId="04D70325"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6C29D442" w14:textId="3E9645F7" w:rsidR="009C20B4" w:rsidRPr="00795358" w:rsidRDefault="009C20B4" w:rsidP="009C20B4">
      <w:pPr>
        <w:spacing w:after="0" w:line="240" w:lineRule="auto"/>
        <w:jc w:val="both"/>
        <w:rPr>
          <w:rFonts w:ascii="Garamond" w:eastAsia="Times New Roman" w:hAnsi="Garamond" w:cs="Times New Roman"/>
          <w:bCs/>
          <w:sz w:val="24"/>
          <w:szCs w:val="24"/>
          <w:lang w:val="pl-PL"/>
        </w:rPr>
      </w:pPr>
      <w:r w:rsidRPr="00795358">
        <w:rPr>
          <w:rFonts w:ascii="Garamond" w:eastAsia="Times New Roman" w:hAnsi="Garamond" w:cs="Times New Roman"/>
          <w:bCs/>
          <w:sz w:val="24"/>
          <w:szCs w:val="24"/>
          <w:lang w:val="pl-PL"/>
        </w:rPr>
        <w:t>Prijedlog proračuna Općine Omišalj za 202</w:t>
      </w:r>
      <w:r w:rsidR="00611C51">
        <w:rPr>
          <w:rFonts w:ascii="Garamond" w:eastAsia="Times New Roman" w:hAnsi="Garamond" w:cs="Times New Roman"/>
          <w:bCs/>
          <w:sz w:val="24"/>
          <w:szCs w:val="24"/>
          <w:lang w:val="pl-PL"/>
        </w:rPr>
        <w:t>5</w:t>
      </w:r>
      <w:r w:rsidRPr="00795358">
        <w:rPr>
          <w:rFonts w:ascii="Garamond" w:eastAsia="Times New Roman" w:hAnsi="Garamond" w:cs="Times New Roman"/>
          <w:bCs/>
          <w:sz w:val="24"/>
          <w:szCs w:val="24"/>
          <w:lang w:val="pl-PL"/>
        </w:rPr>
        <w:t xml:space="preserve">. godinu iznosi </w:t>
      </w:r>
      <w:r w:rsidR="00611C51">
        <w:rPr>
          <w:rFonts w:ascii="Garamond" w:eastAsia="Times New Roman" w:hAnsi="Garamond" w:cs="Times New Roman"/>
          <w:bCs/>
          <w:sz w:val="24"/>
          <w:szCs w:val="24"/>
          <w:lang w:val="pl-PL"/>
        </w:rPr>
        <w:t>9.322.052</w:t>
      </w:r>
      <w:r w:rsidR="00DE5579">
        <w:rPr>
          <w:rFonts w:ascii="Garamond" w:eastAsia="Times New Roman" w:hAnsi="Garamond" w:cs="Times New Roman"/>
          <w:bCs/>
          <w:sz w:val="24"/>
          <w:szCs w:val="24"/>
          <w:lang w:val="pl-PL"/>
        </w:rPr>
        <w:t xml:space="preserve"> eura</w:t>
      </w:r>
      <w:r w:rsidRPr="00795358">
        <w:rPr>
          <w:rFonts w:ascii="Garamond" w:eastAsia="Times New Roman" w:hAnsi="Garamond" w:cs="Times New Roman"/>
          <w:bCs/>
          <w:sz w:val="24"/>
          <w:szCs w:val="24"/>
          <w:lang w:val="pl-PL"/>
        </w:rPr>
        <w:t>, projekcija proračuna za 202</w:t>
      </w:r>
      <w:r w:rsidR="00611C51">
        <w:rPr>
          <w:rFonts w:ascii="Garamond" w:eastAsia="Times New Roman" w:hAnsi="Garamond" w:cs="Times New Roman"/>
          <w:bCs/>
          <w:sz w:val="24"/>
          <w:szCs w:val="24"/>
          <w:lang w:val="pl-PL"/>
        </w:rPr>
        <w:t>6</w:t>
      </w:r>
      <w:r w:rsidRPr="00795358">
        <w:rPr>
          <w:rFonts w:ascii="Garamond" w:eastAsia="Times New Roman" w:hAnsi="Garamond" w:cs="Times New Roman"/>
          <w:bCs/>
          <w:sz w:val="24"/>
          <w:szCs w:val="24"/>
          <w:lang w:val="pl-PL"/>
        </w:rPr>
        <w:t>. godinu iznosi</w:t>
      </w:r>
      <w:r w:rsidR="009F0C44">
        <w:rPr>
          <w:rFonts w:ascii="Garamond" w:eastAsia="Times New Roman" w:hAnsi="Garamond" w:cs="Times New Roman"/>
          <w:bCs/>
          <w:sz w:val="24"/>
          <w:szCs w:val="24"/>
          <w:lang w:val="pl-PL"/>
        </w:rPr>
        <w:t xml:space="preserve"> </w:t>
      </w:r>
      <w:r w:rsidR="00611C51">
        <w:rPr>
          <w:rFonts w:ascii="Garamond" w:eastAsia="Times New Roman" w:hAnsi="Garamond" w:cs="Times New Roman"/>
          <w:bCs/>
          <w:sz w:val="24"/>
          <w:szCs w:val="24"/>
          <w:lang w:val="pl-PL"/>
        </w:rPr>
        <w:t>8.651.822</w:t>
      </w:r>
      <w:r w:rsidR="009F0C44">
        <w:rPr>
          <w:rFonts w:ascii="Garamond" w:eastAsia="Times New Roman" w:hAnsi="Garamond" w:cs="Times New Roman"/>
          <w:bCs/>
          <w:sz w:val="24"/>
          <w:szCs w:val="24"/>
          <w:lang w:val="pl-PL"/>
        </w:rPr>
        <w:t xml:space="preserve"> eura</w:t>
      </w:r>
      <w:r w:rsidRPr="00795358">
        <w:rPr>
          <w:rFonts w:ascii="Garamond" w:eastAsia="Times New Roman" w:hAnsi="Garamond" w:cs="Times New Roman"/>
          <w:bCs/>
          <w:sz w:val="24"/>
          <w:szCs w:val="24"/>
          <w:lang w:val="pl-PL"/>
        </w:rPr>
        <w:t>, dok za 202</w:t>
      </w:r>
      <w:r w:rsidR="00611C51">
        <w:rPr>
          <w:rFonts w:ascii="Garamond" w:eastAsia="Times New Roman" w:hAnsi="Garamond" w:cs="Times New Roman"/>
          <w:bCs/>
          <w:sz w:val="24"/>
          <w:szCs w:val="24"/>
          <w:lang w:val="pl-PL"/>
        </w:rPr>
        <w:t>7</w:t>
      </w:r>
      <w:r w:rsidRPr="00795358">
        <w:rPr>
          <w:rFonts w:ascii="Garamond" w:eastAsia="Times New Roman" w:hAnsi="Garamond" w:cs="Times New Roman"/>
          <w:bCs/>
          <w:sz w:val="24"/>
          <w:szCs w:val="24"/>
          <w:lang w:val="pl-PL"/>
        </w:rPr>
        <w:t xml:space="preserve">. godinu iznosi </w:t>
      </w:r>
      <w:r w:rsidR="00611C51">
        <w:rPr>
          <w:rFonts w:ascii="Garamond" w:eastAsia="Times New Roman" w:hAnsi="Garamond" w:cs="Times New Roman"/>
          <w:bCs/>
          <w:sz w:val="24"/>
          <w:szCs w:val="24"/>
          <w:lang w:val="pl-PL"/>
        </w:rPr>
        <w:t>8.424.733</w:t>
      </w:r>
      <w:r w:rsidR="009F0C44">
        <w:rPr>
          <w:rFonts w:ascii="Garamond" w:eastAsia="Times New Roman" w:hAnsi="Garamond" w:cs="Times New Roman"/>
          <w:bCs/>
          <w:sz w:val="24"/>
          <w:szCs w:val="24"/>
          <w:lang w:val="pl-PL"/>
        </w:rPr>
        <w:t xml:space="preserve"> eura</w:t>
      </w:r>
      <w:r w:rsidRPr="00795358">
        <w:rPr>
          <w:rFonts w:ascii="Garamond" w:eastAsia="Times New Roman" w:hAnsi="Garamond" w:cs="Times New Roman"/>
          <w:bCs/>
          <w:sz w:val="24"/>
          <w:szCs w:val="24"/>
          <w:lang w:val="pl-PL"/>
        </w:rPr>
        <w:t>.</w:t>
      </w:r>
    </w:p>
    <w:p w14:paraId="1BC0D407"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4F92C152" w14:textId="7FF8DE62"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U nastavku slijedi tablica s pregledom strukture prijedloga proračuna za 202</w:t>
      </w:r>
      <w:r w:rsidR="000959AA">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godinu i projekcija za 202</w:t>
      </w:r>
      <w:r w:rsidR="000959AA">
        <w:rPr>
          <w:rFonts w:ascii="Garamond" w:eastAsia="Times New Roman" w:hAnsi="Garamond" w:cs="Times New Roman"/>
          <w:sz w:val="24"/>
          <w:szCs w:val="24"/>
          <w:lang w:val="pl-PL"/>
        </w:rPr>
        <w:t>6</w:t>
      </w:r>
      <w:r w:rsidRPr="00795358">
        <w:rPr>
          <w:rFonts w:ascii="Garamond" w:eastAsia="Times New Roman" w:hAnsi="Garamond" w:cs="Times New Roman"/>
          <w:sz w:val="24"/>
          <w:szCs w:val="24"/>
          <w:lang w:val="pl-PL"/>
        </w:rPr>
        <w:t>. i 202</w:t>
      </w:r>
      <w:r w:rsidR="000959AA">
        <w:rPr>
          <w:rFonts w:ascii="Garamond" w:eastAsia="Times New Roman" w:hAnsi="Garamond" w:cs="Times New Roman"/>
          <w:sz w:val="24"/>
          <w:szCs w:val="24"/>
          <w:lang w:val="pl-PL"/>
        </w:rPr>
        <w:t>7</w:t>
      </w:r>
      <w:r w:rsidRPr="00795358">
        <w:rPr>
          <w:rFonts w:ascii="Garamond" w:eastAsia="Times New Roman" w:hAnsi="Garamond" w:cs="Times New Roman"/>
          <w:sz w:val="24"/>
          <w:szCs w:val="24"/>
          <w:lang w:val="pl-PL"/>
        </w:rPr>
        <w:t>. godinu.</w:t>
      </w:r>
    </w:p>
    <w:p w14:paraId="031EBE73" w14:textId="77777777" w:rsidR="000B6893" w:rsidRPr="00795358" w:rsidRDefault="000B6893" w:rsidP="009C20B4">
      <w:pPr>
        <w:spacing w:after="0" w:line="240" w:lineRule="auto"/>
        <w:jc w:val="both"/>
        <w:rPr>
          <w:rFonts w:ascii="Garamond" w:eastAsia="Times New Roman" w:hAnsi="Garamond" w:cs="Times New Roman"/>
          <w:sz w:val="24"/>
          <w:szCs w:val="24"/>
          <w:lang w:val="pl-PL"/>
        </w:rPr>
      </w:pPr>
    </w:p>
    <w:p w14:paraId="4C0F4A25" w14:textId="77777777" w:rsidR="009C20B4" w:rsidRPr="00107D6B" w:rsidRDefault="009C20B4" w:rsidP="009C20B4">
      <w:pPr>
        <w:spacing w:after="0" w:line="240" w:lineRule="auto"/>
        <w:jc w:val="both"/>
        <w:rPr>
          <w:rFonts w:ascii="Garamond" w:eastAsia="Times New Roman" w:hAnsi="Garamond" w:cs="Times New Roman"/>
          <w:sz w:val="24"/>
          <w:szCs w:val="24"/>
          <w:lang w:val="pl-PL"/>
        </w:rPr>
      </w:pPr>
    </w:p>
    <w:p w14:paraId="6292B065" w14:textId="2E01E787" w:rsidR="009C20B4" w:rsidRPr="00527618" w:rsidRDefault="009C20B4" w:rsidP="009C20B4">
      <w:pPr>
        <w:spacing w:after="0" w:line="240" w:lineRule="auto"/>
        <w:jc w:val="both"/>
        <w:rPr>
          <w:rFonts w:ascii="Garamond" w:eastAsia="Times New Roman" w:hAnsi="Garamond" w:cs="Times New Roman"/>
          <w:b/>
          <w:sz w:val="24"/>
          <w:szCs w:val="24"/>
          <w:lang w:val="pl-PL"/>
        </w:rPr>
      </w:pPr>
      <w:r w:rsidRPr="00107D6B">
        <w:rPr>
          <w:rFonts w:ascii="Garamond" w:eastAsia="Times New Roman" w:hAnsi="Garamond" w:cs="Times New Roman"/>
          <w:b/>
          <w:sz w:val="24"/>
          <w:szCs w:val="24"/>
          <w:lang w:val="pl-PL"/>
        </w:rPr>
        <w:t>Tablica</w:t>
      </w:r>
      <w:r w:rsidR="004B3071" w:rsidRPr="00107D6B">
        <w:rPr>
          <w:rFonts w:ascii="Garamond" w:eastAsia="Times New Roman" w:hAnsi="Garamond" w:cs="Times New Roman"/>
          <w:b/>
          <w:sz w:val="24"/>
          <w:szCs w:val="24"/>
          <w:lang w:val="pl-PL"/>
        </w:rPr>
        <w:t xml:space="preserve"> </w:t>
      </w:r>
      <w:r w:rsidRPr="00107D6B">
        <w:rPr>
          <w:rFonts w:ascii="Garamond" w:eastAsia="Times New Roman" w:hAnsi="Garamond" w:cs="Times New Roman"/>
          <w:b/>
          <w:sz w:val="24"/>
          <w:szCs w:val="24"/>
          <w:lang w:val="pl-PL"/>
        </w:rPr>
        <w:t xml:space="preserve">1 </w:t>
      </w:r>
      <w:r w:rsidRPr="007076BD">
        <w:rPr>
          <w:rFonts w:ascii="Garamond" w:eastAsia="Times New Roman" w:hAnsi="Garamond" w:cs="Times New Roman"/>
          <w:b/>
          <w:sz w:val="24"/>
          <w:szCs w:val="24"/>
          <w:lang w:val="pl-PL"/>
        </w:rPr>
        <w:t>: Struktura proračuna za razdoblje 202</w:t>
      </w:r>
      <w:r w:rsidR="005E4AB8">
        <w:rPr>
          <w:rFonts w:ascii="Garamond" w:eastAsia="Times New Roman" w:hAnsi="Garamond" w:cs="Times New Roman"/>
          <w:b/>
          <w:sz w:val="24"/>
          <w:szCs w:val="24"/>
          <w:lang w:val="pl-PL"/>
        </w:rPr>
        <w:t>5</w:t>
      </w:r>
      <w:r w:rsidRPr="007076BD">
        <w:rPr>
          <w:rFonts w:ascii="Garamond" w:eastAsia="Times New Roman" w:hAnsi="Garamond" w:cs="Times New Roman"/>
          <w:b/>
          <w:sz w:val="24"/>
          <w:szCs w:val="24"/>
          <w:lang w:val="pl-PL"/>
        </w:rPr>
        <w:t>.</w:t>
      </w:r>
      <w:r w:rsidR="00107D6B">
        <w:rPr>
          <w:rFonts w:ascii="Garamond" w:eastAsia="Times New Roman" w:hAnsi="Garamond" w:cs="Times New Roman"/>
          <w:b/>
          <w:sz w:val="24"/>
          <w:szCs w:val="24"/>
          <w:lang w:val="pl-PL"/>
        </w:rPr>
        <w:t xml:space="preserve"> </w:t>
      </w:r>
      <w:r w:rsidRPr="007076BD">
        <w:rPr>
          <w:rFonts w:ascii="Garamond" w:eastAsia="Times New Roman" w:hAnsi="Garamond" w:cs="Times New Roman"/>
          <w:b/>
          <w:sz w:val="24"/>
          <w:szCs w:val="24"/>
          <w:lang w:val="pl-PL"/>
        </w:rPr>
        <w:t>-</w:t>
      </w:r>
      <w:r w:rsidR="00107D6B">
        <w:rPr>
          <w:rFonts w:ascii="Garamond" w:eastAsia="Times New Roman" w:hAnsi="Garamond" w:cs="Times New Roman"/>
          <w:b/>
          <w:sz w:val="24"/>
          <w:szCs w:val="24"/>
          <w:lang w:val="pl-PL"/>
        </w:rPr>
        <w:t xml:space="preserve"> </w:t>
      </w:r>
      <w:r w:rsidRPr="007076BD">
        <w:rPr>
          <w:rFonts w:ascii="Garamond" w:eastAsia="Times New Roman" w:hAnsi="Garamond" w:cs="Times New Roman"/>
          <w:b/>
          <w:sz w:val="24"/>
          <w:szCs w:val="24"/>
          <w:lang w:val="pl-PL"/>
        </w:rPr>
        <w:t>202</w:t>
      </w:r>
      <w:r w:rsidR="005E4AB8">
        <w:rPr>
          <w:rFonts w:ascii="Garamond" w:eastAsia="Times New Roman" w:hAnsi="Garamond" w:cs="Times New Roman"/>
          <w:b/>
          <w:sz w:val="24"/>
          <w:szCs w:val="24"/>
          <w:lang w:val="pl-PL"/>
        </w:rPr>
        <w:t>7</w:t>
      </w:r>
      <w:r w:rsidRPr="007076BD">
        <w:rPr>
          <w:rFonts w:ascii="Garamond" w:eastAsia="Times New Roman" w:hAnsi="Garamond" w:cs="Times New Roman"/>
          <w:b/>
          <w:sz w:val="24"/>
          <w:szCs w:val="24"/>
          <w:lang w:val="pl-PL"/>
        </w:rPr>
        <w:t>. godine prema osnovnoj klasifikaciji</w:t>
      </w:r>
      <w:r w:rsidRPr="00795358">
        <w:rPr>
          <w:rFonts w:ascii="Garamond" w:eastAsia="Times New Roman" w:hAnsi="Garamond" w:cs="Times New Roman"/>
          <w:sz w:val="24"/>
          <w:szCs w:val="24"/>
          <w:lang w:val="pl-PL"/>
        </w:rPr>
        <w:tab/>
      </w:r>
      <w:r w:rsidRPr="00795358">
        <w:rPr>
          <w:rFonts w:ascii="Garamond" w:eastAsia="Times New Roman" w:hAnsi="Garamond" w:cs="Times New Roman"/>
          <w:sz w:val="24"/>
          <w:szCs w:val="24"/>
          <w:lang w:val="pl-PL"/>
        </w:rPr>
        <w:tab/>
      </w:r>
      <w:r w:rsidRPr="00795358">
        <w:rPr>
          <w:rFonts w:ascii="Garamond" w:eastAsia="Times New Roman" w:hAnsi="Garamond" w:cs="Times New Roman"/>
          <w:sz w:val="24"/>
          <w:szCs w:val="24"/>
          <w:lang w:val="pl-PL"/>
        </w:rPr>
        <w:tab/>
      </w:r>
      <w:r w:rsidRPr="00795358">
        <w:rPr>
          <w:rFonts w:ascii="Garamond" w:eastAsia="Times New Roman" w:hAnsi="Garamond" w:cs="Times New Roman"/>
          <w:sz w:val="24"/>
          <w:szCs w:val="24"/>
          <w:lang w:val="pl-PL"/>
        </w:rPr>
        <w:tab/>
      </w:r>
      <w:r w:rsidRPr="00795358">
        <w:rPr>
          <w:rFonts w:ascii="Garamond" w:eastAsia="Times New Roman" w:hAnsi="Garamond" w:cs="Times New Roman"/>
          <w:sz w:val="24"/>
          <w:szCs w:val="24"/>
          <w:lang w:val="pl-PL"/>
        </w:rPr>
        <w:tab/>
      </w:r>
      <w:r w:rsidRPr="00795358">
        <w:rPr>
          <w:rFonts w:ascii="Garamond" w:eastAsia="Times New Roman" w:hAnsi="Garamond" w:cs="Times New Roman"/>
          <w:sz w:val="24"/>
          <w:szCs w:val="24"/>
          <w:lang w:val="pl-PL"/>
        </w:rPr>
        <w:tab/>
      </w:r>
      <w:r w:rsidRPr="00795358">
        <w:rPr>
          <w:rFonts w:ascii="Garamond" w:eastAsia="Times New Roman" w:hAnsi="Garamond" w:cs="Times New Roman"/>
          <w:sz w:val="24"/>
          <w:szCs w:val="24"/>
          <w:lang w:val="pl-PL"/>
        </w:rPr>
        <w:tab/>
      </w:r>
      <w:r w:rsidRPr="00795358">
        <w:rPr>
          <w:rFonts w:ascii="Garamond" w:eastAsia="Times New Roman" w:hAnsi="Garamond" w:cs="Times New Roman"/>
          <w:sz w:val="24"/>
          <w:szCs w:val="24"/>
          <w:lang w:val="pl-PL"/>
        </w:rPr>
        <w:tab/>
      </w:r>
      <w:r w:rsidRPr="00795358">
        <w:rPr>
          <w:rFonts w:ascii="Garamond" w:eastAsia="Times New Roman" w:hAnsi="Garamond" w:cs="Times New Roman"/>
          <w:sz w:val="24"/>
          <w:szCs w:val="24"/>
          <w:lang w:val="pl-PL"/>
        </w:rPr>
        <w:tab/>
      </w:r>
      <w:r w:rsidRPr="00795358">
        <w:rPr>
          <w:rFonts w:ascii="Garamond" w:eastAsia="Times New Roman" w:hAnsi="Garamond" w:cs="Times New Roman"/>
          <w:sz w:val="24"/>
          <w:szCs w:val="24"/>
          <w:lang w:val="pl-PL"/>
        </w:rPr>
        <w:tab/>
        <w:t xml:space="preserve">         </w:t>
      </w:r>
      <w:r w:rsidR="008D6E48" w:rsidRPr="00795358">
        <w:rPr>
          <w:rFonts w:ascii="Garamond" w:eastAsia="Times New Roman" w:hAnsi="Garamond" w:cs="Times New Roman"/>
          <w:sz w:val="24"/>
          <w:szCs w:val="24"/>
          <w:lang w:val="pl-PL"/>
        </w:rPr>
        <w:t xml:space="preserve">                   </w:t>
      </w:r>
    </w:p>
    <w:p w14:paraId="30861080" w14:textId="0A427831" w:rsidR="009C20B4" w:rsidRPr="00B114D3" w:rsidRDefault="009C20B4" w:rsidP="009C20B4">
      <w:pPr>
        <w:spacing w:after="0" w:line="240" w:lineRule="auto"/>
        <w:jc w:val="both"/>
        <w:rPr>
          <w:rFonts w:ascii="Garamond" w:eastAsia="Times New Roman" w:hAnsi="Garamond" w:cs="Times New Roman"/>
          <w:sz w:val="24"/>
          <w:szCs w:val="24"/>
          <w:lang w:val="pl-PL"/>
        </w:rPr>
      </w:pPr>
      <w:r w:rsidRPr="00B114D3">
        <w:rPr>
          <w:rFonts w:ascii="Garamond" w:eastAsia="Times New Roman" w:hAnsi="Garamond" w:cs="Times New Roman"/>
          <w:sz w:val="24"/>
          <w:szCs w:val="24"/>
          <w:lang w:val="pl-PL"/>
        </w:rPr>
        <w:t>__________________________________________________________________________</w:t>
      </w:r>
    </w:p>
    <w:p w14:paraId="2233BC78" w14:textId="7605F76A" w:rsidR="009C20B4" w:rsidRPr="00106F8A" w:rsidRDefault="009C20B4" w:rsidP="009C20B4">
      <w:pPr>
        <w:spacing w:after="0" w:line="240" w:lineRule="auto"/>
        <w:jc w:val="both"/>
        <w:rPr>
          <w:rFonts w:ascii="Garamond" w:eastAsia="Times New Roman" w:hAnsi="Garamond" w:cs="Times New Roman"/>
          <w:b/>
          <w:sz w:val="20"/>
          <w:szCs w:val="20"/>
          <w:lang w:val="pl-PL"/>
        </w:rPr>
      </w:pPr>
      <w:r w:rsidRPr="00106F8A">
        <w:rPr>
          <w:rFonts w:ascii="Garamond" w:eastAsia="Times New Roman" w:hAnsi="Garamond" w:cs="Times New Roman"/>
          <w:b/>
          <w:sz w:val="20"/>
          <w:szCs w:val="20"/>
          <w:lang w:val="pl-PL"/>
        </w:rPr>
        <w:t>Red.br</w:t>
      </w:r>
      <w:r w:rsidRPr="00106F8A">
        <w:rPr>
          <w:rFonts w:ascii="Garamond" w:eastAsia="Times New Roman" w:hAnsi="Garamond" w:cs="Times New Roman"/>
          <w:b/>
          <w:sz w:val="20"/>
          <w:szCs w:val="20"/>
          <w:lang w:val="pl-PL"/>
        </w:rPr>
        <w:tab/>
      </w:r>
      <w:r w:rsidRPr="00106F8A">
        <w:rPr>
          <w:rFonts w:ascii="Garamond" w:eastAsia="Times New Roman" w:hAnsi="Garamond" w:cs="Times New Roman"/>
          <w:b/>
          <w:sz w:val="20"/>
          <w:szCs w:val="20"/>
          <w:lang w:val="pl-PL"/>
        </w:rPr>
        <w:tab/>
        <w:t>OPIS</w:t>
      </w:r>
      <w:r w:rsidRPr="00106F8A">
        <w:rPr>
          <w:rFonts w:ascii="Garamond" w:eastAsia="Times New Roman" w:hAnsi="Garamond" w:cs="Times New Roman"/>
          <w:b/>
          <w:sz w:val="20"/>
          <w:szCs w:val="20"/>
          <w:lang w:val="pl-PL"/>
        </w:rPr>
        <w:tab/>
      </w:r>
      <w:r w:rsidRPr="00106F8A">
        <w:rPr>
          <w:rFonts w:ascii="Garamond" w:eastAsia="Times New Roman" w:hAnsi="Garamond" w:cs="Times New Roman"/>
          <w:b/>
          <w:sz w:val="20"/>
          <w:szCs w:val="20"/>
          <w:lang w:val="pl-PL"/>
        </w:rPr>
        <w:tab/>
        <w:t xml:space="preserve">PRORAČUN </w:t>
      </w:r>
      <w:r w:rsidRPr="00106F8A">
        <w:rPr>
          <w:rFonts w:ascii="Garamond" w:eastAsia="Times New Roman" w:hAnsi="Garamond" w:cs="Times New Roman"/>
          <w:b/>
          <w:sz w:val="20"/>
          <w:szCs w:val="20"/>
          <w:lang w:val="pl-PL"/>
        </w:rPr>
        <w:tab/>
        <w:t xml:space="preserve">    PRORAČUN     PROJEKCIJA        PROJEKCIJA</w:t>
      </w:r>
      <w:r w:rsidRPr="00106F8A">
        <w:rPr>
          <w:rFonts w:ascii="Garamond" w:eastAsia="Times New Roman" w:hAnsi="Garamond" w:cs="Times New Roman"/>
          <w:b/>
          <w:sz w:val="20"/>
          <w:szCs w:val="20"/>
          <w:lang w:val="pl-PL"/>
        </w:rPr>
        <w:tab/>
      </w:r>
      <w:r w:rsidRPr="00106F8A">
        <w:rPr>
          <w:rFonts w:ascii="Garamond" w:eastAsia="Times New Roman" w:hAnsi="Garamond" w:cs="Times New Roman"/>
          <w:b/>
          <w:sz w:val="20"/>
          <w:szCs w:val="20"/>
          <w:lang w:val="pl-PL"/>
        </w:rPr>
        <w:tab/>
        <w:t xml:space="preserve">                                   20</w:t>
      </w:r>
      <w:r w:rsidR="00AC43DC" w:rsidRPr="00106F8A">
        <w:rPr>
          <w:rFonts w:ascii="Garamond" w:eastAsia="Times New Roman" w:hAnsi="Garamond" w:cs="Times New Roman"/>
          <w:b/>
          <w:sz w:val="20"/>
          <w:szCs w:val="20"/>
          <w:lang w:val="pl-PL"/>
        </w:rPr>
        <w:t>2</w:t>
      </w:r>
      <w:r w:rsidR="000A0015">
        <w:rPr>
          <w:rFonts w:ascii="Garamond" w:eastAsia="Times New Roman" w:hAnsi="Garamond" w:cs="Times New Roman"/>
          <w:b/>
          <w:sz w:val="20"/>
          <w:szCs w:val="20"/>
          <w:lang w:val="pl-PL"/>
        </w:rPr>
        <w:t>4</w:t>
      </w:r>
      <w:r w:rsidRPr="00106F8A">
        <w:rPr>
          <w:rFonts w:ascii="Garamond" w:eastAsia="Times New Roman" w:hAnsi="Garamond" w:cs="Times New Roman"/>
          <w:b/>
          <w:sz w:val="20"/>
          <w:szCs w:val="20"/>
          <w:lang w:val="pl-PL"/>
        </w:rPr>
        <w:t>/</w:t>
      </w:r>
      <w:r w:rsidR="00B41EF5">
        <w:rPr>
          <w:rFonts w:ascii="Garamond" w:eastAsia="Times New Roman" w:hAnsi="Garamond" w:cs="Times New Roman"/>
          <w:b/>
          <w:sz w:val="20"/>
          <w:szCs w:val="20"/>
          <w:lang w:val="pl-PL"/>
        </w:rPr>
        <w:t>4</w:t>
      </w:r>
      <w:r w:rsidRPr="00106F8A">
        <w:rPr>
          <w:rFonts w:ascii="Garamond" w:eastAsia="Times New Roman" w:hAnsi="Garamond" w:cs="Times New Roman"/>
          <w:b/>
          <w:sz w:val="20"/>
          <w:szCs w:val="20"/>
          <w:lang w:val="pl-PL"/>
        </w:rPr>
        <w:t xml:space="preserve">                      202</w:t>
      </w:r>
      <w:r w:rsidR="000A0015">
        <w:rPr>
          <w:rFonts w:ascii="Garamond" w:eastAsia="Times New Roman" w:hAnsi="Garamond" w:cs="Times New Roman"/>
          <w:b/>
          <w:sz w:val="20"/>
          <w:szCs w:val="20"/>
          <w:lang w:val="pl-PL"/>
        </w:rPr>
        <w:t>5</w:t>
      </w:r>
      <w:r w:rsidRPr="00106F8A">
        <w:rPr>
          <w:rFonts w:ascii="Garamond" w:eastAsia="Times New Roman" w:hAnsi="Garamond" w:cs="Times New Roman"/>
          <w:b/>
          <w:sz w:val="20"/>
          <w:szCs w:val="20"/>
          <w:lang w:val="pl-PL"/>
        </w:rPr>
        <w:t>.                     202</w:t>
      </w:r>
      <w:r w:rsidR="000A0015">
        <w:rPr>
          <w:rFonts w:ascii="Garamond" w:eastAsia="Times New Roman" w:hAnsi="Garamond" w:cs="Times New Roman"/>
          <w:b/>
          <w:sz w:val="20"/>
          <w:szCs w:val="20"/>
          <w:lang w:val="pl-PL"/>
        </w:rPr>
        <w:t>6</w:t>
      </w:r>
      <w:r w:rsidRPr="00106F8A">
        <w:rPr>
          <w:rFonts w:ascii="Garamond" w:eastAsia="Times New Roman" w:hAnsi="Garamond" w:cs="Times New Roman"/>
          <w:b/>
          <w:sz w:val="20"/>
          <w:szCs w:val="20"/>
          <w:lang w:val="pl-PL"/>
        </w:rPr>
        <w:t>.                              202</w:t>
      </w:r>
      <w:r w:rsidR="000A0015">
        <w:rPr>
          <w:rFonts w:ascii="Garamond" w:eastAsia="Times New Roman" w:hAnsi="Garamond" w:cs="Times New Roman"/>
          <w:b/>
          <w:sz w:val="20"/>
          <w:szCs w:val="20"/>
          <w:lang w:val="pl-PL"/>
        </w:rPr>
        <w:t>7</w:t>
      </w:r>
      <w:r w:rsidRPr="00106F8A">
        <w:rPr>
          <w:rFonts w:ascii="Garamond" w:eastAsia="Times New Roman" w:hAnsi="Garamond" w:cs="Times New Roman"/>
          <w:b/>
          <w:sz w:val="20"/>
          <w:szCs w:val="20"/>
          <w:lang w:val="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539B" w:rsidRPr="00106F8A" w14:paraId="0083F2DB" w14:textId="77777777" w:rsidTr="00E026D3">
        <w:tc>
          <w:tcPr>
            <w:tcW w:w="9288" w:type="dxa"/>
            <w:tcBorders>
              <w:left w:val="nil"/>
              <w:right w:val="nil"/>
            </w:tcBorders>
          </w:tcPr>
          <w:p w14:paraId="26435797" w14:textId="77777777" w:rsidR="0064539B" w:rsidRPr="00106F8A" w:rsidRDefault="0064539B" w:rsidP="00E026D3">
            <w:pPr>
              <w:spacing w:after="0" w:line="240" w:lineRule="auto"/>
              <w:rPr>
                <w:rFonts w:ascii="Garamond" w:eastAsia="Times New Roman" w:hAnsi="Garamond" w:cs="Times New Roman"/>
                <w:sz w:val="20"/>
                <w:szCs w:val="20"/>
                <w:lang w:val="pl-PL"/>
              </w:rPr>
            </w:pPr>
            <w:r w:rsidRPr="00106F8A">
              <w:rPr>
                <w:rFonts w:ascii="Garamond" w:eastAsia="Times New Roman" w:hAnsi="Garamond" w:cs="Times New Roman"/>
                <w:sz w:val="20"/>
                <w:szCs w:val="20"/>
                <w:lang w:val="pl-PL"/>
              </w:rPr>
              <w:t xml:space="preserve">   </w:t>
            </w:r>
            <w:bookmarkStart w:id="4" w:name="_Hlk24631115"/>
            <w:r w:rsidRPr="00106F8A">
              <w:rPr>
                <w:rFonts w:ascii="Garamond" w:eastAsia="Times New Roman" w:hAnsi="Garamond" w:cs="Times New Roman"/>
                <w:sz w:val="20"/>
                <w:szCs w:val="20"/>
                <w:lang w:val="pl-PL"/>
              </w:rPr>
              <w:t>1                          2                                  3                               4                            5                                     6</w:t>
            </w:r>
          </w:p>
        </w:tc>
      </w:tr>
      <w:tr w:rsidR="0064539B" w:rsidRPr="00106F8A" w14:paraId="2EE48492" w14:textId="77777777" w:rsidTr="00E026D3">
        <w:tc>
          <w:tcPr>
            <w:tcW w:w="9288" w:type="dxa"/>
            <w:tcBorders>
              <w:left w:val="nil"/>
              <w:right w:val="nil"/>
            </w:tcBorders>
          </w:tcPr>
          <w:p w14:paraId="61087B79" w14:textId="77777777" w:rsidR="0064539B" w:rsidRPr="00A62B59" w:rsidRDefault="0064539B" w:rsidP="00E026D3">
            <w:pPr>
              <w:spacing w:after="0" w:line="240" w:lineRule="auto"/>
              <w:rPr>
                <w:rFonts w:ascii="Garamond" w:eastAsia="Times New Roman" w:hAnsi="Garamond" w:cs="Times New Roman"/>
                <w:b/>
                <w:sz w:val="20"/>
                <w:szCs w:val="20"/>
                <w:lang w:val="pl-PL"/>
              </w:rPr>
            </w:pPr>
          </w:p>
          <w:p w14:paraId="1D75A87A" w14:textId="3C954E4E" w:rsidR="0064539B" w:rsidRPr="00A62B59" w:rsidRDefault="0064539B" w:rsidP="00E026D3">
            <w:pPr>
              <w:spacing w:after="0" w:line="240" w:lineRule="auto"/>
              <w:rPr>
                <w:rFonts w:ascii="Garamond" w:eastAsia="Times New Roman" w:hAnsi="Garamond" w:cs="Times New Roman"/>
                <w:b/>
                <w:sz w:val="20"/>
                <w:szCs w:val="20"/>
                <w:lang w:val="pl-PL"/>
              </w:rPr>
            </w:pPr>
            <w:r w:rsidRPr="00A62B59">
              <w:rPr>
                <w:rFonts w:ascii="Garamond" w:eastAsia="Times New Roman" w:hAnsi="Garamond" w:cs="Times New Roman"/>
                <w:b/>
                <w:sz w:val="20"/>
                <w:szCs w:val="20"/>
                <w:lang w:val="pl-PL"/>
              </w:rPr>
              <w:t xml:space="preserve">   A.  UKUPNI PRIHODI I                 </w:t>
            </w:r>
            <w:r w:rsidR="005D1BFB">
              <w:rPr>
                <w:rFonts w:ascii="Garamond" w:eastAsia="Times New Roman" w:hAnsi="Garamond" w:cs="Times New Roman"/>
                <w:b/>
                <w:sz w:val="20"/>
                <w:szCs w:val="20"/>
                <w:lang w:val="pl-PL"/>
              </w:rPr>
              <w:t>6.357.358</w:t>
            </w:r>
            <w:r w:rsidRPr="00A62B59">
              <w:rPr>
                <w:rFonts w:ascii="Garamond" w:eastAsia="Times New Roman" w:hAnsi="Garamond" w:cs="Times New Roman"/>
                <w:b/>
                <w:sz w:val="20"/>
                <w:szCs w:val="20"/>
                <w:lang w:val="pl-PL"/>
              </w:rPr>
              <w:t xml:space="preserve">              </w:t>
            </w:r>
            <w:r w:rsidR="00D05056">
              <w:rPr>
                <w:rFonts w:ascii="Garamond" w:eastAsia="Times New Roman" w:hAnsi="Garamond" w:cs="Times New Roman"/>
                <w:b/>
                <w:sz w:val="20"/>
                <w:szCs w:val="20"/>
                <w:lang w:val="pl-PL"/>
              </w:rPr>
              <w:t>7.841.912</w:t>
            </w:r>
            <w:r w:rsidRPr="00A62B59">
              <w:rPr>
                <w:rFonts w:ascii="Garamond" w:eastAsia="Times New Roman" w:hAnsi="Garamond" w:cs="Times New Roman"/>
                <w:b/>
                <w:sz w:val="20"/>
                <w:szCs w:val="20"/>
                <w:lang w:val="pl-PL"/>
              </w:rPr>
              <w:t xml:space="preserve">              </w:t>
            </w:r>
            <w:r w:rsidR="00D91D61">
              <w:rPr>
                <w:rFonts w:ascii="Garamond" w:eastAsia="Times New Roman" w:hAnsi="Garamond" w:cs="Times New Roman"/>
                <w:b/>
                <w:sz w:val="20"/>
                <w:szCs w:val="20"/>
                <w:lang w:val="pl-PL"/>
              </w:rPr>
              <w:t>8.651.822</w:t>
            </w:r>
            <w:r w:rsidRPr="00A62B59">
              <w:rPr>
                <w:rFonts w:ascii="Garamond" w:eastAsia="Times New Roman" w:hAnsi="Garamond" w:cs="Times New Roman"/>
                <w:b/>
                <w:sz w:val="20"/>
                <w:szCs w:val="20"/>
                <w:lang w:val="pl-PL"/>
              </w:rPr>
              <w:t xml:space="preserve">                   </w:t>
            </w:r>
            <w:r w:rsidR="00DA0CD1">
              <w:rPr>
                <w:rFonts w:ascii="Garamond" w:eastAsia="Times New Roman" w:hAnsi="Garamond" w:cs="Times New Roman"/>
                <w:b/>
                <w:sz w:val="20"/>
                <w:szCs w:val="20"/>
                <w:lang w:val="pl-PL"/>
              </w:rPr>
              <w:t xml:space="preserve">   </w:t>
            </w:r>
            <w:r w:rsidRPr="00A62B59">
              <w:rPr>
                <w:rFonts w:ascii="Garamond" w:eastAsia="Times New Roman" w:hAnsi="Garamond" w:cs="Times New Roman"/>
                <w:b/>
                <w:sz w:val="20"/>
                <w:szCs w:val="20"/>
                <w:lang w:val="pl-PL"/>
              </w:rPr>
              <w:t xml:space="preserve">  </w:t>
            </w:r>
            <w:r w:rsidR="00A14AC8">
              <w:rPr>
                <w:rFonts w:ascii="Garamond" w:eastAsia="Times New Roman" w:hAnsi="Garamond" w:cs="Times New Roman"/>
                <w:b/>
                <w:sz w:val="20"/>
                <w:szCs w:val="20"/>
                <w:lang w:val="pl-PL"/>
              </w:rPr>
              <w:t>8.424.733</w:t>
            </w:r>
          </w:p>
          <w:p w14:paraId="45CD1541" w14:textId="77777777" w:rsidR="0064539B" w:rsidRPr="00A62B59" w:rsidRDefault="0064539B" w:rsidP="00E026D3">
            <w:pPr>
              <w:spacing w:after="0" w:line="240" w:lineRule="auto"/>
              <w:rPr>
                <w:rFonts w:ascii="Garamond" w:eastAsia="Times New Roman" w:hAnsi="Garamond" w:cs="Times New Roman"/>
                <w:b/>
                <w:sz w:val="20"/>
                <w:szCs w:val="20"/>
                <w:lang w:val="pl-PL"/>
              </w:rPr>
            </w:pPr>
            <w:r w:rsidRPr="00A62B59">
              <w:rPr>
                <w:rFonts w:ascii="Garamond" w:eastAsia="Times New Roman" w:hAnsi="Garamond" w:cs="Times New Roman"/>
                <w:b/>
                <w:sz w:val="20"/>
                <w:szCs w:val="20"/>
                <w:lang w:val="pl-PL"/>
              </w:rPr>
              <w:t xml:space="preserve">                   PRIMICI</w:t>
            </w:r>
          </w:p>
          <w:p w14:paraId="67B53CA5" w14:textId="77777777" w:rsidR="0064539B" w:rsidRPr="00A62B59" w:rsidRDefault="0064539B" w:rsidP="00E026D3">
            <w:pPr>
              <w:spacing w:after="0" w:line="240" w:lineRule="auto"/>
              <w:rPr>
                <w:rFonts w:ascii="Garamond" w:eastAsia="Times New Roman" w:hAnsi="Garamond" w:cs="Times New Roman"/>
                <w:b/>
                <w:sz w:val="20"/>
                <w:szCs w:val="20"/>
                <w:lang w:val="pl-PL"/>
              </w:rPr>
            </w:pPr>
          </w:p>
        </w:tc>
      </w:tr>
      <w:tr w:rsidR="0064539B" w:rsidRPr="00106F8A" w14:paraId="50AD2E10" w14:textId="77777777" w:rsidTr="00E026D3">
        <w:tc>
          <w:tcPr>
            <w:tcW w:w="9288" w:type="dxa"/>
            <w:tcBorders>
              <w:left w:val="nil"/>
              <w:right w:val="nil"/>
            </w:tcBorders>
          </w:tcPr>
          <w:p w14:paraId="0FBEADD5" w14:textId="60E06765" w:rsidR="0064539B" w:rsidRPr="00A62B59" w:rsidRDefault="0064539B" w:rsidP="00E026D3">
            <w:pPr>
              <w:numPr>
                <w:ilvl w:val="0"/>
                <w:numId w:val="3"/>
              </w:numPr>
              <w:spacing w:after="0" w:line="240" w:lineRule="auto"/>
              <w:rPr>
                <w:rFonts w:ascii="Garamond" w:eastAsia="Times New Roman" w:hAnsi="Garamond" w:cs="Times New Roman"/>
                <w:b/>
                <w:sz w:val="20"/>
                <w:szCs w:val="20"/>
                <w:lang w:val="pl-PL"/>
              </w:rPr>
            </w:pPr>
            <w:r w:rsidRPr="00A62B59">
              <w:rPr>
                <w:rFonts w:ascii="Garamond" w:eastAsia="Times New Roman" w:hAnsi="Garamond" w:cs="Times New Roman"/>
                <w:b/>
                <w:sz w:val="20"/>
                <w:szCs w:val="20"/>
                <w:lang w:val="pl-PL"/>
              </w:rPr>
              <w:t xml:space="preserve">UKUPNI PRIHODI                   </w:t>
            </w:r>
            <w:r w:rsidR="005D1BFB">
              <w:rPr>
                <w:rFonts w:ascii="Garamond" w:eastAsia="Times New Roman" w:hAnsi="Garamond" w:cs="Times New Roman"/>
                <w:b/>
                <w:sz w:val="20"/>
                <w:szCs w:val="20"/>
                <w:lang w:val="pl-PL"/>
              </w:rPr>
              <w:t>6.342.758</w:t>
            </w:r>
            <w:r w:rsidRPr="00A62B59">
              <w:rPr>
                <w:rFonts w:ascii="Garamond" w:eastAsia="Times New Roman" w:hAnsi="Garamond" w:cs="Times New Roman"/>
                <w:b/>
                <w:sz w:val="20"/>
                <w:szCs w:val="20"/>
                <w:lang w:val="pl-PL"/>
              </w:rPr>
              <w:t xml:space="preserve">              </w:t>
            </w:r>
            <w:r w:rsidR="00026E78">
              <w:rPr>
                <w:rFonts w:ascii="Garamond" w:eastAsia="Times New Roman" w:hAnsi="Garamond" w:cs="Times New Roman"/>
                <w:b/>
                <w:sz w:val="20"/>
                <w:szCs w:val="20"/>
                <w:lang w:val="pl-PL"/>
              </w:rPr>
              <w:t>7.831.912</w:t>
            </w:r>
            <w:r w:rsidRPr="00A62B59">
              <w:rPr>
                <w:rFonts w:ascii="Garamond" w:eastAsia="Times New Roman" w:hAnsi="Garamond" w:cs="Times New Roman"/>
                <w:b/>
                <w:sz w:val="20"/>
                <w:szCs w:val="20"/>
                <w:lang w:val="pl-PL"/>
              </w:rPr>
              <w:t xml:space="preserve">              </w:t>
            </w:r>
            <w:r w:rsidR="00304472">
              <w:rPr>
                <w:rFonts w:ascii="Garamond" w:eastAsia="Times New Roman" w:hAnsi="Garamond" w:cs="Times New Roman"/>
                <w:b/>
                <w:sz w:val="20"/>
                <w:szCs w:val="20"/>
                <w:lang w:val="pl-PL"/>
              </w:rPr>
              <w:t>8.641.822</w:t>
            </w:r>
            <w:r w:rsidRPr="00A62B59">
              <w:rPr>
                <w:rFonts w:ascii="Garamond" w:eastAsia="Times New Roman" w:hAnsi="Garamond" w:cs="Times New Roman"/>
                <w:b/>
                <w:sz w:val="20"/>
                <w:szCs w:val="20"/>
                <w:lang w:val="pl-PL"/>
              </w:rPr>
              <w:t xml:space="preserve">                    </w:t>
            </w:r>
            <w:r w:rsidR="00DA0CD1">
              <w:rPr>
                <w:rFonts w:ascii="Garamond" w:eastAsia="Times New Roman" w:hAnsi="Garamond" w:cs="Times New Roman"/>
                <w:b/>
                <w:sz w:val="20"/>
                <w:szCs w:val="20"/>
                <w:lang w:val="pl-PL"/>
              </w:rPr>
              <w:t xml:space="preserve">  </w:t>
            </w:r>
            <w:r w:rsidRPr="00A62B59">
              <w:rPr>
                <w:rFonts w:ascii="Garamond" w:eastAsia="Times New Roman" w:hAnsi="Garamond" w:cs="Times New Roman"/>
                <w:b/>
                <w:sz w:val="20"/>
                <w:szCs w:val="20"/>
                <w:lang w:val="pl-PL"/>
              </w:rPr>
              <w:t xml:space="preserve"> </w:t>
            </w:r>
            <w:r w:rsidR="00A67575">
              <w:rPr>
                <w:rFonts w:ascii="Garamond" w:eastAsia="Times New Roman" w:hAnsi="Garamond" w:cs="Times New Roman"/>
                <w:b/>
                <w:sz w:val="20"/>
                <w:szCs w:val="20"/>
                <w:lang w:val="pl-PL"/>
              </w:rPr>
              <w:t>8.414.733</w:t>
            </w:r>
          </w:p>
          <w:p w14:paraId="211F8139" w14:textId="77777777" w:rsidR="0064539B" w:rsidRPr="00A62B59" w:rsidRDefault="0064539B" w:rsidP="00E026D3">
            <w:pPr>
              <w:spacing w:after="0" w:line="240" w:lineRule="auto"/>
              <w:rPr>
                <w:rFonts w:ascii="Garamond" w:eastAsia="Times New Roman" w:hAnsi="Garamond" w:cs="Times New Roman"/>
                <w:b/>
                <w:sz w:val="20"/>
                <w:szCs w:val="20"/>
                <w:lang w:val="pl-PL"/>
              </w:rPr>
            </w:pPr>
          </w:p>
        </w:tc>
      </w:tr>
      <w:tr w:rsidR="0064539B" w:rsidRPr="00106F8A" w14:paraId="0F4B6A0F" w14:textId="77777777" w:rsidTr="00E026D3">
        <w:tc>
          <w:tcPr>
            <w:tcW w:w="9288" w:type="dxa"/>
            <w:tcBorders>
              <w:left w:val="nil"/>
              <w:right w:val="nil"/>
            </w:tcBorders>
          </w:tcPr>
          <w:p w14:paraId="1ECD0B29" w14:textId="78645D6B" w:rsidR="0064539B" w:rsidRPr="00A62B59" w:rsidRDefault="0064539B" w:rsidP="00E026D3">
            <w:pPr>
              <w:tabs>
                <w:tab w:val="left" w:pos="8385"/>
              </w:tabs>
              <w:spacing w:after="0" w:line="240" w:lineRule="auto"/>
              <w:rPr>
                <w:rFonts w:ascii="Garamond" w:eastAsia="Times New Roman" w:hAnsi="Garamond" w:cs="Times New Roman"/>
                <w:sz w:val="20"/>
                <w:szCs w:val="20"/>
                <w:lang w:val="pl-PL"/>
              </w:rPr>
            </w:pPr>
            <w:r w:rsidRPr="00A62B59">
              <w:rPr>
                <w:rFonts w:ascii="Garamond" w:eastAsia="Times New Roman" w:hAnsi="Garamond" w:cs="Times New Roman"/>
                <w:sz w:val="20"/>
                <w:szCs w:val="20"/>
                <w:lang w:val="pl-PL"/>
              </w:rPr>
              <w:t xml:space="preserve">            Prihodi poslovanja                       </w:t>
            </w:r>
            <w:r w:rsidR="005D1BFB">
              <w:rPr>
                <w:rFonts w:ascii="Garamond" w:eastAsia="Times New Roman" w:hAnsi="Garamond" w:cs="Times New Roman"/>
                <w:sz w:val="20"/>
                <w:szCs w:val="20"/>
                <w:lang w:val="pl-PL"/>
              </w:rPr>
              <w:t>6.332.558</w:t>
            </w:r>
            <w:r w:rsidRPr="00A62B59">
              <w:rPr>
                <w:rFonts w:ascii="Garamond" w:eastAsia="Times New Roman" w:hAnsi="Garamond" w:cs="Times New Roman"/>
                <w:sz w:val="20"/>
                <w:szCs w:val="20"/>
                <w:lang w:val="pl-PL"/>
              </w:rPr>
              <w:t xml:space="preserve">         </w:t>
            </w:r>
            <w:r w:rsidR="00D074E3">
              <w:rPr>
                <w:rFonts w:ascii="Garamond" w:eastAsia="Times New Roman" w:hAnsi="Garamond" w:cs="Times New Roman"/>
                <w:sz w:val="20"/>
                <w:szCs w:val="20"/>
                <w:lang w:val="pl-PL"/>
              </w:rPr>
              <w:t xml:space="preserve"> </w:t>
            </w:r>
            <w:r w:rsidRPr="00A62B59">
              <w:rPr>
                <w:rFonts w:ascii="Garamond" w:eastAsia="Times New Roman" w:hAnsi="Garamond" w:cs="Times New Roman"/>
                <w:sz w:val="20"/>
                <w:szCs w:val="20"/>
                <w:lang w:val="pl-PL"/>
              </w:rPr>
              <w:t xml:space="preserve">     </w:t>
            </w:r>
            <w:r w:rsidR="00026E78">
              <w:rPr>
                <w:rFonts w:ascii="Garamond" w:eastAsia="Times New Roman" w:hAnsi="Garamond" w:cs="Times New Roman"/>
                <w:sz w:val="20"/>
                <w:szCs w:val="20"/>
                <w:lang w:val="pl-PL"/>
              </w:rPr>
              <w:t>7.821.712</w:t>
            </w:r>
            <w:r w:rsidRPr="00A62B59">
              <w:rPr>
                <w:rFonts w:ascii="Garamond" w:eastAsia="Times New Roman" w:hAnsi="Garamond" w:cs="Times New Roman"/>
                <w:sz w:val="20"/>
                <w:szCs w:val="20"/>
                <w:lang w:val="pl-PL"/>
              </w:rPr>
              <w:t xml:space="preserve">              </w:t>
            </w:r>
            <w:r w:rsidR="00D91D61">
              <w:rPr>
                <w:rFonts w:ascii="Garamond" w:eastAsia="Times New Roman" w:hAnsi="Garamond" w:cs="Times New Roman"/>
                <w:sz w:val="20"/>
                <w:szCs w:val="20"/>
                <w:lang w:val="pl-PL"/>
              </w:rPr>
              <w:t>8.631.622</w:t>
            </w:r>
            <w:r w:rsidRPr="00A62B59">
              <w:rPr>
                <w:rFonts w:ascii="Garamond" w:eastAsia="Times New Roman" w:hAnsi="Garamond" w:cs="Times New Roman"/>
                <w:sz w:val="20"/>
                <w:szCs w:val="20"/>
                <w:lang w:val="pl-PL"/>
              </w:rPr>
              <w:t xml:space="preserve">                     </w:t>
            </w:r>
            <w:r w:rsidR="00DA0CD1">
              <w:rPr>
                <w:rFonts w:ascii="Garamond" w:eastAsia="Times New Roman" w:hAnsi="Garamond" w:cs="Times New Roman"/>
                <w:sz w:val="20"/>
                <w:szCs w:val="20"/>
                <w:lang w:val="pl-PL"/>
              </w:rPr>
              <w:t xml:space="preserve">  </w:t>
            </w:r>
            <w:r w:rsidR="00A67575">
              <w:rPr>
                <w:rFonts w:ascii="Garamond" w:eastAsia="Times New Roman" w:hAnsi="Garamond" w:cs="Times New Roman"/>
                <w:sz w:val="20"/>
                <w:szCs w:val="20"/>
                <w:lang w:val="pl-PL"/>
              </w:rPr>
              <w:t>8.404.533</w:t>
            </w:r>
          </w:p>
          <w:p w14:paraId="3B31D439" w14:textId="75C43314" w:rsidR="0064539B" w:rsidRPr="00A62B59" w:rsidRDefault="0064539B" w:rsidP="00E026D3">
            <w:pPr>
              <w:spacing w:after="0" w:line="240" w:lineRule="auto"/>
              <w:rPr>
                <w:rFonts w:ascii="Garamond" w:eastAsia="Times New Roman" w:hAnsi="Garamond" w:cs="Times New Roman"/>
                <w:sz w:val="20"/>
                <w:szCs w:val="20"/>
                <w:lang w:val="pl-PL"/>
              </w:rPr>
            </w:pPr>
            <w:r w:rsidRPr="00A62B59">
              <w:rPr>
                <w:rFonts w:ascii="Garamond" w:eastAsia="Times New Roman" w:hAnsi="Garamond" w:cs="Times New Roman"/>
                <w:sz w:val="20"/>
                <w:szCs w:val="20"/>
                <w:lang w:val="pl-PL"/>
              </w:rPr>
              <w:t xml:space="preserve">            Prihodi od prodaje                           </w:t>
            </w:r>
            <w:r w:rsidR="005D1BFB">
              <w:rPr>
                <w:rFonts w:ascii="Garamond" w:eastAsia="Times New Roman" w:hAnsi="Garamond" w:cs="Times New Roman"/>
                <w:sz w:val="20"/>
                <w:szCs w:val="20"/>
                <w:lang w:val="pl-PL"/>
              </w:rPr>
              <w:t>10.200</w:t>
            </w:r>
            <w:r w:rsidRPr="00A62B59">
              <w:rPr>
                <w:rFonts w:ascii="Garamond" w:eastAsia="Times New Roman" w:hAnsi="Garamond" w:cs="Times New Roman"/>
                <w:sz w:val="20"/>
                <w:szCs w:val="20"/>
                <w:lang w:val="pl-PL"/>
              </w:rPr>
              <w:t xml:space="preserve">                </w:t>
            </w:r>
            <w:r w:rsidR="00CC3CD1">
              <w:rPr>
                <w:rFonts w:ascii="Garamond" w:eastAsia="Times New Roman" w:hAnsi="Garamond" w:cs="Times New Roman"/>
                <w:sz w:val="20"/>
                <w:szCs w:val="20"/>
                <w:lang w:val="pl-PL"/>
              </w:rPr>
              <w:t xml:space="preserve"> </w:t>
            </w:r>
            <w:r w:rsidRPr="00A62B59">
              <w:rPr>
                <w:rFonts w:ascii="Garamond" w:eastAsia="Times New Roman" w:hAnsi="Garamond" w:cs="Times New Roman"/>
                <w:sz w:val="20"/>
                <w:szCs w:val="20"/>
                <w:lang w:val="pl-PL"/>
              </w:rPr>
              <w:t xml:space="preserve">  </w:t>
            </w:r>
            <w:r w:rsidR="00D074E3">
              <w:rPr>
                <w:rFonts w:ascii="Garamond" w:eastAsia="Times New Roman" w:hAnsi="Garamond" w:cs="Times New Roman"/>
                <w:sz w:val="20"/>
                <w:szCs w:val="20"/>
                <w:lang w:val="pl-PL"/>
              </w:rPr>
              <w:t xml:space="preserve"> </w:t>
            </w:r>
            <w:r w:rsidR="00CC3CD1">
              <w:rPr>
                <w:rFonts w:ascii="Garamond" w:eastAsia="Times New Roman" w:hAnsi="Garamond" w:cs="Times New Roman"/>
                <w:sz w:val="20"/>
                <w:szCs w:val="20"/>
                <w:lang w:val="pl-PL"/>
              </w:rPr>
              <w:t>10.200</w:t>
            </w:r>
            <w:r w:rsidRPr="00A62B59">
              <w:rPr>
                <w:rFonts w:ascii="Garamond" w:eastAsia="Times New Roman" w:hAnsi="Garamond" w:cs="Times New Roman"/>
                <w:sz w:val="20"/>
                <w:szCs w:val="20"/>
                <w:lang w:val="pl-PL"/>
              </w:rPr>
              <w:t xml:space="preserve">                </w:t>
            </w:r>
            <w:r w:rsidR="009D36F0">
              <w:rPr>
                <w:rFonts w:ascii="Garamond" w:eastAsia="Times New Roman" w:hAnsi="Garamond" w:cs="Times New Roman"/>
                <w:sz w:val="20"/>
                <w:szCs w:val="20"/>
                <w:lang w:val="pl-PL"/>
              </w:rPr>
              <w:t xml:space="preserve"> </w:t>
            </w:r>
            <w:r w:rsidRPr="00A62B59">
              <w:rPr>
                <w:rFonts w:ascii="Garamond" w:eastAsia="Times New Roman" w:hAnsi="Garamond" w:cs="Times New Roman"/>
                <w:sz w:val="20"/>
                <w:szCs w:val="20"/>
                <w:lang w:val="pl-PL"/>
              </w:rPr>
              <w:t xml:space="preserve">  </w:t>
            </w:r>
            <w:r w:rsidR="009D36F0">
              <w:rPr>
                <w:rFonts w:ascii="Garamond" w:eastAsia="Times New Roman" w:hAnsi="Garamond" w:cs="Times New Roman"/>
                <w:sz w:val="20"/>
                <w:szCs w:val="20"/>
                <w:lang w:val="pl-PL"/>
              </w:rPr>
              <w:t>10.200</w:t>
            </w:r>
            <w:r w:rsidRPr="00A62B59">
              <w:rPr>
                <w:rFonts w:ascii="Garamond" w:eastAsia="Times New Roman" w:hAnsi="Garamond" w:cs="Times New Roman"/>
                <w:sz w:val="20"/>
                <w:szCs w:val="20"/>
                <w:lang w:val="pl-PL"/>
              </w:rPr>
              <w:t xml:space="preserve">                          </w:t>
            </w:r>
            <w:r w:rsidR="00DA0CD1">
              <w:rPr>
                <w:rFonts w:ascii="Garamond" w:eastAsia="Times New Roman" w:hAnsi="Garamond" w:cs="Times New Roman"/>
                <w:sz w:val="20"/>
                <w:szCs w:val="20"/>
                <w:lang w:val="pl-PL"/>
              </w:rPr>
              <w:t xml:space="preserve"> </w:t>
            </w:r>
            <w:r w:rsidR="008B5EDE">
              <w:rPr>
                <w:rFonts w:ascii="Garamond" w:eastAsia="Times New Roman" w:hAnsi="Garamond" w:cs="Times New Roman"/>
                <w:sz w:val="20"/>
                <w:szCs w:val="20"/>
                <w:lang w:val="pl-PL"/>
              </w:rPr>
              <w:t>10.200</w:t>
            </w:r>
          </w:p>
          <w:p w14:paraId="01A76E9F" w14:textId="77777777" w:rsidR="0064539B" w:rsidRPr="00A62B59" w:rsidRDefault="0064539B" w:rsidP="00E026D3">
            <w:pPr>
              <w:spacing w:after="0" w:line="240" w:lineRule="auto"/>
              <w:rPr>
                <w:rFonts w:ascii="Garamond" w:eastAsia="Times New Roman" w:hAnsi="Garamond" w:cs="Times New Roman"/>
                <w:sz w:val="20"/>
                <w:szCs w:val="20"/>
                <w:lang w:val="pl-PL"/>
              </w:rPr>
            </w:pPr>
            <w:r w:rsidRPr="00A62B59">
              <w:rPr>
                <w:rFonts w:ascii="Garamond" w:eastAsia="Times New Roman" w:hAnsi="Garamond" w:cs="Times New Roman"/>
                <w:sz w:val="20"/>
                <w:szCs w:val="20"/>
                <w:lang w:val="pl-PL"/>
              </w:rPr>
              <w:t xml:space="preserve">            nefinancijske imovine</w:t>
            </w:r>
          </w:p>
        </w:tc>
      </w:tr>
      <w:tr w:rsidR="0064539B" w:rsidRPr="00106F8A" w14:paraId="672E5E11" w14:textId="77777777" w:rsidTr="00E026D3">
        <w:tc>
          <w:tcPr>
            <w:tcW w:w="9288" w:type="dxa"/>
            <w:tcBorders>
              <w:left w:val="nil"/>
              <w:right w:val="nil"/>
            </w:tcBorders>
          </w:tcPr>
          <w:p w14:paraId="5B307FF0" w14:textId="34814209" w:rsidR="0064539B" w:rsidRPr="00A62B59" w:rsidRDefault="0064539B" w:rsidP="00E026D3">
            <w:pPr>
              <w:numPr>
                <w:ilvl w:val="0"/>
                <w:numId w:val="3"/>
              </w:numPr>
              <w:spacing w:after="0" w:line="240" w:lineRule="auto"/>
              <w:rPr>
                <w:rFonts w:ascii="Garamond" w:eastAsia="Times New Roman" w:hAnsi="Garamond" w:cs="Times New Roman"/>
                <w:b/>
                <w:sz w:val="20"/>
                <w:szCs w:val="20"/>
                <w:lang w:val="pl-PL"/>
              </w:rPr>
            </w:pPr>
            <w:r w:rsidRPr="00A62B59">
              <w:rPr>
                <w:rFonts w:ascii="Garamond" w:eastAsia="Times New Roman" w:hAnsi="Garamond" w:cs="Times New Roman"/>
                <w:b/>
                <w:sz w:val="20"/>
                <w:szCs w:val="20"/>
                <w:lang w:val="pl-PL"/>
              </w:rPr>
              <w:t xml:space="preserve">PRIMICI OD FINAN.                   </w:t>
            </w:r>
            <w:r w:rsidR="005D1BFB">
              <w:rPr>
                <w:rFonts w:ascii="Garamond" w:eastAsia="Times New Roman" w:hAnsi="Garamond" w:cs="Times New Roman"/>
                <w:b/>
                <w:sz w:val="20"/>
                <w:szCs w:val="20"/>
                <w:lang w:val="pl-PL"/>
              </w:rPr>
              <w:t>14.600</w:t>
            </w:r>
            <w:r w:rsidRPr="00A62B59">
              <w:rPr>
                <w:rFonts w:ascii="Garamond" w:eastAsia="Times New Roman" w:hAnsi="Garamond" w:cs="Times New Roman"/>
                <w:b/>
                <w:sz w:val="20"/>
                <w:szCs w:val="20"/>
                <w:lang w:val="pl-PL"/>
              </w:rPr>
              <w:t xml:space="preserve">                </w:t>
            </w:r>
            <w:r w:rsidR="002A53F0">
              <w:rPr>
                <w:rFonts w:ascii="Garamond" w:eastAsia="Times New Roman" w:hAnsi="Garamond" w:cs="Times New Roman"/>
                <w:b/>
                <w:sz w:val="20"/>
                <w:szCs w:val="20"/>
                <w:lang w:val="pl-PL"/>
              </w:rPr>
              <w:t xml:space="preserve"> </w:t>
            </w:r>
            <w:r w:rsidR="00D074E3">
              <w:rPr>
                <w:rFonts w:ascii="Garamond" w:eastAsia="Times New Roman" w:hAnsi="Garamond" w:cs="Times New Roman"/>
                <w:b/>
                <w:sz w:val="20"/>
                <w:szCs w:val="20"/>
                <w:lang w:val="pl-PL"/>
              </w:rPr>
              <w:t xml:space="preserve"> </w:t>
            </w:r>
            <w:r w:rsidRPr="00A62B59">
              <w:rPr>
                <w:rFonts w:ascii="Garamond" w:eastAsia="Times New Roman" w:hAnsi="Garamond" w:cs="Times New Roman"/>
                <w:b/>
                <w:sz w:val="20"/>
                <w:szCs w:val="20"/>
                <w:lang w:val="pl-PL"/>
              </w:rPr>
              <w:t xml:space="preserve">  </w:t>
            </w:r>
            <w:r w:rsidR="00026E78">
              <w:rPr>
                <w:rFonts w:ascii="Garamond" w:eastAsia="Times New Roman" w:hAnsi="Garamond" w:cs="Times New Roman"/>
                <w:b/>
                <w:sz w:val="20"/>
                <w:szCs w:val="20"/>
                <w:lang w:val="pl-PL"/>
              </w:rPr>
              <w:t>10</w:t>
            </w:r>
            <w:r w:rsidRPr="00A62B59">
              <w:rPr>
                <w:rFonts w:ascii="Garamond" w:eastAsia="Times New Roman" w:hAnsi="Garamond" w:cs="Times New Roman"/>
                <w:b/>
                <w:sz w:val="20"/>
                <w:szCs w:val="20"/>
                <w:lang w:val="pl-PL"/>
              </w:rPr>
              <w:t xml:space="preserve">.000             </w:t>
            </w:r>
            <w:r w:rsidR="009D36F0">
              <w:rPr>
                <w:rFonts w:ascii="Garamond" w:eastAsia="Times New Roman" w:hAnsi="Garamond" w:cs="Times New Roman"/>
                <w:b/>
                <w:sz w:val="20"/>
                <w:szCs w:val="20"/>
                <w:lang w:val="pl-PL"/>
              </w:rPr>
              <w:t xml:space="preserve">   </w:t>
            </w:r>
            <w:r w:rsidRPr="00A62B59">
              <w:rPr>
                <w:rFonts w:ascii="Garamond" w:eastAsia="Times New Roman" w:hAnsi="Garamond" w:cs="Times New Roman"/>
                <w:b/>
                <w:sz w:val="20"/>
                <w:szCs w:val="20"/>
                <w:lang w:val="pl-PL"/>
              </w:rPr>
              <w:t xml:space="preserve">   </w:t>
            </w:r>
            <w:r w:rsidR="00D91D61">
              <w:rPr>
                <w:rFonts w:ascii="Garamond" w:eastAsia="Times New Roman" w:hAnsi="Garamond" w:cs="Times New Roman"/>
                <w:b/>
                <w:sz w:val="20"/>
                <w:szCs w:val="20"/>
                <w:lang w:val="pl-PL"/>
              </w:rPr>
              <w:t>10</w:t>
            </w:r>
            <w:r w:rsidRPr="00A62B59">
              <w:rPr>
                <w:rFonts w:ascii="Garamond" w:eastAsia="Times New Roman" w:hAnsi="Garamond" w:cs="Times New Roman"/>
                <w:b/>
                <w:sz w:val="20"/>
                <w:szCs w:val="20"/>
                <w:lang w:val="pl-PL"/>
              </w:rPr>
              <w:t xml:space="preserve">.000                         </w:t>
            </w:r>
            <w:r w:rsidR="009D36F0">
              <w:rPr>
                <w:rFonts w:ascii="Garamond" w:eastAsia="Times New Roman" w:hAnsi="Garamond" w:cs="Times New Roman"/>
                <w:b/>
                <w:sz w:val="20"/>
                <w:szCs w:val="20"/>
                <w:lang w:val="pl-PL"/>
              </w:rPr>
              <w:t xml:space="preserve"> </w:t>
            </w:r>
            <w:r w:rsidR="00DA0CD1">
              <w:rPr>
                <w:rFonts w:ascii="Garamond" w:eastAsia="Times New Roman" w:hAnsi="Garamond" w:cs="Times New Roman"/>
                <w:b/>
                <w:sz w:val="20"/>
                <w:szCs w:val="20"/>
                <w:lang w:val="pl-PL"/>
              </w:rPr>
              <w:t xml:space="preserve">  </w:t>
            </w:r>
            <w:r w:rsidR="009D36F0">
              <w:rPr>
                <w:rFonts w:ascii="Garamond" w:eastAsia="Times New Roman" w:hAnsi="Garamond" w:cs="Times New Roman"/>
                <w:b/>
                <w:sz w:val="20"/>
                <w:szCs w:val="20"/>
                <w:lang w:val="pl-PL"/>
              </w:rPr>
              <w:t xml:space="preserve"> </w:t>
            </w:r>
            <w:r w:rsidR="00A67575">
              <w:rPr>
                <w:rFonts w:ascii="Garamond" w:eastAsia="Times New Roman" w:hAnsi="Garamond" w:cs="Times New Roman"/>
                <w:b/>
                <w:sz w:val="20"/>
                <w:szCs w:val="20"/>
                <w:lang w:val="pl-PL"/>
              </w:rPr>
              <w:t>10</w:t>
            </w:r>
            <w:r w:rsidRPr="00A62B59">
              <w:rPr>
                <w:rFonts w:ascii="Garamond" w:eastAsia="Times New Roman" w:hAnsi="Garamond" w:cs="Times New Roman"/>
                <w:b/>
                <w:sz w:val="20"/>
                <w:szCs w:val="20"/>
                <w:lang w:val="pl-PL"/>
              </w:rPr>
              <w:t>.000</w:t>
            </w:r>
          </w:p>
          <w:p w14:paraId="6EA91242" w14:textId="77777777" w:rsidR="0064539B" w:rsidRPr="00A62B59" w:rsidRDefault="0064539B" w:rsidP="00E026D3">
            <w:pPr>
              <w:spacing w:after="0" w:line="240" w:lineRule="auto"/>
              <w:rPr>
                <w:rFonts w:ascii="Garamond" w:eastAsia="Times New Roman" w:hAnsi="Garamond" w:cs="Times New Roman"/>
                <w:b/>
                <w:sz w:val="20"/>
                <w:szCs w:val="20"/>
                <w:lang w:val="pl-PL"/>
              </w:rPr>
            </w:pPr>
            <w:r w:rsidRPr="00A62B59">
              <w:rPr>
                <w:rFonts w:ascii="Garamond" w:eastAsia="Times New Roman" w:hAnsi="Garamond" w:cs="Times New Roman"/>
                <w:b/>
                <w:sz w:val="20"/>
                <w:szCs w:val="20"/>
                <w:lang w:val="pl-PL"/>
              </w:rPr>
              <w:t>IMOVINE I ZADUŽIVANJA</w:t>
            </w:r>
          </w:p>
        </w:tc>
      </w:tr>
      <w:tr w:rsidR="0064539B" w:rsidRPr="00106F8A" w14:paraId="52FBF70E" w14:textId="77777777" w:rsidTr="00E026D3">
        <w:tc>
          <w:tcPr>
            <w:tcW w:w="9288" w:type="dxa"/>
            <w:tcBorders>
              <w:left w:val="nil"/>
              <w:right w:val="nil"/>
            </w:tcBorders>
          </w:tcPr>
          <w:p w14:paraId="78DBA82F" w14:textId="4DF63936" w:rsidR="0064539B" w:rsidRPr="00BD10F3" w:rsidRDefault="0064539B" w:rsidP="00E026D3">
            <w:pPr>
              <w:numPr>
                <w:ilvl w:val="0"/>
                <w:numId w:val="1"/>
              </w:numPr>
              <w:spacing w:after="0" w:line="240" w:lineRule="auto"/>
              <w:rPr>
                <w:rFonts w:ascii="Garamond" w:eastAsia="Times New Roman" w:hAnsi="Garamond" w:cs="Times New Roman"/>
                <w:b/>
                <w:sz w:val="20"/>
                <w:szCs w:val="20"/>
                <w:lang w:val="pl-PL"/>
              </w:rPr>
            </w:pPr>
            <w:r w:rsidRPr="00BD10F3">
              <w:rPr>
                <w:rFonts w:ascii="Garamond" w:eastAsia="Times New Roman" w:hAnsi="Garamond" w:cs="Times New Roman"/>
                <w:b/>
                <w:sz w:val="20"/>
                <w:szCs w:val="20"/>
                <w:lang w:val="pl-PL"/>
              </w:rPr>
              <w:t xml:space="preserve">UKUPNI RASHODI I              </w:t>
            </w:r>
            <w:r w:rsidR="00D93634">
              <w:rPr>
                <w:rFonts w:ascii="Garamond" w:eastAsia="Times New Roman" w:hAnsi="Garamond" w:cs="Times New Roman"/>
                <w:b/>
                <w:sz w:val="20"/>
                <w:szCs w:val="20"/>
                <w:lang w:val="pl-PL"/>
              </w:rPr>
              <w:t>7.933.364</w:t>
            </w:r>
            <w:r w:rsidRPr="00BD10F3">
              <w:rPr>
                <w:rFonts w:ascii="Garamond" w:eastAsia="Times New Roman" w:hAnsi="Garamond" w:cs="Times New Roman"/>
                <w:b/>
                <w:sz w:val="20"/>
                <w:szCs w:val="20"/>
                <w:lang w:val="pl-PL"/>
              </w:rPr>
              <w:t xml:space="preserve">            </w:t>
            </w:r>
            <w:r w:rsidR="00D074E3">
              <w:rPr>
                <w:rFonts w:ascii="Garamond" w:eastAsia="Times New Roman" w:hAnsi="Garamond" w:cs="Times New Roman"/>
                <w:b/>
                <w:sz w:val="20"/>
                <w:szCs w:val="20"/>
                <w:lang w:val="pl-PL"/>
              </w:rPr>
              <w:t xml:space="preserve"> </w:t>
            </w:r>
            <w:r w:rsidRPr="00BD10F3">
              <w:rPr>
                <w:rFonts w:ascii="Garamond" w:eastAsia="Times New Roman" w:hAnsi="Garamond" w:cs="Times New Roman"/>
                <w:b/>
                <w:sz w:val="20"/>
                <w:szCs w:val="20"/>
                <w:lang w:val="pl-PL"/>
              </w:rPr>
              <w:t xml:space="preserve"> </w:t>
            </w:r>
            <w:r w:rsidR="00F15103">
              <w:rPr>
                <w:rFonts w:ascii="Garamond" w:eastAsia="Times New Roman" w:hAnsi="Garamond" w:cs="Times New Roman"/>
                <w:b/>
                <w:sz w:val="20"/>
                <w:szCs w:val="20"/>
                <w:lang w:val="pl-PL"/>
              </w:rPr>
              <w:t>9.322.052</w:t>
            </w:r>
            <w:r w:rsidRPr="00BD10F3">
              <w:rPr>
                <w:rFonts w:ascii="Garamond" w:eastAsia="Times New Roman" w:hAnsi="Garamond" w:cs="Times New Roman"/>
                <w:b/>
                <w:sz w:val="20"/>
                <w:szCs w:val="20"/>
                <w:lang w:val="pl-PL"/>
              </w:rPr>
              <w:t xml:space="preserve">             </w:t>
            </w:r>
            <w:r w:rsidR="009B38A9">
              <w:rPr>
                <w:rFonts w:ascii="Garamond" w:eastAsia="Times New Roman" w:hAnsi="Garamond" w:cs="Times New Roman"/>
                <w:b/>
                <w:sz w:val="20"/>
                <w:szCs w:val="20"/>
                <w:lang w:val="pl-PL"/>
              </w:rPr>
              <w:t xml:space="preserve"> </w:t>
            </w:r>
            <w:r w:rsidR="00D512DD">
              <w:rPr>
                <w:rFonts w:ascii="Garamond" w:eastAsia="Times New Roman" w:hAnsi="Garamond" w:cs="Times New Roman"/>
                <w:b/>
                <w:sz w:val="20"/>
                <w:szCs w:val="20"/>
                <w:lang w:val="pl-PL"/>
              </w:rPr>
              <w:t>8.</w:t>
            </w:r>
            <w:r w:rsidR="00D06638">
              <w:rPr>
                <w:rFonts w:ascii="Garamond" w:eastAsia="Times New Roman" w:hAnsi="Garamond" w:cs="Times New Roman"/>
                <w:b/>
                <w:sz w:val="20"/>
                <w:szCs w:val="20"/>
                <w:lang w:val="pl-PL"/>
              </w:rPr>
              <w:t>651.822</w:t>
            </w:r>
            <w:r w:rsidRPr="00BD10F3">
              <w:rPr>
                <w:rFonts w:ascii="Garamond" w:eastAsia="Times New Roman" w:hAnsi="Garamond" w:cs="Times New Roman"/>
                <w:b/>
                <w:sz w:val="20"/>
                <w:szCs w:val="20"/>
                <w:lang w:val="pl-PL"/>
              </w:rPr>
              <w:t xml:space="preserve">                  </w:t>
            </w:r>
            <w:r w:rsidR="00DA0CD1">
              <w:rPr>
                <w:rFonts w:ascii="Garamond" w:eastAsia="Times New Roman" w:hAnsi="Garamond" w:cs="Times New Roman"/>
                <w:b/>
                <w:sz w:val="20"/>
                <w:szCs w:val="20"/>
                <w:lang w:val="pl-PL"/>
              </w:rPr>
              <w:t xml:space="preserve">   </w:t>
            </w:r>
            <w:r w:rsidRPr="00BD10F3">
              <w:rPr>
                <w:rFonts w:ascii="Garamond" w:eastAsia="Times New Roman" w:hAnsi="Garamond" w:cs="Times New Roman"/>
                <w:b/>
                <w:sz w:val="20"/>
                <w:szCs w:val="20"/>
                <w:lang w:val="pl-PL"/>
              </w:rPr>
              <w:t xml:space="preserve">   </w:t>
            </w:r>
            <w:r w:rsidR="001248C0">
              <w:rPr>
                <w:rFonts w:ascii="Garamond" w:eastAsia="Times New Roman" w:hAnsi="Garamond" w:cs="Times New Roman"/>
                <w:b/>
                <w:sz w:val="20"/>
                <w:szCs w:val="20"/>
                <w:lang w:val="pl-PL"/>
              </w:rPr>
              <w:t>8.424.733</w:t>
            </w:r>
          </w:p>
          <w:p w14:paraId="1DD01680" w14:textId="77777777" w:rsidR="0064539B" w:rsidRPr="00BD10F3" w:rsidRDefault="0064539B" w:rsidP="00E026D3">
            <w:pPr>
              <w:spacing w:after="0" w:line="240" w:lineRule="auto"/>
              <w:rPr>
                <w:rFonts w:ascii="Garamond" w:eastAsia="Times New Roman" w:hAnsi="Garamond" w:cs="Times New Roman"/>
                <w:sz w:val="20"/>
                <w:szCs w:val="20"/>
                <w:lang w:val="pl-PL"/>
              </w:rPr>
            </w:pPr>
            <w:r w:rsidRPr="00BD10F3">
              <w:rPr>
                <w:rFonts w:ascii="Garamond" w:eastAsia="Times New Roman" w:hAnsi="Garamond" w:cs="Times New Roman"/>
                <w:b/>
                <w:sz w:val="20"/>
                <w:szCs w:val="20"/>
                <w:lang w:val="pl-PL"/>
              </w:rPr>
              <w:t xml:space="preserve">                    IZDACI</w:t>
            </w:r>
          </w:p>
        </w:tc>
      </w:tr>
      <w:tr w:rsidR="0064539B" w:rsidRPr="00106F8A" w14:paraId="1C30607D" w14:textId="77777777" w:rsidTr="00E026D3">
        <w:tc>
          <w:tcPr>
            <w:tcW w:w="9288" w:type="dxa"/>
            <w:tcBorders>
              <w:left w:val="nil"/>
              <w:right w:val="nil"/>
            </w:tcBorders>
          </w:tcPr>
          <w:p w14:paraId="2741A3A9" w14:textId="29DEEFE6" w:rsidR="0064539B" w:rsidRPr="00BD10F3" w:rsidRDefault="0064539B" w:rsidP="00E026D3">
            <w:pPr>
              <w:spacing w:after="0" w:line="240" w:lineRule="auto"/>
              <w:rPr>
                <w:rFonts w:ascii="Garamond" w:eastAsia="Times New Roman" w:hAnsi="Garamond" w:cs="Times New Roman"/>
                <w:b/>
                <w:sz w:val="20"/>
                <w:szCs w:val="20"/>
                <w:lang w:val="pl-PL"/>
              </w:rPr>
            </w:pPr>
            <w:r w:rsidRPr="00BD10F3">
              <w:rPr>
                <w:rFonts w:ascii="Garamond" w:eastAsia="Times New Roman" w:hAnsi="Garamond" w:cs="Times New Roman"/>
                <w:sz w:val="20"/>
                <w:szCs w:val="20"/>
                <w:lang w:val="pl-PL"/>
              </w:rPr>
              <w:t xml:space="preserve">   </w:t>
            </w:r>
            <w:r w:rsidRPr="00BD10F3">
              <w:rPr>
                <w:rFonts w:ascii="Garamond" w:eastAsia="Times New Roman" w:hAnsi="Garamond" w:cs="Times New Roman"/>
                <w:b/>
                <w:sz w:val="20"/>
                <w:szCs w:val="20"/>
                <w:lang w:val="pl-PL"/>
              </w:rPr>
              <w:t xml:space="preserve">1.      UKUPNI RASHODI                 </w:t>
            </w:r>
            <w:r w:rsidR="00D93634">
              <w:rPr>
                <w:rFonts w:ascii="Garamond" w:eastAsia="Times New Roman" w:hAnsi="Garamond" w:cs="Times New Roman"/>
                <w:b/>
                <w:sz w:val="20"/>
                <w:szCs w:val="20"/>
                <w:lang w:val="pl-PL"/>
              </w:rPr>
              <w:t>7.788.992</w:t>
            </w:r>
            <w:r w:rsidRPr="00BD10F3">
              <w:rPr>
                <w:rFonts w:ascii="Garamond" w:eastAsia="Times New Roman" w:hAnsi="Garamond" w:cs="Times New Roman"/>
                <w:b/>
                <w:sz w:val="20"/>
                <w:szCs w:val="20"/>
                <w:lang w:val="pl-PL"/>
              </w:rPr>
              <w:t xml:space="preserve">             </w:t>
            </w:r>
            <w:r w:rsidR="00D074E3">
              <w:rPr>
                <w:rFonts w:ascii="Garamond" w:eastAsia="Times New Roman" w:hAnsi="Garamond" w:cs="Times New Roman"/>
                <w:b/>
                <w:sz w:val="20"/>
                <w:szCs w:val="20"/>
                <w:lang w:val="pl-PL"/>
              </w:rPr>
              <w:t xml:space="preserve"> </w:t>
            </w:r>
            <w:r w:rsidR="00D05056">
              <w:rPr>
                <w:rFonts w:ascii="Garamond" w:eastAsia="Times New Roman" w:hAnsi="Garamond" w:cs="Times New Roman"/>
                <w:b/>
                <w:sz w:val="20"/>
                <w:szCs w:val="20"/>
                <w:lang w:val="pl-PL"/>
              </w:rPr>
              <w:t>9.224.929</w:t>
            </w:r>
            <w:r w:rsidRPr="00BD10F3">
              <w:rPr>
                <w:rFonts w:ascii="Garamond" w:eastAsia="Times New Roman" w:hAnsi="Garamond" w:cs="Times New Roman"/>
                <w:b/>
                <w:sz w:val="20"/>
                <w:szCs w:val="20"/>
                <w:lang w:val="pl-PL"/>
              </w:rPr>
              <w:t xml:space="preserve">             </w:t>
            </w:r>
            <w:r w:rsidR="009B38A9">
              <w:rPr>
                <w:rFonts w:ascii="Garamond" w:eastAsia="Times New Roman" w:hAnsi="Garamond" w:cs="Times New Roman"/>
                <w:b/>
                <w:sz w:val="20"/>
                <w:szCs w:val="20"/>
                <w:lang w:val="pl-PL"/>
              </w:rPr>
              <w:t xml:space="preserve"> </w:t>
            </w:r>
            <w:r w:rsidR="00D512DD">
              <w:rPr>
                <w:rFonts w:ascii="Garamond" w:eastAsia="Times New Roman" w:hAnsi="Garamond" w:cs="Times New Roman"/>
                <w:b/>
                <w:sz w:val="20"/>
                <w:szCs w:val="20"/>
                <w:lang w:val="pl-PL"/>
              </w:rPr>
              <w:t>8.554.699</w:t>
            </w:r>
            <w:r w:rsidRPr="00BD10F3">
              <w:rPr>
                <w:rFonts w:ascii="Garamond" w:eastAsia="Times New Roman" w:hAnsi="Garamond" w:cs="Times New Roman"/>
                <w:b/>
                <w:sz w:val="20"/>
                <w:szCs w:val="20"/>
                <w:lang w:val="pl-PL"/>
              </w:rPr>
              <w:t xml:space="preserve">                   </w:t>
            </w:r>
            <w:r w:rsidR="00DA0CD1">
              <w:rPr>
                <w:rFonts w:ascii="Garamond" w:eastAsia="Times New Roman" w:hAnsi="Garamond" w:cs="Times New Roman"/>
                <w:b/>
                <w:sz w:val="20"/>
                <w:szCs w:val="20"/>
                <w:lang w:val="pl-PL"/>
              </w:rPr>
              <w:t xml:space="preserve">   </w:t>
            </w:r>
            <w:r w:rsidRPr="00BD10F3">
              <w:rPr>
                <w:rFonts w:ascii="Garamond" w:eastAsia="Times New Roman" w:hAnsi="Garamond" w:cs="Times New Roman"/>
                <w:b/>
                <w:sz w:val="20"/>
                <w:szCs w:val="20"/>
                <w:lang w:val="pl-PL"/>
              </w:rPr>
              <w:t xml:space="preserve">  </w:t>
            </w:r>
            <w:r w:rsidR="001248C0">
              <w:rPr>
                <w:rFonts w:ascii="Garamond" w:eastAsia="Times New Roman" w:hAnsi="Garamond" w:cs="Times New Roman"/>
                <w:b/>
                <w:sz w:val="20"/>
                <w:szCs w:val="20"/>
                <w:lang w:val="pl-PL"/>
              </w:rPr>
              <w:t>8.327.610</w:t>
            </w:r>
          </w:p>
        </w:tc>
      </w:tr>
      <w:tr w:rsidR="0064539B" w:rsidRPr="00106F8A" w14:paraId="1640373C" w14:textId="77777777" w:rsidTr="00E026D3">
        <w:tc>
          <w:tcPr>
            <w:tcW w:w="9288" w:type="dxa"/>
            <w:tcBorders>
              <w:left w:val="nil"/>
              <w:right w:val="nil"/>
            </w:tcBorders>
          </w:tcPr>
          <w:p w14:paraId="06F269F0" w14:textId="0616EDDF" w:rsidR="0064539B" w:rsidRPr="00BD10F3" w:rsidRDefault="0064539B" w:rsidP="00E026D3">
            <w:pPr>
              <w:spacing w:after="0" w:line="240" w:lineRule="auto"/>
              <w:rPr>
                <w:rFonts w:ascii="Garamond" w:eastAsia="Times New Roman" w:hAnsi="Garamond" w:cs="Times New Roman"/>
                <w:sz w:val="20"/>
                <w:szCs w:val="20"/>
                <w:lang w:val="pl-PL"/>
              </w:rPr>
            </w:pPr>
            <w:r w:rsidRPr="00BD10F3">
              <w:rPr>
                <w:rFonts w:ascii="Garamond" w:eastAsia="Times New Roman" w:hAnsi="Garamond" w:cs="Times New Roman"/>
                <w:sz w:val="20"/>
                <w:szCs w:val="20"/>
                <w:lang w:val="pl-PL"/>
              </w:rPr>
              <w:t xml:space="preserve">            Rashodi poslovanja                      </w:t>
            </w:r>
            <w:r w:rsidR="00D93634">
              <w:rPr>
                <w:rFonts w:ascii="Garamond" w:eastAsia="Times New Roman" w:hAnsi="Garamond" w:cs="Times New Roman"/>
                <w:sz w:val="20"/>
                <w:szCs w:val="20"/>
                <w:lang w:val="pl-PL"/>
              </w:rPr>
              <w:t>5.457.312</w:t>
            </w:r>
            <w:r w:rsidRPr="00BD10F3">
              <w:rPr>
                <w:rFonts w:ascii="Garamond" w:eastAsia="Times New Roman" w:hAnsi="Garamond" w:cs="Times New Roman"/>
                <w:sz w:val="20"/>
                <w:szCs w:val="20"/>
                <w:lang w:val="pl-PL"/>
              </w:rPr>
              <w:t xml:space="preserve">             </w:t>
            </w:r>
            <w:r w:rsidR="00D074E3">
              <w:rPr>
                <w:rFonts w:ascii="Garamond" w:eastAsia="Times New Roman" w:hAnsi="Garamond" w:cs="Times New Roman"/>
                <w:sz w:val="20"/>
                <w:szCs w:val="20"/>
                <w:lang w:val="pl-PL"/>
              </w:rPr>
              <w:t xml:space="preserve"> </w:t>
            </w:r>
            <w:r w:rsidRPr="00BD10F3">
              <w:rPr>
                <w:rFonts w:ascii="Garamond" w:eastAsia="Times New Roman" w:hAnsi="Garamond" w:cs="Times New Roman"/>
                <w:sz w:val="20"/>
                <w:szCs w:val="20"/>
                <w:lang w:val="pl-PL"/>
              </w:rPr>
              <w:t xml:space="preserve"> </w:t>
            </w:r>
            <w:r w:rsidR="00746A60">
              <w:rPr>
                <w:rFonts w:ascii="Garamond" w:eastAsia="Times New Roman" w:hAnsi="Garamond" w:cs="Times New Roman"/>
                <w:sz w:val="20"/>
                <w:szCs w:val="20"/>
                <w:lang w:val="pl-PL"/>
              </w:rPr>
              <w:t>5.860.504</w:t>
            </w:r>
            <w:r w:rsidRPr="00BD10F3">
              <w:rPr>
                <w:rFonts w:ascii="Garamond" w:eastAsia="Times New Roman" w:hAnsi="Garamond" w:cs="Times New Roman"/>
                <w:sz w:val="20"/>
                <w:szCs w:val="20"/>
                <w:lang w:val="pl-PL"/>
              </w:rPr>
              <w:t xml:space="preserve">            </w:t>
            </w:r>
            <w:r w:rsidR="009B38A9">
              <w:rPr>
                <w:rFonts w:ascii="Garamond" w:eastAsia="Times New Roman" w:hAnsi="Garamond" w:cs="Times New Roman"/>
                <w:sz w:val="20"/>
                <w:szCs w:val="20"/>
                <w:lang w:val="pl-PL"/>
              </w:rPr>
              <w:t xml:space="preserve"> </w:t>
            </w:r>
            <w:r w:rsidRPr="00BD10F3">
              <w:rPr>
                <w:rFonts w:ascii="Garamond" w:eastAsia="Times New Roman" w:hAnsi="Garamond" w:cs="Times New Roman"/>
                <w:sz w:val="20"/>
                <w:szCs w:val="20"/>
                <w:lang w:val="pl-PL"/>
              </w:rPr>
              <w:t xml:space="preserve"> </w:t>
            </w:r>
            <w:r w:rsidR="00D512DD">
              <w:rPr>
                <w:rFonts w:ascii="Garamond" w:eastAsia="Times New Roman" w:hAnsi="Garamond" w:cs="Times New Roman"/>
                <w:sz w:val="20"/>
                <w:szCs w:val="20"/>
                <w:lang w:val="pl-PL"/>
              </w:rPr>
              <w:t>5.673.214</w:t>
            </w:r>
            <w:r w:rsidRPr="00BD10F3">
              <w:rPr>
                <w:rFonts w:ascii="Garamond" w:eastAsia="Times New Roman" w:hAnsi="Garamond" w:cs="Times New Roman"/>
                <w:sz w:val="20"/>
                <w:szCs w:val="20"/>
                <w:lang w:val="pl-PL"/>
              </w:rPr>
              <w:t xml:space="preserve">                   </w:t>
            </w:r>
            <w:r w:rsidR="00DA0CD1">
              <w:rPr>
                <w:rFonts w:ascii="Garamond" w:eastAsia="Times New Roman" w:hAnsi="Garamond" w:cs="Times New Roman"/>
                <w:sz w:val="20"/>
                <w:szCs w:val="20"/>
                <w:lang w:val="pl-PL"/>
              </w:rPr>
              <w:t xml:space="preserve">   </w:t>
            </w:r>
            <w:r w:rsidRPr="00BD10F3">
              <w:rPr>
                <w:rFonts w:ascii="Garamond" w:eastAsia="Times New Roman" w:hAnsi="Garamond" w:cs="Times New Roman"/>
                <w:sz w:val="20"/>
                <w:szCs w:val="20"/>
                <w:lang w:val="pl-PL"/>
              </w:rPr>
              <w:t xml:space="preserve">  </w:t>
            </w:r>
            <w:r w:rsidR="001248C0">
              <w:rPr>
                <w:rFonts w:ascii="Garamond" w:eastAsia="Times New Roman" w:hAnsi="Garamond" w:cs="Times New Roman"/>
                <w:sz w:val="20"/>
                <w:szCs w:val="20"/>
                <w:lang w:val="pl-PL"/>
              </w:rPr>
              <w:t>5.563.960</w:t>
            </w:r>
          </w:p>
          <w:p w14:paraId="1CD6DD74" w14:textId="05FE5823" w:rsidR="0064539B" w:rsidRPr="00BD10F3" w:rsidRDefault="0064539B" w:rsidP="00E026D3">
            <w:pPr>
              <w:spacing w:after="0" w:line="240" w:lineRule="auto"/>
              <w:rPr>
                <w:rFonts w:ascii="Garamond" w:eastAsia="Times New Roman" w:hAnsi="Garamond" w:cs="Times New Roman"/>
                <w:sz w:val="20"/>
                <w:szCs w:val="20"/>
                <w:lang w:val="pl-PL"/>
              </w:rPr>
            </w:pPr>
            <w:r w:rsidRPr="00BD10F3">
              <w:rPr>
                <w:rFonts w:ascii="Garamond" w:eastAsia="Times New Roman" w:hAnsi="Garamond" w:cs="Times New Roman"/>
                <w:sz w:val="20"/>
                <w:szCs w:val="20"/>
                <w:lang w:val="pl-PL"/>
              </w:rPr>
              <w:t xml:space="preserve">            Rashodi za nabavu                       </w:t>
            </w:r>
            <w:r w:rsidR="00D93634">
              <w:rPr>
                <w:rFonts w:ascii="Garamond" w:eastAsia="Times New Roman" w:hAnsi="Garamond" w:cs="Times New Roman"/>
                <w:sz w:val="20"/>
                <w:szCs w:val="20"/>
                <w:lang w:val="pl-PL"/>
              </w:rPr>
              <w:t>2.331.680</w:t>
            </w:r>
            <w:r w:rsidRPr="00BD10F3">
              <w:rPr>
                <w:rFonts w:ascii="Garamond" w:eastAsia="Times New Roman" w:hAnsi="Garamond" w:cs="Times New Roman"/>
                <w:sz w:val="20"/>
                <w:szCs w:val="20"/>
                <w:lang w:val="pl-PL"/>
              </w:rPr>
              <w:t xml:space="preserve">              </w:t>
            </w:r>
            <w:r w:rsidR="00D074E3">
              <w:rPr>
                <w:rFonts w:ascii="Garamond" w:eastAsia="Times New Roman" w:hAnsi="Garamond" w:cs="Times New Roman"/>
                <w:sz w:val="20"/>
                <w:szCs w:val="20"/>
                <w:lang w:val="pl-PL"/>
              </w:rPr>
              <w:t xml:space="preserve"> </w:t>
            </w:r>
            <w:r w:rsidR="00746A60">
              <w:rPr>
                <w:rFonts w:ascii="Garamond" w:eastAsia="Times New Roman" w:hAnsi="Garamond" w:cs="Times New Roman"/>
                <w:sz w:val="20"/>
                <w:szCs w:val="20"/>
                <w:lang w:val="pl-PL"/>
              </w:rPr>
              <w:t>3.364.425</w:t>
            </w:r>
            <w:r w:rsidRPr="00BD10F3">
              <w:rPr>
                <w:rFonts w:ascii="Garamond" w:eastAsia="Times New Roman" w:hAnsi="Garamond" w:cs="Times New Roman"/>
                <w:sz w:val="20"/>
                <w:szCs w:val="20"/>
                <w:lang w:val="pl-PL"/>
              </w:rPr>
              <w:t xml:space="preserve">            </w:t>
            </w:r>
            <w:r w:rsidR="009B38A9">
              <w:rPr>
                <w:rFonts w:ascii="Garamond" w:eastAsia="Times New Roman" w:hAnsi="Garamond" w:cs="Times New Roman"/>
                <w:sz w:val="20"/>
                <w:szCs w:val="20"/>
                <w:lang w:val="pl-PL"/>
              </w:rPr>
              <w:t xml:space="preserve"> </w:t>
            </w:r>
            <w:r w:rsidRPr="00BD10F3">
              <w:rPr>
                <w:rFonts w:ascii="Garamond" w:eastAsia="Times New Roman" w:hAnsi="Garamond" w:cs="Times New Roman"/>
                <w:sz w:val="20"/>
                <w:szCs w:val="20"/>
                <w:lang w:val="pl-PL"/>
              </w:rPr>
              <w:t xml:space="preserve"> </w:t>
            </w:r>
            <w:r w:rsidR="00D512DD">
              <w:rPr>
                <w:rFonts w:ascii="Garamond" w:eastAsia="Times New Roman" w:hAnsi="Garamond" w:cs="Times New Roman"/>
                <w:sz w:val="20"/>
                <w:szCs w:val="20"/>
                <w:lang w:val="pl-PL"/>
              </w:rPr>
              <w:t>2.881.485</w:t>
            </w:r>
            <w:r w:rsidRPr="00BD10F3">
              <w:rPr>
                <w:rFonts w:ascii="Garamond" w:eastAsia="Times New Roman" w:hAnsi="Garamond" w:cs="Times New Roman"/>
                <w:sz w:val="20"/>
                <w:szCs w:val="20"/>
                <w:lang w:val="pl-PL"/>
              </w:rPr>
              <w:t xml:space="preserve">                   </w:t>
            </w:r>
            <w:r w:rsidR="00DA0CD1">
              <w:rPr>
                <w:rFonts w:ascii="Garamond" w:eastAsia="Times New Roman" w:hAnsi="Garamond" w:cs="Times New Roman"/>
                <w:sz w:val="20"/>
                <w:szCs w:val="20"/>
                <w:lang w:val="pl-PL"/>
              </w:rPr>
              <w:t xml:space="preserve">   </w:t>
            </w:r>
            <w:r w:rsidRPr="00BD10F3">
              <w:rPr>
                <w:rFonts w:ascii="Garamond" w:eastAsia="Times New Roman" w:hAnsi="Garamond" w:cs="Times New Roman"/>
                <w:sz w:val="20"/>
                <w:szCs w:val="20"/>
                <w:lang w:val="pl-PL"/>
              </w:rPr>
              <w:t xml:space="preserve">  </w:t>
            </w:r>
            <w:r w:rsidR="001248C0">
              <w:rPr>
                <w:rFonts w:ascii="Garamond" w:eastAsia="Times New Roman" w:hAnsi="Garamond" w:cs="Times New Roman"/>
                <w:sz w:val="20"/>
                <w:szCs w:val="20"/>
                <w:lang w:val="pl-PL"/>
              </w:rPr>
              <w:t>2.763.650</w:t>
            </w:r>
          </w:p>
          <w:p w14:paraId="79FA66A1" w14:textId="77777777" w:rsidR="0064539B" w:rsidRPr="00BD10F3" w:rsidRDefault="0064539B" w:rsidP="00E026D3">
            <w:pPr>
              <w:spacing w:after="0" w:line="240" w:lineRule="auto"/>
              <w:rPr>
                <w:rFonts w:ascii="Garamond" w:eastAsia="Times New Roman" w:hAnsi="Garamond" w:cs="Times New Roman"/>
                <w:sz w:val="20"/>
                <w:szCs w:val="20"/>
                <w:lang w:val="pl-PL"/>
              </w:rPr>
            </w:pPr>
            <w:r w:rsidRPr="00BD10F3">
              <w:rPr>
                <w:rFonts w:ascii="Garamond" w:eastAsia="Times New Roman" w:hAnsi="Garamond" w:cs="Times New Roman"/>
                <w:sz w:val="20"/>
                <w:szCs w:val="20"/>
                <w:lang w:val="pl-PL"/>
              </w:rPr>
              <w:t xml:space="preserve">            nefinancijske imovine</w:t>
            </w:r>
          </w:p>
        </w:tc>
      </w:tr>
      <w:tr w:rsidR="0064539B" w:rsidRPr="00106F8A" w14:paraId="5B0FDC78" w14:textId="77777777" w:rsidTr="00E026D3">
        <w:tc>
          <w:tcPr>
            <w:tcW w:w="9288" w:type="dxa"/>
            <w:tcBorders>
              <w:left w:val="nil"/>
              <w:right w:val="nil"/>
            </w:tcBorders>
          </w:tcPr>
          <w:p w14:paraId="3893BF4E" w14:textId="3796C683" w:rsidR="0064539B" w:rsidRPr="00BD10F3" w:rsidRDefault="0064539B" w:rsidP="00E026D3">
            <w:pPr>
              <w:numPr>
                <w:ilvl w:val="0"/>
                <w:numId w:val="2"/>
              </w:numPr>
              <w:spacing w:after="0" w:line="240" w:lineRule="auto"/>
              <w:rPr>
                <w:rFonts w:ascii="Garamond" w:eastAsia="Times New Roman" w:hAnsi="Garamond" w:cs="Times New Roman"/>
                <w:b/>
                <w:sz w:val="20"/>
                <w:szCs w:val="20"/>
                <w:lang w:val="pl-PL"/>
              </w:rPr>
            </w:pPr>
            <w:r w:rsidRPr="00BD10F3">
              <w:rPr>
                <w:rFonts w:ascii="Garamond" w:eastAsia="Times New Roman" w:hAnsi="Garamond" w:cs="Times New Roman"/>
                <w:b/>
                <w:sz w:val="20"/>
                <w:szCs w:val="20"/>
                <w:lang w:val="pl-PL"/>
              </w:rPr>
              <w:t>IZDACI ZA FINAN.                    1</w:t>
            </w:r>
            <w:r w:rsidR="00D93634">
              <w:rPr>
                <w:rFonts w:ascii="Garamond" w:eastAsia="Times New Roman" w:hAnsi="Garamond" w:cs="Times New Roman"/>
                <w:b/>
                <w:sz w:val="20"/>
                <w:szCs w:val="20"/>
                <w:lang w:val="pl-PL"/>
              </w:rPr>
              <w:t>44.372</w:t>
            </w:r>
            <w:r w:rsidRPr="00BD10F3">
              <w:rPr>
                <w:rFonts w:ascii="Garamond" w:eastAsia="Times New Roman" w:hAnsi="Garamond" w:cs="Times New Roman"/>
                <w:b/>
                <w:sz w:val="20"/>
                <w:szCs w:val="20"/>
                <w:lang w:val="pl-PL"/>
              </w:rPr>
              <w:t xml:space="preserve">             </w:t>
            </w:r>
            <w:r w:rsidR="00D074E3">
              <w:rPr>
                <w:rFonts w:ascii="Garamond" w:eastAsia="Times New Roman" w:hAnsi="Garamond" w:cs="Times New Roman"/>
                <w:b/>
                <w:sz w:val="20"/>
                <w:szCs w:val="20"/>
                <w:lang w:val="pl-PL"/>
              </w:rPr>
              <w:t xml:space="preserve"> </w:t>
            </w:r>
            <w:r w:rsidRPr="00BD10F3">
              <w:rPr>
                <w:rFonts w:ascii="Garamond" w:eastAsia="Times New Roman" w:hAnsi="Garamond" w:cs="Times New Roman"/>
                <w:b/>
                <w:sz w:val="20"/>
                <w:szCs w:val="20"/>
                <w:lang w:val="pl-PL"/>
              </w:rPr>
              <w:t xml:space="preserve">    </w:t>
            </w:r>
            <w:r w:rsidR="00746A60">
              <w:rPr>
                <w:rFonts w:ascii="Garamond" w:eastAsia="Times New Roman" w:hAnsi="Garamond" w:cs="Times New Roman"/>
                <w:b/>
                <w:sz w:val="20"/>
                <w:szCs w:val="20"/>
                <w:lang w:val="pl-PL"/>
              </w:rPr>
              <w:t xml:space="preserve"> 97.123</w:t>
            </w:r>
            <w:r w:rsidRPr="00BD10F3">
              <w:rPr>
                <w:rFonts w:ascii="Garamond" w:eastAsia="Times New Roman" w:hAnsi="Garamond" w:cs="Times New Roman"/>
                <w:b/>
                <w:sz w:val="20"/>
                <w:szCs w:val="20"/>
                <w:lang w:val="pl-PL"/>
              </w:rPr>
              <w:t xml:space="preserve">             </w:t>
            </w:r>
            <w:r w:rsidR="00D512DD">
              <w:rPr>
                <w:rFonts w:ascii="Garamond" w:eastAsia="Times New Roman" w:hAnsi="Garamond" w:cs="Times New Roman"/>
                <w:b/>
                <w:sz w:val="20"/>
                <w:szCs w:val="20"/>
                <w:lang w:val="pl-PL"/>
              </w:rPr>
              <w:t xml:space="preserve"> </w:t>
            </w:r>
            <w:r w:rsidRPr="00BD10F3">
              <w:rPr>
                <w:rFonts w:ascii="Garamond" w:eastAsia="Times New Roman" w:hAnsi="Garamond" w:cs="Times New Roman"/>
                <w:b/>
                <w:sz w:val="20"/>
                <w:szCs w:val="20"/>
                <w:lang w:val="pl-PL"/>
              </w:rPr>
              <w:t xml:space="preserve"> </w:t>
            </w:r>
            <w:r w:rsidR="009B38A9">
              <w:rPr>
                <w:rFonts w:ascii="Garamond" w:eastAsia="Times New Roman" w:hAnsi="Garamond" w:cs="Times New Roman"/>
                <w:b/>
                <w:sz w:val="20"/>
                <w:szCs w:val="20"/>
                <w:lang w:val="pl-PL"/>
              </w:rPr>
              <w:t xml:space="preserve"> </w:t>
            </w:r>
            <w:r w:rsidRPr="00BD10F3">
              <w:rPr>
                <w:rFonts w:ascii="Garamond" w:eastAsia="Times New Roman" w:hAnsi="Garamond" w:cs="Times New Roman"/>
                <w:b/>
                <w:sz w:val="20"/>
                <w:szCs w:val="20"/>
                <w:lang w:val="pl-PL"/>
              </w:rPr>
              <w:t xml:space="preserve">  </w:t>
            </w:r>
            <w:r w:rsidR="00D512DD">
              <w:rPr>
                <w:rFonts w:ascii="Garamond" w:eastAsia="Times New Roman" w:hAnsi="Garamond" w:cs="Times New Roman"/>
                <w:b/>
                <w:sz w:val="20"/>
                <w:szCs w:val="20"/>
                <w:lang w:val="pl-PL"/>
              </w:rPr>
              <w:t xml:space="preserve"> 97.123</w:t>
            </w:r>
            <w:r w:rsidRPr="00BD10F3">
              <w:rPr>
                <w:rFonts w:ascii="Garamond" w:eastAsia="Times New Roman" w:hAnsi="Garamond" w:cs="Times New Roman"/>
                <w:b/>
                <w:sz w:val="20"/>
                <w:szCs w:val="20"/>
                <w:lang w:val="pl-PL"/>
              </w:rPr>
              <w:t xml:space="preserve">                       </w:t>
            </w:r>
            <w:r w:rsidR="00DA0CD1">
              <w:rPr>
                <w:rFonts w:ascii="Garamond" w:eastAsia="Times New Roman" w:hAnsi="Garamond" w:cs="Times New Roman"/>
                <w:b/>
                <w:sz w:val="20"/>
                <w:szCs w:val="20"/>
                <w:lang w:val="pl-PL"/>
              </w:rPr>
              <w:t xml:space="preserve">   </w:t>
            </w:r>
            <w:r w:rsidR="001248C0">
              <w:rPr>
                <w:rFonts w:ascii="Garamond" w:eastAsia="Times New Roman" w:hAnsi="Garamond" w:cs="Times New Roman"/>
                <w:b/>
                <w:sz w:val="20"/>
                <w:szCs w:val="20"/>
                <w:lang w:val="pl-PL"/>
              </w:rPr>
              <w:t xml:space="preserve"> </w:t>
            </w:r>
            <w:r w:rsidRPr="00BD10F3">
              <w:rPr>
                <w:rFonts w:ascii="Garamond" w:eastAsia="Times New Roman" w:hAnsi="Garamond" w:cs="Times New Roman"/>
                <w:b/>
                <w:sz w:val="20"/>
                <w:szCs w:val="20"/>
                <w:lang w:val="pl-PL"/>
              </w:rPr>
              <w:t xml:space="preserve"> </w:t>
            </w:r>
            <w:r w:rsidR="001248C0">
              <w:rPr>
                <w:rFonts w:ascii="Garamond" w:eastAsia="Times New Roman" w:hAnsi="Garamond" w:cs="Times New Roman"/>
                <w:b/>
                <w:sz w:val="20"/>
                <w:szCs w:val="20"/>
                <w:lang w:val="pl-PL"/>
              </w:rPr>
              <w:t xml:space="preserve"> 97.123</w:t>
            </w:r>
            <w:r w:rsidRPr="00BD10F3">
              <w:rPr>
                <w:rFonts w:ascii="Garamond" w:eastAsia="Times New Roman" w:hAnsi="Garamond" w:cs="Times New Roman"/>
                <w:b/>
                <w:sz w:val="20"/>
                <w:szCs w:val="20"/>
                <w:lang w:val="pl-PL"/>
              </w:rPr>
              <w:t xml:space="preserve"> </w:t>
            </w:r>
          </w:p>
          <w:p w14:paraId="171EEA41" w14:textId="77777777" w:rsidR="0064539B" w:rsidRPr="00BD10F3" w:rsidRDefault="0064539B" w:rsidP="00E026D3">
            <w:pPr>
              <w:spacing w:after="0" w:line="240" w:lineRule="auto"/>
              <w:rPr>
                <w:rFonts w:ascii="Garamond" w:eastAsia="Times New Roman" w:hAnsi="Garamond" w:cs="Times New Roman"/>
                <w:b/>
                <w:sz w:val="20"/>
                <w:szCs w:val="20"/>
                <w:lang w:val="pl-PL"/>
              </w:rPr>
            </w:pPr>
            <w:r w:rsidRPr="00BD10F3">
              <w:rPr>
                <w:rFonts w:ascii="Garamond" w:eastAsia="Times New Roman" w:hAnsi="Garamond" w:cs="Times New Roman"/>
                <w:b/>
                <w:sz w:val="20"/>
                <w:szCs w:val="20"/>
                <w:lang w:val="pl-PL"/>
              </w:rPr>
              <w:t>IMOVINU I OTPLATE</w:t>
            </w:r>
          </w:p>
          <w:p w14:paraId="180D8E11" w14:textId="77777777" w:rsidR="0064539B" w:rsidRPr="00BD10F3" w:rsidRDefault="0064539B" w:rsidP="00E026D3">
            <w:pPr>
              <w:spacing w:after="0" w:line="240" w:lineRule="auto"/>
              <w:rPr>
                <w:rFonts w:ascii="Garamond" w:eastAsia="Times New Roman" w:hAnsi="Garamond" w:cs="Times New Roman"/>
                <w:sz w:val="20"/>
                <w:szCs w:val="20"/>
                <w:lang w:val="pl-PL"/>
              </w:rPr>
            </w:pPr>
            <w:r w:rsidRPr="00BD10F3">
              <w:rPr>
                <w:rFonts w:ascii="Garamond" w:eastAsia="Times New Roman" w:hAnsi="Garamond" w:cs="Times New Roman"/>
                <w:b/>
                <w:sz w:val="20"/>
                <w:szCs w:val="20"/>
                <w:lang w:val="pl-PL"/>
              </w:rPr>
              <w:t>ZAJMOVA</w:t>
            </w:r>
          </w:p>
        </w:tc>
      </w:tr>
      <w:tr w:rsidR="0064539B" w:rsidRPr="00106F8A" w14:paraId="62C47B9D" w14:textId="77777777" w:rsidTr="00E026D3">
        <w:tc>
          <w:tcPr>
            <w:tcW w:w="9288" w:type="dxa"/>
            <w:tcBorders>
              <w:left w:val="nil"/>
              <w:right w:val="nil"/>
            </w:tcBorders>
          </w:tcPr>
          <w:p w14:paraId="0A89CD93" w14:textId="4882757C" w:rsidR="0064539B" w:rsidRPr="00BD10F3" w:rsidRDefault="0064539B" w:rsidP="00E026D3">
            <w:pPr>
              <w:numPr>
                <w:ilvl w:val="0"/>
                <w:numId w:val="1"/>
              </w:numPr>
              <w:spacing w:after="0" w:line="240" w:lineRule="auto"/>
              <w:rPr>
                <w:rFonts w:ascii="Garamond" w:eastAsia="Times New Roman" w:hAnsi="Garamond" w:cs="Times New Roman"/>
                <w:b/>
                <w:sz w:val="20"/>
                <w:szCs w:val="20"/>
                <w:lang w:val="pl-PL"/>
              </w:rPr>
            </w:pPr>
            <w:r w:rsidRPr="00BD10F3">
              <w:rPr>
                <w:rFonts w:ascii="Garamond" w:eastAsia="Times New Roman" w:hAnsi="Garamond" w:cs="Times New Roman"/>
                <w:b/>
                <w:sz w:val="20"/>
                <w:szCs w:val="20"/>
                <w:lang w:val="pl-PL"/>
              </w:rPr>
              <w:t xml:space="preserve">RASPOLOŽIVA                      </w:t>
            </w:r>
            <w:r w:rsidR="008F499F">
              <w:rPr>
                <w:rFonts w:ascii="Garamond" w:eastAsia="Times New Roman" w:hAnsi="Garamond" w:cs="Times New Roman"/>
                <w:b/>
                <w:sz w:val="20"/>
                <w:szCs w:val="20"/>
                <w:lang w:val="pl-PL"/>
              </w:rPr>
              <w:t xml:space="preserve"> </w:t>
            </w:r>
            <w:r w:rsidRPr="00BD10F3">
              <w:rPr>
                <w:rFonts w:ascii="Garamond" w:eastAsia="Times New Roman" w:hAnsi="Garamond" w:cs="Times New Roman"/>
                <w:b/>
                <w:sz w:val="20"/>
                <w:szCs w:val="20"/>
                <w:lang w:val="pl-PL"/>
              </w:rPr>
              <w:t xml:space="preserve">  </w:t>
            </w:r>
            <w:r w:rsidR="006F01DA">
              <w:rPr>
                <w:rFonts w:ascii="Garamond" w:eastAsia="Times New Roman" w:hAnsi="Garamond" w:cs="Times New Roman"/>
                <w:b/>
                <w:sz w:val="20"/>
                <w:szCs w:val="20"/>
                <w:lang w:val="pl-PL"/>
              </w:rPr>
              <w:t>1.576.00</w:t>
            </w:r>
            <w:r w:rsidR="0062486A">
              <w:rPr>
                <w:rFonts w:ascii="Garamond" w:eastAsia="Times New Roman" w:hAnsi="Garamond" w:cs="Times New Roman"/>
                <w:b/>
                <w:sz w:val="20"/>
                <w:szCs w:val="20"/>
                <w:lang w:val="pl-PL"/>
              </w:rPr>
              <w:t>6</w:t>
            </w:r>
            <w:r w:rsidRPr="00BD10F3">
              <w:rPr>
                <w:rFonts w:ascii="Garamond" w:eastAsia="Times New Roman" w:hAnsi="Garamond" w:cs="Times New Roman"/>
                <w:b/>
                <w:sz w:val="20"/>
                <w:szCs w:val="20"/>
                <w:lang w:val="pl-PL"/>
              </w:rPr>
              <w:t xml:space="preserve">               </w:t>
            </w:r>
            <w:r w:rsidR="00F15103">
              <w:rPr>
                <w:rFonts w:ascii="Garamond" w:eastAsia="Times New Roman" w:hAnsi="Garamond" w:cs="Times New Roman"/>
                <w:b/>
                <w:sz w:val="20"/>
                <w:szCs w:val="20"/>
                <w:lang w:val="pl-PL"/>
              </w:rPr>
              <w:t>1.480.140</w:t>
            </w:r>
            <w:r w:rsidRPr="00BD10F3">
              <w:rPr>
                <w:rFonts w:ascii="Garamond" w:eastAsia="Times New Roman" w:hAnsi="Garamond" w:cs="Times New Roman"/>
                <w:b/>
                <w:sz w:val="20"/>
                <w:szCs w:val="20"/>
                <w:lang w:val="pl-PL"/>
              </w:rPr>
              <w:t xml:space="preserve">                          0                                   0</w:t>
            </w:r>
          </w:p>
          <w:p w14:paraId="63A03C0B" w14:textId="77777777" w:rsidR="0064539B" w:rsidRPr="00BD10F3" w:rsidRDefault="0064539B" w:rsidP="00E026D3">
            <w:pPr>
              <w:spacing w:after="0" w:line="240" w:lineRule="auto"/>
              <w:rPr>
                <w:rFonts w:ascii="Garamond" w:eastAsia="Times New Roman" w:hAnsi="Garamond" w:cs="Times New Roman"/>
                <w:b/>
                <w:sz w:val="20"/>
                <w:szCs w:val="20"/>
                <w:lang w:val="pl-PL"/>
              </w:rPr>
            </w:pPr>
            <w:r w:rsidRPr="00BD10F3">
              <w:rPr>
                <w:rFonts w:ascii="Garamond" w:eastAsia="Times New Roman" w:hAnsi="Garamond" w:cs="Times New Roman"/>
                <w:b/>
                <w:sz w:val="20"/>
                <w:szCs w:val="20"/>
                <w:lang w:val="pl-PL"/>
              </w:rPr>
              <w:t xml:space="preserve">SREDSTVA IZ </w:t>
            </w:r>
          </w:p>
          <w:p w14:paraId="152C6251" w14:textId="77777777" w:rsidR="0064539B" w:rsidRPr="00BD10F3" w:rsidRDefault="0064539B" w:rsidP="00E026D3">
            <w:pPr>
              <w:spacing w:after="0" w:line="240" w:lineRule="auto"/>
              <w:rPr>
                <w:rFonts w:ascii="Garamond" w:eastAsia="Times New Roman" w:hAnsi="Garamond" w:cs="Times New Roman"/>
                <w:b/>
                <w:sz w:val="20"/>
                <w:szCs w:val="20"/>
                <w:lang w:val="pl-PL"/>
              </w:rPr>
            </w:pPr>
            <w:r w:rsidRPr="00BD10F3">
              <w:rPr>
                <w:rFonts w:ascii="Garamond" w:eastAsia="Times New Roman" w:hAnsi="Garamond" w:cs="Times New Roman"/>
                <w:b/>
                <w:sz w:val="20"/>
                <w:szCs w:val="20"/>
                <w:lang w:val="pl-PL"/>
              </w:rPr>
              <w:t xml:space="preserve">PRETHODNIH GODINA     </w:t>
            </w:r>
          </w:p>
        </w:tc>
      </w:tr>
      <w:tr w:rsidR="0064539B" w:rsidRPr="00106F8A" w14:paraId="4219E39C" w14:textId="77777777" w:rsidTr="00E026D3">
        <w:trPr>
          <w:trHeight w:val="58"/>
        </w:trPr>
        <w:tc>
          <w:tcPr>
            <w:tcW w:w="9288" w:type="dxa"/>
            <w:tcBorders>
              <w:left w:val="nil"/>
              <w:right w:val="nil"/>
            </w:tcBorders>
          </w:tcPr>
          <w:p w14:paraId="26C72D19" w14:textId="77777777" w:rsidR="0064539B" w:rsidRPr="00106F8A" w:rsidRDefault="0064539B" w:rsidP="00E026D3">
            <w:pPr>
              <w:spacing w:after="0" w:line="240" w:lineRule="auto"/>
              <w:rPr>
                <w:rFonts w:ascii="Garamond" w:eastAsia="Times New Roman" w:hAnsi="Garamond" w:cs="Times New Roman"/>
                <w:sz w:val="20"/>
                <w:szCs w:val="20"/>
                <w:lang w:val="pl-PL"/>
              </w:rPr>
            </w:pPr>
            <w:r w:rsidRPr="00106F8A">
              <w:rPr>
                <w:rFonts w:ascii="Garamond" w:eastAsia="Times New Roman" w:hAnsi="Garamond" w:cs="Times New Roman"/>
                <w:sz w:val="20"/>
                <w:szCs w:val="20"/>
                <w:lang w:val="pl-PL"/>
              </w:rPr>
              <w:t xml:space="preserve">          </w:t>
            </w:r>
          </w:p>
        </w:tc>
      </w:tr>
      <w:bookmarkEnd w:id="4"/>
    </w:tbl>
    <w:p w14:paraId="1E07A8BD" w14:textId="77777777" w:rsidR="0064539B" w:rsidRPr="00795358" w:rsidRDefault="0064539B" w:rsidP="009C20B4">
      <w:pPr>
        <w:spacing w:after="0" w:line="240" w:lineRule="auto"/>
        <w:rPr>
          <w:rFonts w:ascii="Garamond" w:eastAsia="Times New Roman" w:hAnsi="Garamond" w:cs="Times New Roman"/>
          <w:sz w:val="24"/>
          <w:szCs w:val="24"/>
          <w:lang w:val="pl-PL"/>
        </w:rPr>
      </w:pPr>
    </w:p>
    <w:p w14:paraId="3A03A6DC" w14:textId="41067FFE" w:rsidR="009C20B4" w:rsidRDefault="00860AC9" w:rsidP="009C20B4">
      <w:pPr>
        <w:spacing w:after="0" w:line="240" w:lineRule="auto"/>
        <w:rPr>
          <w:rFonts w:ascii="Garamond" w:eastAsia="Times New Roman" w:hAnsi="Garamond" w:cs="Times New Roman"/>
          <w:sz w:val="24"/>
          <w:szCs w:val="24"/>
          <w:lang w:val="pl-PL"/>
        </w:rPr>
      </w:pPr>
      <w:r>
        <w:rPr>
          <w:rFonts w:ascii="Garamond" w:eastAsia="Times New Roman" w:hAnsi="Garamond" w:cs="Times New Roman"/>
          <w:sz w:val="24"/>
          <w:szCs w:val="24"/>
          <w:lang w:val="pl-PL"/>
        </w:rPr>
        <w:t>Izvor: Proračun Općine Omišalj</w:t>
      </w:r>
    </w:p>
    <w:p w14:paraId="0AD4D265" w14:textId="77777777" w:rsidR="00490685" w:rsidRDefault="00490685" w:rsidP="009C20B4">
      <w:pPr>
        <w:spacing w:after="0" w:line="240" w:lineRule="auto"/>
        <w:rPr>
          <w:rFonts w:ascii="Garamond" w:eastAsia="Times New Roman" w:hAnsi="Garamond" w:cs="Times New Roman"/>
          <w:sz w:val="24"/>
          <w:szCs w:val="24"/>
          <w:lang w:val="pl-PL"/>
        </w:rPr>
      </w:pPr>
    </w:p>
    <w:p w14:paraId="50381500" w14:textId="77777777" w:rsidR="000B6893" w:rsidRDefault="000B6893" w:rsidP="009C20B4">
      <w:pPr>
        <w:spacing w:after="0" w:line="240" w:lineRule="auto"/>
        <w:rPr>
          <w:rFonts w:ascii="Garamond" w:eastAsia="Times New Roman" w:hAnsi="Garamond" w:cs="Times New Roman"/>
          <w:sz w:val="24"/>
          <w:szCs w:val="24"/>
          <w:lang w:val="pl-PL"/>
        </w:rPr>
      </w:pPr>
    </w:p>
    <w:p w14:paraId="652460F3" w14:textId="77777777" w:rsidR="000B6893" w:rsidRDefault="000B6893" w:rsidP="009C20B4">
      <w:pPr>
        <w:spacing w:after="0" w:line="240" w:lineRule="auto"/>
        <w:rPr>
          <w:rFonts w:ascii="Garamond" w:eastAsia="Times New Roman" w:hAnsi="Garamond" w:cs="Times New Roman"/>
          <w:sz w:val="24"/>
          <w:szCs w:val="24"/>
          <w:lang w:val="pl-PL"/>
        </w:rPr>
      </w:pPr>
    </w:p>
    <w:p w14:paraId="322211B1" w14:textId="77777777" w:rsidR="000B6893" w:rsidRDefault="000B6893" w:rsidP="009C20B4">
      <w:pPr>
        <w:spacing w:after="0" w:line="240" w:lineRule="auto"/>
        <w:rPr>
          <w:rFonts w:ascii="Garamond" w:eastAsia="Times New Roman" w:hAnsi="Garamond" w:cs="Times New Roman"/>
          <w:sz w:val="24"/>
          <w:szCs w:val="24"/>
          <w:lang w:val="pl-PL"/>
        </w:rPr>
      </w:pPr>
    </w:p>
    <w:p w14:paraId="61605B9C" w14:textId="77777777" w:rsidR="009C20B4" w:rsidRPr="00795358" w:rsidRDefault="009C20B4" w:rsidP="009C20B4">
      <w:pPr>
        <w:spacing w:after="0" w:line="240" w:lineRule="auto"/>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lastRenderedPageBreak/>
        <w:t>III.  PRIHODI  I  PRIMICI  PRORAČUNA</w:t>
      </w:r>
    </w:p>
    <w:p w14:paraId="48A74B75" w14:textId="77777777" w:rsidR="009C20B4" w:rsidRPr="00795358" w:rsidRDefault="009C20B4" w:rsidP="009C20B4">
      <w:pPr>
        <w:spacing w:after="0" w:line="240" w:lineRule="auto"/>
        <w:rPr>
          <w:rFonts w:ascii="Garamond" w:eastAsia="Times New Roman" w:hAnsi="Garamond" w:cs="Times New Roman"/>
          <w:b/>
          <w:sz w:val="24"/>
          <w:szCs w:val="24"/>
          <w:lang w:val="pl-PL"/>
        </w:rPr>
      </w:pPr>
    </w:p>
    <w:p w14:paraId="5506B4E6"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Plan prihoda i primitaka zasniva se na važećim zakonskim propisima kojima su utvrđeni izvori financiranja i pripadnost pojedinih prihoda za financiranje djelokruga poslova iz nadležnosti lokalne i područne (regionalne) samouprave.</w:t>
      </w:r>
    </w:p>
    <w:p w14:paraId="7D56BCE2"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ab/>
      </w:r>
    </w:p>
    <w:p w14:paraId="0399286F" w14:textId="0BB51680"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Prihodi i primici planirani su na temelju ostvarenja javnih prihoda u 20</w:t>
      </w:r>
      <w:r w:rsidR="005C1E65" w:rsidRPr="00795358">
        <w:rPr>
          <w:rFonts w:ascii="Garamond" w:eastAsia="Times New Roman" w:hAnsi="Garamond" w:cs="Times New Roman"/>
          <w:sz w:val="24"/>
          <w:szCs w:val="24"/>
          <w:lang w:val="pl-PL"/>
        </w:rPr>
        <w:t>2</w:t>
      </w:r>
      <w:r w:rsidR="00065BED">
        <w:rPr>
          <w:rFonts w:ascii="Garamond" w:eastAsia="Times New Roman" w:hAnsi="Garamond" w:cs="Times New Roman"/>
          <w:sz w:val="24"/>
          <w:szCs w:val="24"/>
          <w:lang w:val="pl-PL"/>
        </w:rPr>
        <w:t>4</w:t>
      </w:r>
      <w:r w:rsidRPr="00795358">
        <w:rPr>
          <w:rFonts w:ascii="Garamond" w:eastAsia="Times New Roman" w:hAnsi="Garamond" w:cs="Times New Roman"/>
          <w:sz w:val="24"/>
          <w:szCs w:val="24"/>
          <w:lang w:val="pl-PL"/>
        </w:rPr>
        <w:t>. godini, temeljem procjene ostvarenja pojedinih prihoda u 202</w:t>
      </w:r>
      <w:r w:rsidR="00065BED">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godini i njihove projicirane realizacije u slijedeć</w:t>
      </w:r>
      <w:r w:rsidR="005C1E65" w:rsidRPr="00795358">
        <w:rPr>
          <w:rFonts w:ascii="Garamond" w:eastAsia="Times New Roman" w:hAnsi="Garamond" w:cs="Times New Roman"/>
          <w:sz w:val="24"/>
          <w:szCs w:val="24"/>
          <w:lang w:val="pl-PL"/>
        </w:rPr>
        <w:t>i</w:t>
      </w:r>
      <w:r w:rsidRPr="00795358">
        <w:rPr>
          <w:rFonts w:ascii="Garamond" w:eastAsia="Times New Roman" w:hAnsi="Garamond" w:cs="Times New Roman"/>
          <w:sz w:val="24"/>
          <w:szCs w:val="24"/>
          <w:lang w:val="pl-PL"/>
        </w:rPr>
        <w:t xml:space="preserve">m godinama te na realnim mogućnostima naplate istih, sve sukladno relevantnim i dostupnim podacima. </w:t>
      </w:r>
    </w:p>
    <w:p w14:paraId="233DBE70" w14:textId="77777777" w:rsidR="000B438B" w:rsidRPr="00795358" w:rsidRDefault="000B438B" w:rsidP="009C20B4">
      <w:pPr>
        <w:spacing w:after="0" w:line="240" w:lineRule="auto"/>
        <w:jc w:val="both"/>
        <w:rPr>
          <w:rFonts w:ascii="Garamond" w:eastAsia="Times New Roman" w:hAnsi="Garamond" w:cs="Times New Roman"/>
          <w:sz w:val="24"/>
          <w:szCs w:val="24"/>
          <w:lang w:val="pl-PL"/>
        </w:rPr>
      </w:pPr>
    </w:p>
    <w:p w14:paraId="25B0E765"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219AFDD7" w14:textId="65DBF90F" w:rsidR="009C20B4" w:rsidRDefault="009C20B4" w:rsidP="009C20B4">
      <w:pPr>
        <w:spacing w:after="0" w:line="240" w:lineRule="auto"/>
        <w:jc w:val="both"/>
        <w:rPr>
          <w:rFonts w:ascii="Garamond" w:eastAsia="Times New Roman" w:hAnsi="Garamond" w:cs="Times New Roman"/>
          <w:b/>
          <w:sz w:val="24"/>
          <w:szCs w:val="24"/>
          <w:lang w:val="pl-PL"/>
        </w:rPr>
      </w:pPr>
      <w:r w:rsidRPr="00C02E12">
        <w:rPr>
          <w:rFonts w:ascii="Garamond" w:eastAsia="Times New Roman" w:hAnsi="Garamond" w:cs="Times New Roman"/>
          <w:b/>
          <w:sz w:val="24"/>
          <w:szCs w:val="24"/>
          <w:lang w:val="pl-PL"/>
        </w:rPr>
        <w:t xml:space="preserve">Tablica 2 </w:t>
      </w:r>
      <w:r w:rsidRPr="00612603">
        <w:rPr>
          <w:rFonts w:ascii="Garamond" w:eastAsia="Times New Roman" w:hAnsi="Garamond" w:cs="Times New Roman"/>
          <w:b/>
          <w:sz w:val="24"/>
          <w:szCs w:val="24"/>
          <w:lang w:val="pl-PL"/>
        </w:rPr>
        <w:t>: Prikaz planiranih prihoda i primitaka u 202</w:t>
      </w:r>
      <w:r w:rsidR="000863C8">
        <w:rPr>
          <w:rFonts w:ascii="Garamond" w:eastAsia="Times New Roman" w:hAnsi="Garamond" w:cs="Times New Roman"/>
          <w:b/>
          <w:sz w:val="24"/>
          <w:szCs w:val="24"/>
          <w:lang w:val="pl-PL"/>
        </w:rPr>
        <w:t>5</w:t>
      </w:r>
      <w:r w:rsidRPr="00612603">
        <w:rPr>
          <w:rFonts w:ascii="Garamond" w:eastAsia="Times New Roman" w:hAnsi="Garamond" w:cs="Times New Roman"/>
          <w:b/>
          <w:sz w:val="24"/>
          <w:szCs w:val="24"/>
          <w:lang w:val="pl-PL"/>
        </w:rPr>
        <w:t>.</w:t>
      </w:r>
      <w:r w:rsidR="00956D2F">
        <w:rPr>
          <w:rFonts w:ascii="Garamond" w:eastAsia="Times New Roman" w:hAnsi="Garamond" w:cs="Times New Roman"/>
          <w:b/>
          <w:sz w:val="24"/>
          <w:szCs w:val="24"/>
          <w:lang w:val="pl-PL"/>
        </w:rPr>
        <w:t xml:space="preserve"> </w:t>
      </w:r>
      <w:r w:rsidRPr="00612603">
        <w:rPr>
          <w:rFonts w:ascii="Garamond" w:eastAsia="Times New Roman" w:hAnsi="Garamond" w:cs="Times New Roman"/>
          <w:b/>
          <w:sz w:val="24"/>
          <w:szCs w:val="24"/>
          <w:lang w:val="pl-PL"/>
        </w:rPr>
        <w:t>-</w:t>
      </w:r>
      <w:r w:rsidR="00956D2F">
        <w:rPr>
          <w:rFonts w:ascii="Garamond" w:eastAsia="Times New Roman" w:hAnsi="Garamond" w:cs="Times New Roman"/>
          <w:b/>
          <w:sz w:val="24"/>
          <w:szCs w:val="24"/>
          <w:lang w:val="pl-PL"/>
        </w:rPr>
        <w:t xml:space="preserve"> </w:t>
      </w:r>
      <w:r w:rsidRPr="00612603">
        <w:rPr>
          <w:rFonts w:ascii="Garamond" w:eastAsia="Times New Roman" w:hAnsi="Garamond" w:cs="Times New Roman"/>
          <w:b/>
          <w:sz w:val="24"/>
          <w:szCs w:val="24"/>
          <w:lang w:val="pl-PL"/>
        </w:rPr>
        <w:t>202</w:t>
      </w:r>
      <w:r w:rsidR="000863C8">
        <w:rPr>
          <w:rFonts w:ascii="Garamond" w:eastAsia="Times New Roman" w:hAnsi="Garamond" w:cs="Times New Roman"/>
          <w:b/>
          <w:sz w:val="24"/>
          <w:szCs w:val="24"/>
          <w:lang w:val="pl-PL"/>
        </w:rPr>
        <w:t>7</w:t>
      </w:r>
      <w:r w:rsidRPr="00612603">
        <w:rPr>
          <w:rFonts w:ascii="Garamond" w:eastAsia="Times New Roman" w:hAnsi="Garamond" w:cs="Times New Roman"/>
          <w:b/>
          <w:sz w:val="24"/>
          <w:szCs w:val="24"/>
          <w:lang w:val="pl-PL"/>
        </w:rPr>
        <w:t>. godini prema osnovnim     vrstama i usporedba sa važećim Proračunom za 20</w:t>
      </w:r>
      <w:r w:rsidR="009B1622" w:rsidRPr="00612603">
        <w:rPr>
          <w:rFonts w:ascii="Garamond" w:eastAsia="Times New Roman" w:hAnsi="Garamond" w:cs="Times New Roman"/>
          <w:b/>
          <w:sz w:val="24"/>
          <w:szCs w:val="24"/>
          <w:lang w:val="pl-PL"/>
        </w:rPr>
        <w:t>2</w:t>
      </w:r>
      <w:r w:rsidR="000863C8">
        <w:rPr>
          <w:rFonts w:ascii="Garamond" w:eastAsia="Times New Roman" w:hAnsi="Garamond" w:cs="Times New Roman"/>
          <w:b/>
          <w:sz w:val="24"/>
          <w:szCs w:val="24"/>
          <w:lang w:val="pl-PL"/>
        </w:rPr>
        <w:t>4</w:t>
      </w:r>
      <w:r w:rsidRPr="00612603">
        <w:rPr>
          <w:rFonts w:ascii="Garamond" w:eastAsia="Times New Roman" w:hAnsi="Garamond" w:cs="Times New Roman"/>
          <w:b/>
          <w:sz w:val="24"/>
          <w:szCs w:val="24"/>
          <w:lang w:val="pl-PL"/>
        </w:rPr>
        <w:t xml:space="preserve">. </w:t>
      </w:r>
      <w:r w:rsidR="00956D2F">
        <w:rPr>
          <w:rFonts w:ascii="Garamond" w:eastAsia="Times New Roman" w:hAnsi="Garamond" w:cs="Times New Roman"/>
          <w:b/>
          <w:sz w:val="24"/>
          <w:szCs w:val="24"/>
          <w:lang w:val="pl-PL"/>
        </w:rPr>
        <w:t>g</w:t>
      </w:r>
      <w:r w:rsidRPr="00612603">
        <w:rPr>
          <w:rFonts w:ascii="Garamond" w:eastAsia="Times New Roman" w:hAnsi="Garamond" w:cs="Times New Roman"/>
          <w:b/>
          <w:sz w:val="24"/>
          <w:szCs w:val="24"/>
          <w:lang w:val="pl-PL"/>
        </w:rPr>
        <w:t>odinu</w:t>
      </w:r>
    </w:p>
    <w:p w14:paraId="5A4CFBC5" w14:textId="77777777" w:rsidR="000B438B" w:rsidRPr="00795358" w:rsidRDefault="000B438B" w:rsidP="009C20B4">
      <w:pPr>
        <w:spacing w:after="0" w:line="240" w:lineRule="auto"/>
        <w:jc w:val="both"/>
        <w:rPr>
          <w:rFonts w:ascii="Garamond" w:eastAsia="Times New Roman" w:hAnsi="Garamond" w:cs="Times New Roman"/>
          <w:b/>
          <w:sz w:val="24"/>
          <w:szCs w:val="24"/>
          <w:lang w:val="pl-PL"/>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196"/>
        <w:gridCol w:w="1417"/>
        <w:gridCol w:w="1418"/>
        <w:gridCol w:w="992"/>
        <w:gridCol w:w="1558"/>
        <w:gridCol w:w="1444"/>
      </w:tblGrid>
      <w:tr w:rsidR="00662F0E" w:rsidRPr="00795358" w14:paraId="616C84FA" w14:textId="77777777" w:rsidTr="00CB6520">
        <w:tc>
          <w:tcPr>
            <w:tcW w:w="606" w:type="dxa"/>
            <w:tcBorders>
              <w:top w:val="double" w:sz="4" w:space="0" w:color="auto"/>
              <w:bottom w:val="thinThickSmallGap" w:sz="24" w:space="0" w:color="auto"/>
            </w:tcBorders>
          </w:tcPr>
          <w:p w14:paraId="65EFB0BA" w14:textId="77777777" w:rsidR="00662F0E" w:rsidRPr="0033669E" w:rsidRDefault="00662F0E" w:rsidP="00CB6520">
            <w:pPr>
              <w:spacing w:after="0" w:line="240" w:lineRule="auto"/>
              <w:jc w:val="center"/>
              <w:rPr>
                <w:rFonts w:ascii="Garamond" w:eastAsia="Times New Roman" w:hAnsi="Garamond" w:cs="Times New Roman"/>
                <w:b/>
                <w:sz w:val="20"/>
                <w:szCs w:val="20"/>
                <w:lang w:val="pl-PL"/>
              </w:rPr>
            </w:pPr>
            <w:r w:rsidRPr="0033669E">
              <w:rPr>
                <w:rFonts w:ascii="Garamond" w:eastAsia="Times New Roman" w:hAnsi="Garamond" w:cs="Times New Roman"/>
                <w:b/>
                <w:sz w:val="20"/>
                <w:szCs w:val="20"/>
                <w:lang w:val="pl-PL"/>
              </w:rPr>
              <w:t>Rač</w:t>
            </w:r>
          </w:p>
        </w:tc>
        <w:tc>
          <w:tcPr>
            <w:tcW w:w="2196" w:type="dxa"/>
            <w:tcBorders>
              <w:top w:val="double" w:sz="4" w:space="0" w:color="auto"/>
              <w:bottom w:val="thinThickSmallGap" w:sz="24" w:space="0" w:color="auto"/>
            </w:tcBorders>
          </w:tcPr>
          <w:p w14:paraId="375BC62F" w14:textId="77777777" w:rsidR="00662F0E" w:rsidRPr="0033669E" w:rsidRDefault="00662F0E" w:rsidP="00CB6520">
            <w:pPr>
              <w:spacing w:after="0" w:line="240" w:lineRule="auto"/>
              <w:jc w:val="center"/>
              <w:rPr>
                <w:rFonts w:ascii="Garamond" w:eastAsia="Times New Roman" w:hAnsi="Garamond" w:cs="Times New Roman"/>
                <w:b/>
                <w:sz w:val="20"/>
                <w:szCs w:val="20"/>
                <w:lang w:val="pl-PL"/>
              </w:rPr>
            </w:pPr>
            <w:r w:rsidRPr="0033669E">
              <w:rPr>
                <w:rFonts w:ascii="Garamond" w:eastAsia="Times New Roman" w:hAnsi="Garamond" w:cs="Times New Roman"/>
                <w:b/>
                <w:sz w:val="20"/>
                <w:szCs w:val="20"/>
                <w:lang w:val="pl-PL"/>
              </w:rPr>
              <w:t xml:space="preserve">O P I S </w:t>
            </w:r>
          </w:p>
          <w:p w14:paraId="56CEC127" w14:textId="77777777" w:rsidR="00662F0E" w:rsidRPr="0033669E" w:rsidRDefault="00662F0E" w:rsidP="00CB6520">
            <w:pPr>
              <w:spacing w:after="0" w:line="240" w:lineRule="auto"/>
              <w:jc w:val="center"/>
              <w:rPr>
                <w:rFonts w:ascii="Garamond" w:eastAsia="Times New Roman" w:hAnsi="Garamond" w:cs="Times New Roman"/>
                <w:b/>
                <w:sz w:val="20"/>
                <w:szCs w:val="20"/>
                <w:lang w:val="pl-PL"/>
              </w:rPr>
            </w:pPr>
          </w:p>
        </w:tc>
        <w:tc>
          <w:tcPr>
            <w:tcW w:w="1417" w:type="dxa"/>
            <w:tcBorders>
              <w:top w:val="double" w:sz="4" w:space="0" w:color="auto"/>
              <w:bottom w:val="thinThickSmallGap" w:sz="24" w:space="0" w:color="auto"/>
            </w:tcBorders>
          </w:tcPr>
          <w:p w14:paraId="54D4EB54" w14:textId="77777777" w:rsidR="00662F0E" w:rsidRPr="00830D46" w:rsidRDefault="00662F0E" w:rsidP="00CB6520">
            <w:pPr>
              <w:spacing w:after="0" w:line="240" w:lineRule="auto"/>
              <w:jc w:val="center"/>
              <w:rPr>
                <w:rFonts w:ascii="Garamond" w:eastAsia="Times New Roman" w:hAnsi="Garamond" w:cs="Times New Roman"/>
                <w:b/>
                <w:sz w:val="20"/>
                <w:szCs w:val="20"/>
                <w:lang w:val="pl-PL"/>
              </w:rPr>
            </w:pPr>
            <w:r w:rsidRPr="00830D46">
              <w:rPr>
                <w:rFonts w:ascii="Garamond" w:eastAsia="Times New Roman" w:hAnsi="Garamond" w:cs="Times New Roman"/>
                <w:b/>
                <w:sz w:val="20"/>
                <w:szCs w:val="20"/>
                <w:lang w:val="pl-PL"/>
              </w:rPr>
              <w:t xml:space="preserve">PRORAČUN </w:t>
            </w:r>
          </w:p>
          <w:p w14:paraId="0754E084" w14:textId="77777777" w:rsidR="00662F0E" w:rsidRPr="0033669E" w:rsidRDefault="00662F0E" w:rsidP="00CB6520">
            <w:pPr>
              <w:spacing w:after="0" w:line="240" w:lineRule="auto"/>
              <w:jc w:val="center"/>
              <w:rPr>
                <w:rFonts w:ascii="Garamond" w:eastAsia="Times New Roman" w:hAnsi="Garamond" w:cs="Times New Roman"/>
                <w:b/>
                <w:sz w:val="20"/>
                <w:szCs w:val="20"/>
                <w:lang w:val="pl-PL"/>
              </w:rPr>
            </w:pPr>
            <w:r w:rsidRPr="00830D46">
              <w:rPr>
                <w:rFonts w:ascii="Garamond" w:eastAsia="Times New Roman" w:hAnsi="Garamond" w:cs="Times New Roman"/>
                <w:b/>
                <w:sz w:val="20"/>
                <w:szCs w:val="20"/>
                <w:lang w:val="pl-PL"/>
              </w:rPr>
              <w:t>202</w:t>
            </w:r>
            <w:r>
              <w:rPr>
                <w:rFonts w:ascii="Garamond" w:eastAsia="Times New Roman" w:hAnsi="Garamond" w:cs="Times New Roman"/>
                <w:b/>
                <w:sz w:val="20"/>
                <w:szCs w:val="20"/>
                <w:lang w:val="pl-PL"/>
              </w:rPr>
              <w:t>4</w:t>
            </w:r>
            <w:r w:rsidRPr="00830D46">
              <w:rPr>
                <w:rFonts w:ascii="Garamond" w:eastAsia="Times New Roman" w:hAnsi="Garamond" w:cs="Times New Roman"/>
                <w:b/>
                <w:sz w:val="20"/>
                <w:szCs w:val="20"/>
                <w:lang w:val="pl-PL"/>
              </w:rPr>
              <w:t>/</w:t>
            </w:r>
            <w:r>
              <w:rPr>
                <w:rFonts w:ascii="Garamond" w:eastAsia="Times New Roman" w:hAnsi="Garamond" w:cs="Times New Roman"/>
                <w:b/>
                <w:sz w:val="20"/>
                <w:szCs w:val="20"/>
                <w:lang w:val="pl-PL"/>
              </w:rPr>
              <w:t>4</w:t>
            </w:r>
          </w:p>
        </w:tc>
        <w:tc>
          <w:tcPr>
            <w:tcW w:w="1418" w:type="dxa"/>
            <w:tcBorders>
              <w:top w:val="double" w:sz="4" w:space="0" w:color="auto"/>
              <w:bottom w:val="thinThickSmallGap" w:sz="24" w:space="0" w:color="auto"/>
            </w:tcBorders>
          </w:tcPr>
          <w:p w14:paraId="5E35EA1D" w14:textId="77777777" w:rsidR="00662F0E" w:rsidRPr="00830D46" w:rsidRDefault="00662F0E" w:rsidP="00CB6520">
            <w:pPr>
              <w:tabs>
                <w:tab w:val="left" w:pos="1128"/>
              </w:tabs>
              <w:spacing w:after="0" w:line="240" w:lineRule="auto"/>
              <w:rPr>
                <w:rFonts w:ascii="Garamond" w:eastAsia="Times New Roman" w:hAnsi="Garamond" w:cs="Times New Roman"/>
                <w:b/>
                <w:sz w:val="20"/>
                <w:szCs w:val="20"/>
                <w:lang w:val="pl-PL"/>
              </w:rPr>
            </w:pPr>
            <w:r w:rsidRPr="00830D46">
              <w:rPr>
                <w:rFonts w:ascii="Garamond" w:eastAsia="Times New Roman" w:hAnsi="Garamond" w:cs="Times New Roman"/>
                <w:b/>
                <w:sz w:val="20"/>
                <w:szCs w:val="20"/>
                <w:lang w:val="pl-PL"/>
              </w:rPr>
              <w:t>PRORAČUN</w:t>
            </w:r>
          </w:p>
          <w:p w14:paraId="55634349" w14:textId="77777777" w:rsidR="00662F0E" w:rsidRPr="0033669E" w:rsidRDefault="00662F0E" w:rsidP="00CB6520">
            <w:pPr>
              <w:spacing w:after="0" w:line="240" w:lineRule="auto"/>
              <w:jc w:val="center"/>
              <w:rPr>
                <w:rFonts w:ascii="Garamond" w:eastAsia="Times New Roman" w:hAnsi="Garamond" w:cs="Times New Roman"/>
                <w:b/>
                <w:sz w:val="20"/>
                <w:szCs w:val="20"/>
                <w:lang w:val="pl-PL"/>
              </w:rPr>
            </w:pPr>
            <w:r w:rsidRPr="00830D46">
              <w:rPr>
                <w:rFonts w:ascii="Garamond" w:eastAsia="Times New Roman" w:hAnsi="Garamond" w:cs="Times New Roman"/>
                <w:b/>
                <w:sz w:val="20"/>
                <w:szCs w:val="20"/>
                <w:lang w:val="pl-PL"/>
              </w:rPr>
              <w:t>202</w:t>
            </w:r>
            <w:r>
              <w:rPr>
                <w:rFonts w:ascii="Garamond" w:eastAsia="Times New Roman" w:hAnsi="Garamond" w:cs="Times New Roman"/>
                <w:b/>
                <w:sz w:val="20"/>
                <w:szCs w:val="20"/>
                <w:lang w:val="pl-PL"/>
              </w:rPr>
              <w:t>5</w:t>
            </w:r>
            <w:r w:rsidRPr="00830D46">
              <w:rPr>
                <w:rFonts w:ascii="Garamond" w:eastAsia="Times New Roman" w:hAnsi="Garamond" w:cs="Times New Roman"/>
                <w:b/>
                <w:sz w:val="20"/>
                <w:szCs w:val="20"/>
                <w:lang w:val="pl-PL"/>
              </w:rPr>
              <w:t>.</w:t>
            </w:r>
          </w:p>
        </w:tc>
        <w:tc>
          <w:tcPr>
            <w:tcW w:w="992" w:type="dxa"/>
            <w:tcBorders>
              <w:top w:val="double" w:sz="4" w:space="0" w:color="auto"/>
              <w:bottom w:val="thinThickSmallGap" w:sz="24" w:space="0" w:color="auto"/>
            </w:tcBorders>
          </w:tcPr>
          <w:p w14:paraId="5C191ECF" w14:textId="77777777" w:rsidR="00662F0E" w:rsidRPr="00830D46" w:rsidRDefault="00662F0E" w:rsidP="00CB6520">
            <w:pPr>
              <w:spacing w:after="0" w:line="240" w:lineRule="auto"/>
              <w:jc w:val="center"/>
              <w:rPr>
                <w:rFonts w:ascii="Garamond" w:eastAsia="Times New Roman" w:hAnsi="Garamond" w:cs="Times New Roman"/>
                <w:b/>
                <w:sz w:val="20"/>
                <w:szCs w:val="20"/>
                <w:lang w:val="pl-PL"/>
              </w:rPr>
            </w:pPr>
            <w:r w:rsidRPr="00830D46">
              <w:rPr>
                <w:rFonts w:ascii="Garamond" w:eastAsia="Times New Roman" w:hAnsi="Garamond" w:cs="Times New Roman"/>
                <w:b/>
                <w:sz w:val="20"/>
                <w:szCs w:val="20"/>
                <w:lang w:val="pl-PL"/>
              </w:rPr>
              <w:t>Index</w:t>
            </w:r>
          </w:p>
          <w:p w14:paraId="4ABFDC7E" w14:textId="77777777" w:rsidR="00662F0E" w:rsidRPr="006E7908" w:rsidRDefault="00662F0E" w:rsidP="00CB6520">
            <w:pPr>
              <w:spacing w:after="0" w:line="240" w:lineRule="auto"/>
              <w:jc w:val="center"/>
              <w:rPr>
                <w:rFonts w:ascii="Garamond" w:eastAsia="Times New Roman" w:hAnsi="Garamond" w:cs="Times New Roman"/>
                <w:b/>
                <w:sz w:val="20"/>
                <w:szCs w:val="20"/>
                <w:highlight w:val="green"/>
                <w:lang w:val="pl-PL"/>
              </w:rPr>
            </w:pPr>
            <w:r w:rsidRPr="00830D46">
              <w:rPr>
                <w:rFonts w:ascii="Garamond" w:eastAsia="Times New Roman" w:hAnsi="Garamond" w:cs="Times New Roman"/>
                <w:b/>
                <w:sz w:val="20"/>
                <w:szCs w:val="20"/>
                <w:lang w:val="pl-PL"/>
              </w:rPr>
              <w:t>2</w:t>
            </w:r>
            <w:r>
              <w:rPr>
                <w:rFonts w:ascii="Garamond" w:eastAsia="Times New Roman" w:hAnsi="Garamond" w:cs="Times New Roman"/>
                <w:b/>
                <w:sz w:val="20"/>
                <w:szCs w:val="20"/>
                <w:lang w:val="pl-PL"/>
              </w:rPr>
              <w:t>5</w:t>
            </w:r>
            <w:r w:rsidRPr="00830D46">
              <w:rPr>
                <w:rFonts w:ascii="Garamond" w:eastAsia="Times New Roman" w:hAnsi="Garamond" w:cs="Times New Roman"/>
                <w:b/>
                <w:sz w:val="20"/>
                <w:szCs w:val="20"/>
                <w:lang w:val="pl-PL"/>
              </w:rPr>
              <w:t>/2</w:t>
            </w:r>
            <w:r>
              <w:rPr>
                <w:rFonts w:ascii="Garamond" w:eastAsia="Times New Roman" w:hAnsi="Garamond" w:cs="Times New Roman"/>
                <w:b/>
                <w:sz w:val="20"/>
                <w:szCs w:val="20"/>
                <w:lang w:val="pl-PL"/>
              </w:rPr>
              <w:t>4</w:t>
            </w:r>
          </w:p>
        </w:tc>
        <w:tc>
          <w:tcPr>
            <w:tcW w:w="1558" w:type="dxa"/>
            <w:tcBorders>
              <w:top w:val="double" w:sz="4" w:space="0" w:color="auto"/>
              <w:bottom w:val="thinThickSmallGap" w:sz="24" w:space="0" w:color="auto"/>
            </w:tcBorders>
          </w:tcPr>
          <w:p w14:paraId="3D7A99D3" w14:textId="77777777" w:rsidR="00662F0E" w:rsidRPr="0033669E" w:rsidRDefault="00662F0E" w:rsidP="00CB6520">
            <w:pPr>
              <w:spacing w:after="0" w:line="240" w:lineRule="auto"/>
              <w:jc w:val="center"/>
              <w:rPr>
                <w:rFonts w:ascii="Garamond" w:eastAsia="Times New Roman" w:hAnsi="Garamond" w:cs="Times New Roman"/>
                <w:b/>
                <w:sz w:val="20"/>
                <w:szCs w:val="20"/>
                <w:lang w:val="pl-PL"/>
              </w:rPr>
            </w:pPr>
            <w:r w:rsidRPr="0033669E">
              <w:rPr>
                <w:rFonts w:ascii="Garamond" w:eastAsia="Times New Roman" w:hAnsi="Garamond" w:cs="Times New Roman"/>
                <w:b/>
                <w:sz w:val="20"/>
                <w:szCs w:val="20"/>
                <w:lang w:val="pl-PL"/>
              </w:rPr>
              <w:t>PRORAČUN</w:t>
            </w:r>
          </w:p>
          <w:p w14:paraId="236C1B81" w14:textId="77777777" w:rsidR="00662F0E" w:rsidRPr="0033669E" w:rsidRDefault="00662F0E" w:rsidP="00CB6520">
            <w:pPr>
              <w:spacing w:after="0" w:line="240" w:lineRule="auto"/>
              <w:jc w:val="center"/>
              <w:rPr>
                <w:rFonts w:ascii="Garamond" w:eastAsia="Times New Roman" w:hAnsi="Garamond" w:cs="Times New Roman"/>
                <w:b/>
                <w:sz w:val="20"/>
                <w:szCs w:val="20"/>
                <w:lang w:val="pl-PL"/>
              </w:rPr>
            </w:pPr>
            <w:r w:rsidRPr="0033669E">
              <w:rPr>
                <w:rFonts w:ascii="Garamond" w:eastAsia="Times New Roman" w:hAnsi="Garamond" w:cs="Times New Roman"/>
                <w:b/>
                <w:sz w:val="20"/>
                <w:szCs w:val="20"/>
                <w:lang w:val="pl-PL"/>
              </w:rPr>
              <w:t>202</w:t>
            </w:r>
            <w:r>
              <w:rPr>
                <w:rFonts w:ascii="Garamond" w:eastAsia="Times New Roman" w:hAnsi="Garamond" w:cs="Times New Roman"/>
                <w:b/>
                <w:sz w:val="20"/>
                <w:szCs w:val="20"/>
                <w:lang w:val="pl-PL"/>
              </w:rPr>
              <w:t>6</w:t>
            </w:r>
            <w:r w:rsidRPr="0033669E">
              <w:rPr>
                <w:rFonts w:ascii="Garamond" w:eastAsia="Times New Roman" w:hAnsi="Garamond" w:cs="Times New Roman"/>
                <w:b/>
                <w:sz w:val="20"/>
                <w:szCs w:val="20"/>
                <w:lang w:val="pl-PL"/>
              </w:rPr>
              <w:t>.</w:t>
            </w:r>
          </w:p>
        </w:tc>
        <w:tc>
          <w:tcPr>
            <w:tcW w:w="1444" w:type="dxa"/>
            <w:tcBorders>
              <w:top w:val="double" w:sz="4" w:space="0" w:color="auto"/>
              <w:bottom w:val="thinThickSmallGap" w:sz="24" w:space="0" w:color="auto"/>
            </w:tcBorders>
          </w:tcPr>
          <w:p w14:paraId="0567F444" w14:textId="77777777" w:rsidR="00662F0E" w:rsidRPr="00BE24E3" w:rsidRDefault="00662F0E" w:rsidP="00CB6520">
            <w:pPr>
              <w:spacing w:after="0" w:line="240" w:lineRule="auto"/>
              <w:jc w:val="center"/>
              <w:rPr>
                <w:rFonts w:ascii="Garamond" w:eastAsia="Times New Roman" w:hAnsi="Garamond" w:cs="Times New Roman"/>
                <w:b/>
                <w:sz w:val="20"/>
                <w:szCs w:val="20"/>
                <w:lang w:val="pl-PL"/>
              </w:rPr>
            </w:pPr>
            <w:r w:rsidRPr="00BE24E3">
              <w:rPr>
                <w:rFonts w:ascii="Garamond" w:eastAsia="Times New Roman" w:hAnsi="Garamond" w:cs="Times New Roman"/>
                <w:b/>
                <w:sz w:val="20"/>
                <w:szCs w:val="20"/>
                <w:lang w:val="pl-PL"/>
              </w:rPr>
              <w:t>PRORAČUN</w:t>
            </w:r>
          </w:p>
          <w:p w14:paraId="0012845D" w14:textId="77777777" w:rsidR="00662F0E" w:rsidRPr="00BE24E3" w:rsidRDefault="00662F0E" w:rsidP="00CB6520">
            <w:pPr>
              <w:spacing w:after="0" w:line="240" w:lineRule="auto"/>
              <w:jc w:val="center"/>
              <w:rPr>
                <w:rFonts w:ascii="Garamond" w:eastAsia="Times New Roman" w:hAnsi="Garamond" w:cs="Times New Roman"/>
                <w:b/>
                <w:sz w:val="20"/>
                <w:szCs w:val="20"/>
                <w:lang w:val="pl-PL"/>
              </w:rPr>
            </w:pPr>
            <w:r w:rsidRPr="00BE24E3">
              <w:rPr>
                <w:rFonts w:ascii="Garamond" w:eastAsia="Times New Roman" w:hAnsi="Garamond" w:cs="Times New Roman"/>
                <w:b/>
                <w:sz w:val="20"/>
                <w:szCs w:val="20"/>
                <w:lang w:val="pl-PL"/>
              </w:rPr>
              <w:t>202</w:t>
            </w:r>
            <w:r>
              <w:rPr>
                <w:rFonts w:ascii="Garamond" w:eastAsia="Times New Roman" w:hAnsi="Garamond" w:cs="Times New Roman"/>
                <w:b/>
                <w:sz w:val="20"/>
                <w:szCs w:val="20"/>
                <w:lang w:val="pl-PL"/>
              </w:rPr>
              <w:t>7</w:t>
            </w:r>
            <w:r w:rsidRPr="00BE24E3">
              <w:rPr>
                <w:rFonts w:ascii="Garamond" w:eastAsia="Times New Roman" w:hAnsi="Garamond" w:cs="Times New Roman"/>
                <w:b/>
                <w:sz w:val="20"/>
                <w:szCs w:val="20"/>
                <w:lang w:val="pl-PL"/>
              </w:rPr>
              <w:t>.</w:t>
            </w:r>
          </w:p>
        </w:tc>
      </w:tr>
      <w:tr w:rsidR="00B86862" w:rsidRPr="00B86862" w14:paraId="4E79E2DF" w14:textId="77777777" w:rsidTr="00CB6520">
        <w:tc>
          <w:tcPr>
            <w:tcW w:w="606" w:type="dxa"/>
            <w:tcBorders>
              <w:top w:val="thinThickSmallGap" w:sz="24" w:space="0" w:color="auto"/>
              <w:left w:val="thinThickSmallGap" w:sz="24" w:space="0" w:color="auto"/>
              <w:bottom w:val="thickThinSmallGap" w:sz="24" w:space="0" w:color="auto"/>
              <w:right w:val="single" w:sz="4" w:space="0" w:color="auto"/>
            </w:tcBorders>
          </w:tcPr>
          <w:p w14:paraId="1B365692" w14:textId="77777777" w:rsidR="00662F0E" w:rsidRPr="009B3B62" w:rsidRDefault="00662F0E" w:rsidP="00CB6520">
            <w:pPr>
              <w:spacing w:after="0" w:line="240" w:lineRule="auto"/>
              <w:jc w:val="center"/>
              <w:rPr>
                <w:rFonts w:ascii="Garamond" w:eastAsia="Times New Roman" w:hAnsi="Garamond" w:cs="Times New Roman"/>
                <w:b/>
                <w:sz w:val="20"/>
                <w:szCs w:val="20"/>
                <w:lang w:val="pl-PL"/>
              </w:rPr>
            </w:pPr>
            <w:r w:rsidRPr="009B3B62">
              <w:rPr>
                <w:rFonts w:ascii="Garamond" w:eastAsia="Times New Roman" w:hAnsi="Garamond" w:cs="Times New Roman"/>
                <w:b/>
                <w:sz w:val="20"/>
                <w:szCs w:val="20"/>
                <w:lang w:val="pl-PL"/>
              </w:rPr>
              <w:t>6.</w:t>
            </w:r>
          </w:p>
        </w:tc>
        <w:tc>
          <w:tcPr>
            <w:tcW w:w="2196" w:type="dxa"/>
            <w:tcBorders>
              <w:top w:val="thinThickSmallGap" w:sz="24" w:space="0" w:color="auto"/>
              <w:left w:val="single" w:sz="4" w:space="0" w:color="auto"/>
              <w:bottom w:val="thickThinSmallGap" w:sz="24" w:space="0" w:color="auto"/>
              <w:right w:val="single" w:sz="4" w:space="0" w:color="auto"/>
            </w:tcBorders>
          </w:tcPr>
          <w:p w14:paraId="0EA3E7CC" w14:textId="77777777" w:rsidR="00662F0E" w:rsidRPr="009B3B62" w:rsidRDefault="00662F0E" w:rsidP="00CB6520">
            <w:pPr>
              <w:spacing w:after="0" w:line="240" w:lineRule="auto"/>
              <w:jc w:val="both"/>
              <w:rPr>
                <w:rFonts w:ascii="Garamond" w:eastAsia="Times New Roman" w:hAnsi="Garamond" w:cs="Times New Roman"/>
                <w:b/>
                <w:sz w:val="20"/>
                <w:szCs w:val="20"/>
                <w:lang w:val="pl-PL"/>
              </w:rPr>
            </w:pPr>
            <w:r w:rsidRPr="009B3B62">
              <w:rPr>
                <w:rFonts w:ascii="Garamond" w:eastAsia="Times New Roman" w:hAnsi="Garamond" w:cs="Times New Roman"/>
                <w:b/>
                <w:sz w:val="20"/>
                <w:szCs w:val="20"/>
                <w:lang w:val="pl-PL"/>
              </w:rPr>
              <w:t>PRIHODI  POSLOVANJA</w:t>
            </w:r>
          </w:p>
        </w:tc>
        <w:tc>
          <w:tcPr>
            <w:tcW w:w="1417" w:type="dxa"/>
            <w:tcBorders>
              <w:top w:val="thinThickSmallGap" w:sz="24" w:space="0" w:color="auto"/>
              <w:left w:val="single" w:sz="4" w:space="0" w:color="auto"/>
              <w:bottom w:val="thickThinSmallGap" w:sz="24" w:space="0" w:color="auto"/>
              <w:right w:val="single" w:sz="4" w:space="0" w:color="auto"/>
            </w:tcBorders>
          </w:tcPr>
          <w:p w14:paraId="41003EE6" w14:textId="07B09232" w:rsidR="00662F0E" w:rsidRPr="00FC45F0" w:rsidRDefault="00662F0E" w:rsidP="00CB6520">
            <w:pPr>
              <w:spacing w:after="0" w:line="240" w:lineRule="auto"/>
              <w:jc w:val="right"/>
              <w:rPr>
                <w:rFonts w:ascii="Garamond" w:eastAsia="Times New Roman" w:hAnsi="Garamond" w:cs="Times New Roman"/>
                <w:b/>
                <w:sz w:val="20"/>
                <w:szCs w:val="20"/>
                <w:lang w:val="pl-PL"/>
              </w:rPr>
            </w:pPr>
            <w:r w:rsidRPr="00FC45F0">
              <w:rPr>
                <w:rFonts w:ascii="Garamond" w:eastAsia="Times New Roman" w:hAnsi="Garamond" w:cs="Times New Roman"/>
                <w:b/>
                <w:sz w:val="20"/>
                <w:szCs w:val="20"/>
                <w:lang w:val="pl-PL"/>
              </w:rPr>
              <w:t>6.332.55</w:t>
            </w:r>
            <w:r w:rsidR="00FC45F0" w:rsidRPr="00FC45F0">
              <w:rPr>
                <w:rFonts w:ascii="Garamond" w:eastAsia="Times New Roman" w:hAnsi="Garamond" w:cs="Times New Roman"/>
                <w:b/>
                <w:sz w:val="20"/>
                <w:szCs w:val="20"/>
                <w:lang w:val="pl-PL"/>
              </w:rPr>
              <w:t>8</w:t>
            </w:r>
          </w:p>
        </w:tc>
        <w:tc>
          <w:tcPr>
            <w:tcW w:w="1418" w:type="dxa"/>
            <w:tcBorders>
              <w:top w:val="thinThickSmallGap" w:sz="24" w:space="0" w:color="auto"/>
              <w:left w:val="single" w:sz="4" w:space="0" w:color="auto"/>
              <w:bottom w:val="thickThinSmallGap" w:sz="24" w:space="0" w:color="auto"/>
              <w:right w:val="single" w:sz="4" w:space="0" w:color="auto"/>
            </w:tcBorders>
          </w:tcPr>
          <w:p w14:paraId="4179C377" w14:textId="17B36858" w:rsidR="00662F0E" w:rsidRPr="001F58F6" w:rsidRDefault="00662F0E" w:rsidP="00CB6520">
            <w:pPr>
              <w:spacing w:after="0" w:line="240" w:lineRule="auto"/>
              <w:jc w:val="right"/>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7.831.712</w:t>
            </w:r>
          </w:p>
        </w:tc>
        <w:tc>
          <w:tcPr>
            <w:tcW w:w="992" w:type="dxa"/>
            <w:tcBorders>
              <w:top w:val="thinThickSmallGap" w:sz="24" w:space="0" w:color="auto"/>
              <w:left w:val="single" w:sz="4" w:space="0" w:color="auto"/>
              <w:bottom w:val="thickThinSmallGap" w:sz="24" w:space="0" w:color="auto"/>
              <w:right w:val="single" w:sz="4" w:space="0" w:color="auto"/>
            </w:tcBorders>
          </w:tcPr>
          <w:p w14:paraId="774C71C3" w14:textId="77777777" w:rsidR="00662F0E" w:rsidRPr="001F58F6" w:rsidRDefault="00662F0E" w:rsidP="00CB6520">
            <w:pPr>
              <w:spacing w:after="0" w:line="240" w:lineRule="auto"/>
              <w:jc w:val="center"/>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124</w:t>
            </w:r>
          </w:p>
        </w:tc>
        <w:tc>
          <w:tcPr>
            <w:tcW w:w="1558" w:type="dxa"/>
            <w:tcBorders>
              <w:top w:val="thinThickSmallGap" w:sz="24" w:space="0" w:color="auto"/>
              <w:left w:val="single" w:sz="4" w:space="0" w:color="auto"/>
              <w:bottom w:val="thickThinSmallGap" w:sz="24" w:space="0" w:color="auto"/>
              <w:right w:val="single" w:sz="4" w:space="0" w:color="auto"/>
            </w:tcBorders>
          </w:tcPr>
          <w:p w14:paraId="4AB53542" w14:textId="521D895E" w:rsidR="00662F0E" w:rsidRPr="001F58F6" w:rsidRDefault="00662F0E" w:rsidP="00CB6520">
            <w:pPr>
              <w:spacing w:after="0" w:line="240" w:lineRule="auto"/>
              <w:jc w:val="right"/>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8.631.622</w:t>
            </w:r>
          </w:p>
        </w:tc>
        <w:tc>
          <w:tcPr>
            <w:tcW w:w="1444" w:type="dxa"/>
            <w:tcBorders>
              <w:top w:val="thinThickSmallGap" w:sz="24" w:space="0" w:color="auto"/>
              <w:left w:val="single" w:sz="4" w:space="0" w:color="auto"/>
              <w:bottom w:val="thickThinSmallGap" w:sz="24" w:space="0" w:color="auto"/>
              <w:right w:val="thickThinSmallGap" w:sz="24" w:space="0" w:color="auto"/>
            </w:tcBorders>
          </w:tcPr>
          <w:p w14:paraId="24C902B7" w14:textId="3BD55A2B" w:rsidR="00662F0E" w:rsidRPr="001F58F6" w:rsidRDefault="00662F0E" w:rsidP="00CB6520">
            <w:pPr>
              <w:spacing w:after="0" w:line="240" w:lineRule="auto"/>
              <w:jc w:val="right"/>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8.404.533</w:t>
            </w:r>
          </w:p>
        </w:tc>
      </w:tr>
      <w:tr w:rsidR="00B86862" w:rsidRPr="00B86862" w14:paraId="4B35D6D6" w14:textId="77777777" w:rsidTr="00CB6520">
        <w:tc>
          <w:tcPr>
            <w:tcW w:w="606" w:type="dxa"/>
            <w:tcBorders>
              <w:top w:val="thickThinSmallGap" w:sz="24" w:space="0" w:color="auto"/>
            </w:tcBorders>
          </w:tcPr>
          <w:p w14:paraId="35016E49" w14:textId="77777777" w:rsidR="00662F0E" w:rsidRPr="009B3B62" w:rsidRDefault="00662F0E" w:rsidP="00CB6520">
            <w:pPr>
              <w:spacing w:after="0" w:line="240" w:lineRule="auto"/>
              <w:jc w:val="center"/>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61</w:t>
            </w:r>
          </w:p>
        </w:tc>
        <w:tc>
          <w:tcPr>
            <w:tcW w:w="2196" w:type="dxa"/>
            <w:tcBorders>
              <w:top w:val="thickThinSmallGap" w:sz="24" w:space="0" w:color="auto"/>
            </w:tcBorders>
          </w:tcPr>
          <w:p w14:paraId="12F0C83B"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Prihodi od poreza</w:t>
            </w:r>
          </w:p>
        </w:tc>
        <w:tc>
          <w:tcPr>
            <w:tcW w:w="1417" w:type="dxa"/>
            <w:tcBorders>
              <w:top w:val="thickThinSmallGap" w:sz="24" w:space="0" w:color="auto"/>
            </w:tcBorders>
          </w:tcPr>
          <w:p w14:paraId="3A3E2D84" w14:textId="15385704" w:rsidR="00662F0E" w:rsidRPr="00B86862" w:rsidRDefault="00662F0E" w:rsidP="00CB6520">
            <w:pPr>
              <w:spacing w:after="0" w:line="240" w:lineRule="auto"/>
              <w:jc w:val="right"/>
              <w:rPr>
                <w:rFonts w:ascii="Garamond" w:eastAsia="Times New Roman" w:hAnsi="Garamond" w:cs="Times New Roman"/>
                <w:sz w:val="20"/>
                <w:szCs w:val="20"/>
                <w:lang w:val="pl-PL"/>
              </w:rPr>
            </w:pPr>
            <w:r w:rsidRPr="00B86862">
              <w:rPr>
                <w:rFonts w:ascii="Garamond" w:eastAsia="Times New Roman" w:hAnsi="Garamond" w:cs="Times New Roman"/>
                <w:sz w:val="20"/>
                <w:szCs w:val="20"/>
                <w:lang w:val="pl-PL"/>
              </w:rPr>
              <w:t>3.062.79</w:t>
            </w:r>
            <w:r w:rsidR="00B86862" w:rsidRPr="00B86862">
              <w:rPr>
                <w:rFonts w:ascii="Garamond" w:eastAsia="Times New Roman" w:hAnsi="Garamond" w:cs="Times New Roman"/>
                <w:sz w:val="20"/>
                <w:szCs w:val="20"/>
                <w:lang w:val="pl-PL"/>
              </w:rPr>
              <w:t>5</w:t>
            </w:r>
          </w:p>
        </w:tc>
        <w:tc>
          <w:tcPr>
            <w:tcW w:w="1418" w:type="dxa"/>
            <w:tcBorders>
              <w:top w:val="thickThinSmallGap" w:sz="24" w:space="0" w:color="auto"/>
            </w:tcBorders>
          </w:tcPr>
          <w:p w14:paraId="7E64EFA0" w14:textId="6BEA830E"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3.345.119</w:t>
            </w:r>
          </w:p>
        </w:tc>
        <w:tc>
          <w:tcPr>
            <w:tcW w:w="992" w:type="dxa"/>
            <w:tcBorders>
              <w:top w:val="thickThinSmallGap" w:sz="24" w:space="0" w:color="auto"/>
            </w:tcBorders>
          </w:tcPr>
          <w:p w14:paraId="0149C2B1"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109</w:t>
            </w:r>
          </w:p>
        </w:tc>
        <w:tc>
          <w:tcPr>
            <w:tcW w:w="1558" w:type="dxa"/>
            <w:tcBorders>
              <w:top w:val="thickThinSmallGap" w:sz="24" w:space="0" w:color="auto"/>
            </w:tcBorders>
          </w:tcPr>
          <w:p w14:paraId="05BEB3A1" w14:textId="246D3D55"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4.120.719</w:t>
            </w:r>
          </w:p>
        </w:tc>
        <w:tc>
          <w:tcPr>
            <w:tcW w:w="1444" w:type="dxa"/>
            <w:tcBorders>
              <w:top w:val="thickThinSmallGap" w:sz="24" w:space="0" w:color="auto"/>
            </w:tcBorders>
          </w:tcPr>
          <w:p w14:paraId="7FFDEB39" w14:textId="53BC7F22"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4.110.833</w:t>
            </w:r>
          </w:p>
        </w:tc>
      </w:tr>
      <w:tr w:rsidR="00B86862" w:rsidRPr="00B86862" w14:paraId="31F4C916" w14:textId="77777777" w:rsidTr="00CB6520">
        <w:tc>
          <w:tcPr>
            <w:tcW w:w="606" w:type="dxa"/>
          </w:tcPr>
          <w:p w14:paraId="6B7FA455" w14:textId="77777777" w:rsidR="00662F0E" w:rsidRPr="009B3B62" w:rsidRDefault="00662F0E" w:rsidP="00CB6520">
            <w:pPr>
              <w:spacing w:after="0" w:line="240" w:lineRule="auto"/>
              <w:jc w:val="center"/>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63</w:t>
            </w:r>
          </w:p>
        </w:tc>
        <w:tc>
          <w:tcPr>
            <w:tcW w:w="2196" w:type="dxa"/>
          </w:tcPr>
          <w:p w14:paraId="1AD053DB"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Pomoći</w:t>
            </w:r>
          </w:p>
        </w:tc>
        <w:tc>
          <w:tcPr>
            <w:tcW w:w="1417" w:type="dxa"/>
          </w:tcPr>
          <w:p w14:paraId="452DBF84" w14:textId="3AF93575" w:rsidR="00662F0E" w:rsidRPr="00B86862" w:rsidRDefault="00662F0E" w:rsidP="00CB6520">
            <w:pPr>
              <w:spacing w:after="0" w:line="240" w:lineRule="auto"/>
              <w:jc w:val="right"/>
              <w:rPr>
                <w:rFonts w:ascii="Garamond" w:eastAsia="Times New Roman" w:hAnsi="Garamond" w:cs="Times New Roman"/>
                <w:sz w:val="20"/>
                <w:szCs w:val="20"/>
                <w:lang w:val="pl-PL"/>
              </w:rPr>
            </w:pPr>
            <w:r w:rsidRPr="00B86862">
              <w:rPr>
                <w:rFonts w:ascii="Garamond" w:eastAsia="Times New Roman" w:hAnsi="Garamond" w:cs="Times New Roman"/>
                <w:sz w:val="20"/>
                <w:szCs w:val="20"/>
                <w:lang w:val="pl-PL"/>
              </w:rPr>
              <w:t>175.912</w:t>
            </w:r>
          </w:p>
        </w:tc>
        <w:tc>
          <w:tcPr>
            <w:tcW w:w="1418" w:type="dxa"/>
          </w:tcPr>
          <w:p w14:paraId="07190552" w14:textId="2A338229"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1.259.393</w:t>
            </w:r>
          </w:p>
        </w:tc>
        <w:tc>
          <w:tcPr>
            <w:tcW w:w="992" w:type="dxa"/>
          </w:tcPr>
          <w:p w14:paraId="65EDD083"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716</w:t>
            </w:r>
          </w:p>
        </w:tc>
        <w:tc>
          <w:tcPr>
            <w:tcW w:w="1558" w:type="dxa"/>
          </w:tcPr>
          <w:p w14:paraId="6F65147E" w14:textId="4665393C"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1.306.603</w:t>
            </w:r>
          </w:p>
        </w:tc>
        <w:tc>
          <w:tcPr>
            <w:tcW w:w="1444" w:type="dxa"/>
          </w:tcPr>
          <w:p w14:paraId="13D01CFD" w14:textId="3DE6C3AC"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1.066.500</w:t>
            </w:r>
          </w:p>
        </w:tc>
      </w:tr>
      <w:tr w:rsidR="00B86862" w:rsidRPr="00B86862" w14:paraId="5E6D3046" w14:textId="77777777" w:rsidTr="00CB6520">
        <w:tc>
          <w:tcPr>
            <w:tcW w:w="606" w:type="dxa"/>
          </w:tcPr>
          <w:p w14:paraId="16D32D28" w14:textId="77777777" w:rsidR="00662F0E" w:rsidRPr="009B3B62" w:rsidRDefault="00662F0E" w:rsidP="00CB6520">
            <w:pPr>
              <w:spacing w:after="0" w:line="240" w:lineRule="auto"/>
              <w:jc w:val="center"/>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64</w:t>
            </w:r>
          </w:p>
        </w:tc>
        <w:tc>
          <w:tcPr>
            <w:tcW w:w="2196" w:type="dxa"/>
          </w:tcPr>
          <w:p w14:paraId="3E781B0B"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Prihodi od imovine</w:t>
            </w:r>
          </w:p>
        </w:tc>
        <w:tc>
          <w:tcPr>
            <w:tcW w:w="1417" w:type="dxa"/>
          </w:tcPr>
          <w:p w14:paraId="20B241BA" w14:textId="2ED45681" w:rsidR="00662F0E" w:rsidRPr="00B86862" w:rsidRDefault="00662F0E" w:rsidP="00CB6520">
            <w:pPr>
              <w:spacing w:after="0" w:line="240" w:lineRule="auto"/>
              <w:jc w:val="right"/>
              <w:rPr>
                <w:rFonts w:ascii="Garamond" w:eastAsia="Times New Roman" w:hAnsi="Garamond" w:cs="Times New Roman"/>
                <w:sz w:val="20"/>
                <w:szCs w:val="20"/>
                <w:lang w:val="pl-PL"/>
              </w:rPr>
            </w:pPr>
            <w:r w:rsidRPr="00B86862">
              <w:rPr>
                <w:rFonts w:ascii="Garamond" w:eastAsia="Times New Roman" w:hAnsi="Garamond" w:cs="Times New Roman"/>
                <w:sz w:val="20"/>
                <w:szCs w:val="20"/>
                <w:lang w:val="pl-PL"/>
              </w:rPr>
              <w:t>1.332.251</w:t>
            </w:r>
          </w:p>
        </w:tc>
        <w:tc>
          <w:tcPr>
            <w:tcW w:w="1418" w:type="dxa"/>
          </w:tcPr>
          <w:p w14:paraId="7190300B" w14:textId="40613601"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1.351.500</w:t>
            </w:r>
          </w:p>
        </w:tc>
        <w:tc>
          <w:tcPr>
            <w:tcW w:w="992" w:type="dxa"/>
          </w:tcPr>
          <w:p w14:paraId="43900E08"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101</w:t>
            </w:r>
          </w:p>
        </w:tc>
        <w:tc>
          <w:tcPr>
            <w:tcW w:w="1558" w:type="dxa"/>
          </w:tcPr>
          <w:p w14:paraId="08772273" w14:textId="11E73D3C"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1.353.500</w:t>
            </w:r>
          </w:p>
        </w:tc>
        <w:tc>
          <w:tcPr>
            <w:tcW w:w="1444" w:type="dxa"/>
          </w:tcPr>
          <w:p w14:paraId="5D714B93" w14:textId="7BD957D2"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1.383.500</w:t>
            </w:r>
          </w:p>
        </w:tc>
      </w:tr>
      <w:tr w:rsidR="00B86862" w:rsidRPr="00B86862" w14:paraId="065822E5" w14:textId="77777777" w:rsidTr="00CB6520">
        <w:tc>
          <w:tcPr>
            <w:tcW w:w="606" w:type="dxa"/>
          </w:tcPr>
          <w:p w14:paraId="1DE1E086" w14:textId="77777777" w:rsidR="00662F0E" w:rsidRPr="00BC6D63" w:rsidRDefault="00662F0E" w:rsidP="00CB6520">
            <w:pPr>
              <w:spacing w:after="0" w:line="240" w:lineRule="auto"/>
              <w:jc w:val="center"/>
              <w:rPr>
                <w:rFonts w:ascii="Garamond" w:eastAsia="Times New Roman" w:hAnsi="Garamond" w:cs="Times New Roman"/>
                <w:sz w:val="20"/>
                <w:szCs w:val="20"/>
                <w:lang w:val="pl-PL"/>
              </w:rPr>
            </w:pPr>
            <w:r w:rsidRPr="00BC6D63">
              <w:rPr>
                <w:rFonts w:ascii="Garamond" w:eastAsia="Times New Roman" w:hAnsi="Garamond" w:cs="Times New Roman"/>
                <w:sz w:val="20"/>
                <w:szCs w:val="20"/>
                <w:lang w:val="pl-PL"/>
              </w:rPr>
              <w:t>65</w:t>
            </w:r>
          </w:p>
        </w:tc>
        <w:tc>
          <w:tcPr>
            <w:tcW w:w="2196" w:type="dxa"/>
          </w:tcPr>
          <w:p w14:paraId="7D6F2827" w14:textId="77777777" w:rsidR="00662F0E" w:rsidRPr="00BC6D63" w:rsidRDefault="00662F0E" w:rsidP="00CB6520">
            <w:pPr>
              <w:spacing w:after="0" w:line="240" w:lineRule="auto"/>
              <w:jc w:val="both"/>
              <w:rPr>
                <w:rFonts w:ascii="Garamond" w:eastAsia="Times New Roman" w:hAnsi="Garamond" w:cs="Times New Roman"/>
                <w:sz w:val="20"/>
                <w:szCs w:val="20"/>
                <w:lang w:val="pl-PL"/>
              </w:rPr>
            </w:pPr>
            <w:r w:rsidRPr="00BC6D63">
              <w:rPr>
                <w:rFonts w:ascii="Garamond" w:eastAsia="Times New Roman" w:hAnsi="Garamond" w:cs="Times New Roman"/>
                <w:sz w:val="20"/>
                <w:szCs w:val="20"/>
                <w:lang w:val="pl-PL"/>
              </w:rPr>
              <w:t>Prihodi od upr.i adm.pristojbi</w:t>
            </w:r>
          </w:p>
        </w:tc>
        <w:tc>
          <w:tcPr>
            <w:tcW w:w="1417" w:type="dxa"/>
          </w:tcPr>
          <w:p w14:paraId="2C645834" w14:textId="5518DCE1" w:rsidR="00662F0E" w:rsidRPr="00B86862" w:rsidRDefault="00662F0E" w:rsidP="00CB6520">
            <w:pPr>
              <w:spacing w:after="0" w:line="240" w:lineRule="auto"/>
              <w:jc w:val="right"/>
              <w:rPr>
                <w:rFonts w:ascii="Garamond" w:eastAsia="Times New Roman" w:hAnsi="Garamond" w:cs="Times New Roman"/>
                <w:sz w:val="20"/>
                <w:szCs w:val="20"/>
                <w:lang w:val="pl-PL"/>
              </w:rPr>
            </w:pPr>
            <w:r w:rsidRPr="00B86862">
              <w:rPr>
                <w:rFonts w:ascii="Garamond" w:eastAsia="Times New Roman" w:hAnsi="Garamond" w:cs="Times New Roman"/>
                <w:sz w:val="20"/>
                <w:szCs w:val="20"/>
                <w:lang w:val="pl-PL"/>
              </w:rPr>
              <w:t>1.661.600</w:t>
            </w:r>
          </w:p>
        </w:tc>
        <w:tc>
          <w:tcPr>
            <w:tcW w:w="1418" w:type="dxa"/>
          </w:tcPr>
          <w:p w14:paraId="20989C6F" w14:textId="6798FA63"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1.770.700</w:t>
            </w:r>
          </w:p>
        </w:tc>
        <w:tc>
          <w:tcPr>
            <w:tcW w:w="992" w:type="dxa"/>
          </w:tcPr>
          <w:p w14:paraId="19B60420"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107</w:t>
            </w:r>
          </w:p>
        </w:tc>
        <w:tc>
          <w:tcPr>
            <w:tcW w:w="1558" w:type="dxa"/>
          </w:tcPr>
          <w:p w14:paraId="76C90322" w14:textId="738321BC"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1.755.800</w:t>
            </w:r>
          </w:p>
        </w:tc>
        <w:tc>
          <w:tcPr>
            <w:tcW w:w="1444" w:type="dxa"/>
          </w:tcPr>
          <w:p w14:paraId="188A2272" w14:textId="5310A666"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1.748.700</w:t>
            </w:r>
          </w:p>
        </w:tc>
      </w:tr>
      <w:tr w:rsidR="00B86862" w:rsidRPr="00B86862" w14:paraId="3CDCA27C" w14:textId="77777777" w:rsidTr="00CB6520">
        <w:tc>
          <w:tcPr>
            <w:tcW w:w="606" w:type="dxa"/>
          </w:tcPr>
          <w:p w14:paraId="7E3F567F" w14:textId="77777777" w:rsidR="00662F0E" w:rsidRPr="009B3B62" w:rsidRDefault="00662F0E" w:rsidP="00CB6520">
            <w:pPr>
              <w:spacing w:after="0" w:line="240" w:lineRule="auto"/>
              <w:jc w:val="center"/>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66</w:t>
            </w:r>
          </w:p>
        </w:tc>
        <w:tc>
          <w:tcPr>
            <w:tcW w:w="2196" w:type="dxa"/>
          </w:tcPr>
          <w:p w14:paraId="5EE645E3"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Prihodi od pruženih usluga</w:t>
            </w:r>
          </w:p>
        </w:tc>
        <w:tc>
          <w:tcPr>
            <w:tcW w:w="1417" w:type="dxa"/>
          </w:tcPr>
          <w:p w14:paraId="43140A21" w14:textId="42366C5D" w:rsidR="00662F0E" w:rsidRPr="00B86862" w:rsidRDefault="00662F0E" w:rsidP="00CB6520">
            <w:pPr>
              <w:spacing w:after="0" w:line="240" w:lineRule="auto"/>
              <w:jc w:val="right"/>
              <w:rPr>
                <w:rFonts w:ascii="Garamond" w:eastAsia="Times New Roman" w:hAnsi="Garamond" w:cs="Times New Roman"/>
                <w:sz w:val="20"/>
                <w:szCs w:val="20"/>
                <w:lang w:val="pl-PL"/>
              </w:rPr>
            </w:pPr>
            <w:r w:rsidRPr="00B86862">
              <w:rPr>
                <w:rFonts w:ascii="Garamond" w:eastAsia="Times New Roman" w:hAnsi="Garamond" w:cs="Times New Roman"/>
                <w:sz w:val="20"/>
                <w:szCs w:val="20"/>
                <w:lang w:val="pl-PL"/>
              </w:rPr>
              <w:t>45.000</w:t>
            </w:r>
          </w:p>
        </w:tc>
        <w:tc>
          <w:tcPr>
            <w:tcW w:w="1418" w:type="dxa"/>
          </w:tcPr>
          <w:p w14:paraId="72D566B5" w14:textId="55366F56"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45.000</w:t>
            </w:r>
          </w:p>
        </w:tc>
        <w:tc>
          <w:tcPr>
            <w:tcW w:w="992" w:type="dxa"/>
          </w:tcPr>
          <w:p w14:paraId="7FD21BF8"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100</w:t>
            </w:r>
          </w:p>
        </w:tc>
        <w:tc>
          <w:tcPr>
            <w:tcW w:w="1558" w:type="dxa"/>
          </w:tcPr>
          <w:p w14:paraId="3A8800CA" w14:textId="7FF3E40B"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45.000</w:t>
            </w:r>
          </w:p>
        </w:tc>
        <w:tc>
          <w:tcPr>
            <w:tcW w:w="1444" w:type="dxa"/>
          </w:tcPr>
          <w:p w14:paraId="0E931D6D" w14:textId="7EE751F4"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45.000</w:t>
            </w:r>
          </w:p>
        </w:tc>
      </w:tr>
      <w:tr w:rsidR="00B86862" w:rsidRPr="00B86862" w14:paraId="43AEE081" w14:textId="77777777" w:rsidTr="00CB6520">
        <w:tc>
          <w:tcPr>
            <w:tcW w:w="606" w:type="dxa"/>
            <w:tcBorders>
              <w:bottom w:val="thinThickSmallGap" w:sz="24" w:space="0" w:color="auto"/>
            </w:tcBorders>
          </w:tcPr>
          <w:p w14:paraId="77523840" w14:textId="77777777" w:rsidR="00662F0E" w:rsidRPr="009B3B62" w:rsidRDefault="00662F0E" w:rsidP="00CB6520">
            <w:pPr>
              <w:spacing w:after="0" w:line="240" w:lineRule="auto"/>
              <w:jc w:val="center"/>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68</w:t>
            </w:r>
          </w:p>
        </w:tc>
        <w:tc>
          <w:tcPr>
            <w:tcW w:w="2196" w:type="dxa"/>
            <w:tcBorders>
              <w:bottom w:val="thinThickSmallGap" w:sz="24" w:space="0" w:color="auto"/>
            </w:tcBorders>
          </w:tcPr>
          <w:p w14:paraId="2844DAD9"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Kazne ( prometne )</w:t>
            </w:r>
          </w:p>
        </w:tc>
        <w:tc>
          <w:tcPr>
            <w:tcW w:w="1417" w:type="dxa"/>
            <w:tcBorders>
              <w:bottom w:val="thinThickSmallGap" w:sz="24" w:space="0" w:color="auto"/>
            </w:tcBorders>
          </w:tcPr>
          <w:p w14:paraId="748C8A60" w14:textId="5FDD3DDD" w:rsidR="00662F0E" w:rsidRPr="00B86862" w:rsidRDefault="00662F0E" w:rsidP="00CB6520">
            <w:pPr>
              <w:spacing w:after="0" w:line="240" w:lineRule="auto"/>
              <w:jc w:val="right"/>
              <w:rPr>
                <w:rFonts w:ascii="Garamond" w:eastAsia="Times New Roman" w:hAnsi="Garamond" w:cs="Times New Roman"/>
                <w:sz w:val="20"/>
                <w:szCs w:val="20"/>
                <w:lang w:val="pl-PL"/>
              </w:rPr>
            </w:pPr>
            <w:r w:rsidRPr="00B86862">
              <w:rPr>
                <w:rFonts w:ascii="Garamond" w:eastAsia="Times New Roman" w:hAnsi="Garamond" w:cs="Times New Roman"/>
                <w:sz w:val="20"/>
                <w:szCs w:val="20"/>
                <w:lang w:val="pl-PL"/>
              </w:rPr>
              <w:t>55.000</w:t>
            </w:r>
          </w:p>
        </w:tc>
        <w:tc>
          <w:tcPr>
            <w:tcW w:w="1418" w:type="dxa"/>
            <w:tcBorders>
              <w:bottom w:val="thinThickSmallGap" w:sz="24" w:space="0" w:color="auto"/>
            </w:tcBorders>
          </w:tcPr>
          <w:p w14:paraId="4EA57305" w14:textId="77B9F9EB"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50.000</w:t>
            </w:r>
          </w:p>
        </w:tc>
        <w:tc>
          <w:tcPr>
            <w:tcW w:w="992" w:type="dxa"/>
            <w:tcBorders>
              <w:bottom w:val="thinThickSmallGap" w:sz="24" w:space="0" w:color="auto"/>
            </w:tcBorders>
          </w:tcPr>
          <w:p w14:paraId="3C3A6141"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91</w:t>
            </w:r>
          </w:p>
        </w:tc>
        <w:tc>
          <w:tcPr>
            <w:tcW w:w="1558" w:type="dxa"/>
            <w:tcBorders>
              <w:bottom w:val="thinThickSmallGap" w:sz="24" w:space="0" w:color="auto"/>
            </w:tcBorders>
          </w:tcPr>
          <w:p w14:paraId="26B1DDAC" w14:textId="3E2469D3"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50.000</w:t>
            </w:r>
          </w:p>
        </w:tc>
        <w:tc>
          <w:tcPr>
            <w:tcW w:w="1444" w:type="dxa"/>
            <w:tcBorders>
              <w:bottom w:val="thinThickSmallGap" w:sz="24" w:space="0" w:color="auto"/>
            </w:tcBorders>
          </w:tcPr>
          <w:p w14:paraId="1091C7E9" w14:textId="6A0CD196"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50.000</w:t>
            </w:r>
          </w:p>
        </w:tc>
      </w:tr>
      <w:tr w:rsidR="00B86862" w:rsidRPr="00B86862" w14:paraId="6EC94E3E" w14:textId="77777777" w:rsidTr="00CB6520">
        <w:tc>
          <w:tcPr>
            <w:tcW w:w="606" w:type="dxa"/>
            <w:tcBorders>
              <w:top w:val="thinThickSmallGap" w:sz="24" w:space="0" w:color="auto"/>
              <w:left w:val="thinThickSmallGap" w:sz="24" w:space="0" w:color="auto"/>
              <w:bottom w:val="thickThinSmallGap" w:sz="24" w:space="0" w:color="auto"/>
              <w:right w:val="single" w:sz="4" w:space="0" w:color="auto"/>
            </w:tcBorders>
          </w:tcPr>
          <w:p w14:paraId="26E78ACF" w14:textId="77777777" w:rsidR="00662F0E" w:rsidRPr="009B3B62" w:rsidRDefault="00662F0E" w:rsidP="00CB6520">
            <w:pPr>
              <w:spacing w:after="0" w:line="240" w:lineRule="auto"/>
              <w:jc w:val="center"/>
              <w:rPr>
                <w:rFonts w:ascii="Garamond" w:eastAsia="Times New Roman" w:hAnsi="Garamond" w:cs="Times New Roman"/>
                <w:b/>
                <w:sz w:val="20"/>
                <w:szCs w:val="20"/>
                <w:lang w:val="pl-PL"/>
              </w:rPr>
            </w:pPr>
            <w:r w:rsidRPr="009B3B62">
              <w:rPr>
                <w:rFonts w:ascii="Garamond" w:eastAsia="Times New Roman" w:hAnsi="Garamond" w:cs="Times New Roman"/>
                <w:b/>
                <w:sz w:val="20"/>
                <w:szCs w:val="20"/>
                <w:lang w:val="pl-PL"/>
              </w:rPr>
              <w:t>7.</w:t>
            </w:r>
          </w:p>
        </w:tc>
        <w:tc>
          <w:tcPr>
            <w:tcW w:w="2196" w:type="dxa"/>
            <w:tcBorders>
              <w:top w:val="thinThickSmallGap" w:sz="24" w:space="0" w:color="auto"/>
              <w:left w:val="single" w:sz="4" w:space="0" w:color="auto"/>
              <w:bottom w:val="thickThinSmallGap" w:sz="24" w:space="0" w:color="auto"/>
              <w:right w:val="single" w:sz="4" w:space="0" w:color="auto"/>
            </w:tcBorders>
          </w:tcPr>
          <w:p w14:paraId="1BC4E7CA" w14:textId="77777777" w:rsidR="00662F0E" w:rsidRPr="009B3B62" w:rsidRDefault="00662F0E" w:rsidP="00CB6520">
            <w:pPr>
              <w:spacing w:after="0" w:line="240" w:lineRule="auto"/>
              <w:jc w:val="both"/>
              <w:rPr>
                <w:rFonts w:ascii="Garamond" w:eastAsia="Times New Roman" w:hAnsi="Garamond" w:cs="Times New Roman"/>
                <w:b/>
                <w:sz w:val="20"/>
                <w:szCs w:val="20"/>
                <w:lang w:val="pl-PL"/>
              </w:rPr>
            </w:pPr>
            <w:r w:rsidRPr="009B3B62">
              <w:rPr>
                <w:rFonts w:ascii="Garamond" w:eastAsia="Times New Roman" w:hAnsi="Garamond" w:cs="Times New Roman"/>
                <w:b/>
                <w:sz w:val="20"/>
                <w:szCs w:val="20"/>
                <w:lang w:val="pl-PL"/>
              </w:rPr>
              <w:t>PRIHODI OD PRODAJE</w:t>
            </w:r>
          </w:p>
        </w:tc>
        <w:tc>
          <w:tcPr>
            <w:tcW w:w="1417" w:type="dxa"/>
            <w:tcBorders>
              <w:top w:val="thinThickSmallGap" w:sz="24" w:space="0" w:color="auto"/>
              <w:left w:val="single" w:sz="4" w:space="0" w:color="auto"/>
              <w:bottom w:val="thickThinSmallGap" w:sz="24" w:space="0" w:color="auto"/>
              <w:right w:val="single" w:sz="4" w:space="0" w:color="auto"/>
            </w:tcBorders>
          </w:tcPr>
          <w:p w14:paraId="6BFCF9E3" w14:textId="082A09C1" w:rsidR="00662F0E" w:rsidRPr="00FC45F0" w:rsidRDefault="00662F0E" w:rsidP="00CB6520">
            <w:pPr>
              <w:spacing w:after="0" w:line="240" w:lineRule="auto"/>
              <w:jc w:val="right"/>
              <w:rPr>
                <w:rFonts w:ascii="Garamond" w:eastAsia="Times New Roman" w:hAnsi="Garamond" w:cs="Times New Roman"/>
                <w:b/>
                <w:sz w:val="20"/>
                <w:szCs w:val="20"/>
                <w:lang w:val="pl-PL"/>
              </w:rPr>
            </w:pPr>
            <w:r w:rsidRPr="00FC45F0">
              <w:rPr>
                <w:rFonts w:ascii="Garamond" w:eastAsia="Times New Roman" w:hAnsi="Garamond" w:cs="Times New Roman"/>
                <w:b/>
                <w:sz w:val="20"/>
                <w:szCs w:val="20"/>
                <w:lang w:val="pl-PL"/>
              </w:rPr>
              <w:t>10.200</w:t>
            </w:r>
          </w:p>
        </w:tc>
        <w:tc>
          <w:tcPr>
            <w:tcW w:w="1418" w:type="dxa"/>
            <w:tcBorders>
              <w:top w:val="thinThickSmallGap" w:sz="24" w:space="0" w:color="auto"/>
              <w:left w:val="single" w:sz="4" w:space="0" w:color="auto"/>
              <w:bottom w:val="thickThinSmallGap" w:sz="24" w:space="0" w:color="auto"/>
              <w:right w:val="single" w:sz="4" w:space="0" w:color="auto"/>
            </w:tcBorders>
          </w:tcPr>
          <w:p w14:paraId="630B5A92" w14:textId="01A977DA" w:rsidR="00662F0E" w:rsidRPr="001F58F6" w:rsidRDefault="00662F0E" w:rsidP="00CB6520">
            <w:pPr>
              <w:spacing w:after="0" w:line="240" w:lineRule="auto"/>
              <w:jc w:val="right"/>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10.200</w:t>
            </w:r>
          </w:p>
        </w:tc>
        <w:tc>
          <w:tcPr>
            <w:tcW w:w="992" w:type="dxa"/>
            <w:tcBorders>
              <w:top w:val="thinThickSmallGap" w:sz="24" w:space="0" w:color="auto"/>
              <w:left w:val="single" w:sz="4" w:space="0" w:color="auto"/>
              <w:bottom w:val="thickThinSmallGap" w:sz="24" w:space="0" w:color="auto"/>
              <w:right w:val="single" w:sz="4" w:space="0" w:color="auto"/>
            </w:tcBorders>
          </w:tcPr>
          <w:p w14:paraId="459E7C77" w14:textId="77777777" w:rsidR="00662F0E" w:rsidRPr="001F58F6" w:rsidRDefault="00662F0E" w:rsidP="00CB6520">
            <w:pPr>
              <w:spacing w:after="0" w:line="240" w:lineRule="auto"/>
              <w:jc w:val="center"/>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100</w:t>
            </w:r>
          </w:p>
        </w:tc>
        <w:tc>
          <w:tcPr>
            <w:tcW w:w="1558" w:type="dxa"/>
            <w:tcBorders>
              <w:top w:val="thinThickSmallGap" w:sz="24" w:space="0" w:color="auto"/>
              <w:left w:val="single" w:sz="4" w:space="0" w:color="auto"/>
              <w:bottom w:val="thickThinSmallGap" w:sz="24" w:space="0" w:color="auto"/>
              <w:right w:val="single" w:sz="4" w:space="0" w:color="auto"/>
            </w:tcBorders>
          </w:tcPr>
          <w:p w14:paraId="6C19AA82" w14:textId="02A789EF" w:rsidR="00662F0E" w:rsidRPr="001F58F6" w:rsidRDefault="00662F0E" w:rsidP="00CB6520">
            <w:pPr>
              <w:spacing w:after="0" w:line="240" w:lineRule="auto"/>
              <w:jc w:val="right"/>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10.200</w:t>
            </w:r>
          </w:p>
        </w:tc>
        <w:tc>
          <w:tcPr>
            <w:tcW w:w="1444" w:type="dxa"/>
            <w:tcBorders>
              <w:top w:val="thinThickSmallGap" w:sz="24" w:space="0" w:color="auto"/>
              <w:left w:val="single" w:sz="4" w:space="0" w:color="auto"/>
              <w:bottom w:val="thickThinSmallGap" w:sz="24" w:space="0" w:color="auto"/>
              <w:right w:val="thickThinSmallGap" w:sz="24" w:space="0" w:color="auto"/>
            </w:tcBorders>
          </w:tcPr>
          <w:p w14:paraId="2FAF2FCB" w14:textId="33D99BD9" w:rsidR="00662F0E" w:rsidRPr="001F58F6" w:rsidRDefault="00662F0E" w:rsidP="00CB6520">
            <w:pPr>
              <w:spacing w:after="0" w:line="240" w:lineRule="auto"/>
              <w:jc w:val="right"/>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10.200</w:t>
            </w:r>
          </w:p>
        </w:tc>
      </w:tr>
      <w:tr w:rsidR="00B86862" w:rsidRPr="00B86862" w14:paraId="517C2AA9" w14:textId="77777777" w:rsidTr="00CB6520">
        <w:tc>
          <w:tcPr>
            <w:tcW w:w="606" w:type="dxa"/>
            <w:tcBorders>
              <w:top w:val="thickThinSmallGap" w:sz="24" w:space="0" w:color="auto"/>
            </w:tcBorders>
          </w:tcPr>
          <w:p w14:paraId="3BCB9603" w14:textId="77777777" w:rsidR="00662F0E" w:rsidRPr="009B3B62" w:rsidRDefault="00662F0E" w:rsidP="00CB6520">
            <w:pPr>
              <w:spacing w:after="0" w:line="240" w:lineRule="auto"/>
              <w:jc w:val="center"/>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71</w:t>
            </w:r>
          </w:p>
        </w:tc>
        <w:tc>
          <w:tcPr>
            <w:tcW w:w="2196" w:type="dxa"/>
            <w:tcBorders>
              <w:top w:val="thickThinSmallGap" w:sz="24" w:space="0" w:color="auto"/>
            </w:tcBorders>
          </w:tcPr>
          <w:p w14:paraId="0C46C3BD"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Zemljište</w:t>
            </w:r>
          </w:p>
        </w:tc>
        <w:tc>
          <w:tcPr>
            <w:tcW w:w="1417" w:type="dxa"/>
            <w:tcBorders>
              <w:top w:val="thickThinSmallGap" w:sz="24" w:space="0" w:color="auto"/>
            </w:tcBorders>
          </w:tcPr>
          <w:p w14:paraId="11CFEA8D" w14:textId="5F801507" w:rsidR="00662F0E" w:rsidRPr="00FC45F0" w:rsidRDefault="00662F0E" w:rsidP="00CB6520">
            <w:pPr>
              <w:spacing w:after="0" w:line="240" w:lineRule="auto"/>
              <w:jc w:val="right"/>
              <w:rPr>
                <w:rFonts w:ascii="Garamond" w:eastAsia="Times New Roman" w:hAnsi="Garamond" w:cs="Times New Roman"/>
                <w:sz w:val="20"/>
                <w:szCs w:val="20"/>
                <w:lang w:val="pl-PL"/>
              </w:rPr>
            </w:pPr>
            <w:r w:rsidRPr="00FC45F0">
              <w:rPr>
                <w:rFonts w:ascii="Garamond" w:eastAsia="Times New Roman" w:hAnsi="Garamond" w:cs="Times New Roman"/>
                <w:sz w:val="20"/>
                <w:szCs w:val="20"/>
                <w:lang w:val="pl-PL"/>
              </w:rPr>
              <w:t>10.000</w:t>
            </w:r>
          </w:p>
        </w:tc>
        <w:tc>
          <w:tcPr>
            <w:tcW w:w="1418" w:type="dxa"/>
            <w:tcBorders>
              <w:top w:val="thickThinSmallGap" w:sz="24" w:space="0" w:color="auto"/>
            </w:tcBorders>
          </w:tcPr>
          <w:p w14:paraId="7065E23C" w14:textId="6B7D3EC7"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10.000</w:t>
            </w:r>
          </w:p>
        </w:tc>
        <w:tc>
          <w:tcPr>
            <w:tcW w:w="992" w:type="dxa"/>
            <w:tcBorders>
              <w:top w:val="thickThinSmallGap" w:sz="24" w:space="0" w:color="auto"/>
            </w:tcBorders>
          </w:tcPr>
          <w:p w14:paraId="0FA50EC9"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100</w:t>
            </w:r>
          </w:p>
        </w:tc>
        <w:tc>
          <w:tcPr>
            <w:tcW w:w="1558" w:type="dxa"/>
            <w:tcBorders>
              <w:top w:val="thickThinSmallGap" w:sz="24" w:space="0" w:color="auto"/>
            </w:tcBorders>
          </w:tcPr>
          <w:p w14:paraId="4A34F994" w14:textId="08B878E9"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10.000</w:t>
            </w:r>
          </w:p>
        </w:tc>
        <w:tc>
          <w:tcPr>
            <w:tcW w:w="1444" w:type="dxa"/>
            <w:tcBorders>
              <w:top w:val="thickThinSmallGap" w:sz="24" w:space="0" w:color="auto"/>
            </w:tcBorders>
          </w:tcPr>
          <w:p w14:paraId="6D578452" w14:textId="386DB2F5"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10.000</w:t>
            </w:r>
          </w:p>
        </w:tc>
      </w:tr>
      <w:tr w:rsidR="00B86862" w:rsidRPr="00B86862" w14:paraId="0E3A2654" w14:textId="77777777" w:rsidTr="00CB6520">
        <w:tc>
          <w:tcPr>
            <w:tcW w:w="606" w:type="dxa"/>
            <w:tcBorders>
              <w:bottom w:val="thinThickSmallGap" w:sz="24" w:space="0" w:color="auto"/>
            </w:tcBorders>
          </w:tcPr>
          <w:p w14:paraId="237D6C63" w14:textId="77777777" w:rsidR="00662F0E" w:rsidRPr="009B3B62" w:rsidRDefault="00662F0E" w:rsidP="00CB6520">
            <w:pPr>
              <w:spacing w:after="0" w:line="240" w:lineRule="auto"/>
              <w:jc w:val="center"/>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72</w:t>
            </w:r>
          </w:p>
        </w:tc>
        <w:tc>
          <w:tcPr>
            <w:tcW w:w="2196" w:type="dxa"/>
            <w:tcBorders>
              <w:bottom w:val="thinThickSmallGap" w:sz="24" w:space="0" w:color="auto"/>
            </w:tcBorders>
          </w:tcPr>
          <w:p w14:paraId="1DB3E763"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Otkup stana</w:t>
            </w:r>
          </w:p>
        </w:tc>
        <w:tc>
          <w:tcPr>
            <w:tcW w:w="1417" w:type="dxa"/>
            <w:tcBorders>
              <w:bottom w:val="thinThickSmallGap" w:sz="24" w:space="0" w:color="auto"/>
            </w:tcBorders>
          </w:tcPr>
          <w:p w14:paraId="19C07724" w14:textId="567EF2C0" w:rsidR="00662F0E" w:rsidRPr="00FC45F0" w:rsidRDefault="00662F0E" w:rsidP="00CB6520">
            <w:pPr>
              <w:spacing w:after="0" w:line="240" w:lineRule="auto"/>
              <w:jc w:val="right"/>
              <w:rPr>
                <w:rFonts w:ascii="Garamond" w:eastAsia="Times New Roman" w:hAnsi="Garamond" w:cs="Times New Roman"/>
                <w:sz w:val="20"/>
                <w:szCs w:val="20"/>
                <w:lang w:val="pl-PL"/>
              </w:rPr>
            </w:pPr>
            <w:r w:rsidRPr="00FC45F0">
              <w:rPr>
                <w:rFonts w:ascii="Garamond" w:eastAsia="Times New Roman" w:hAnsi="Garamond" w:cs="Times New Roman"/>
                <w:sz w:val="20"/>
                <w:szCs w:val="20"/>
                <w:lang w:val="pl-PL"/>
              </w:rPr>
              <w:t>200</w:t>
            </w:r>
          </w:p>
        </w:tc>
        <w:tc>
          <w:tcPr>
            <w:tcW w:w="1418" w:type="dxa"/>
            <w:tcBorders>
              <w:bottom w:val="thinThickSmallGap" w:sz="24" w:space="0" w:color="auto"/>
            </w:tcBorders>
          </w:tcPr>
          <w:p w14:paraId="07A76012" w14:textId="6399B024"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200</w:t>
            </w:r>
          </w:p>
        </w:tc>
        <w:tc>
          <w:tcPr>
            <w:tcW w:w="992" w:type="dxa"/>
            <w:tcBorders>
              <w:bottom w:val="thinThickSmallGap" w:sz="24" w:space="0" w:color="auto"/>
            </w:tcBorders>
          </w:tcPr>
          <w:p w14:paraId="3B1D4AA9"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100</w:t>
            </w:r>
          </w:p>
        </w:tc>
        <w:tc>
          <w:tcPr>
            <w:tcW w:w="1558" w:type="dxa"/>
            <w:tcBorders>
              <w:bottom w:val="thinThickSmallGap" w:sz="24" w:space="0" w:color="auto"/>
            </w:tcBorders>
          </w:tcPr>
          <w:p w14:paraId="6DC6111B" w14:textId="21057D4D"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200</w:t>
            </w:r>
          </w:p>
        </w:tc>
        <w:tc>
          <w:tcPr>
            <w:tcW w:w="1444" w:type="dxa"/>
            <w:tcBorders>
              <w:bottom w:val="thinThickSmallGap" w:sz="24" w:space="0" w:color="auto"/>
            </w:tcBorders>
          </w:tcPr>
          <w:p w14:paraId="628B1F3C" w14:textId="64F079A6"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200</w:t>
            </w:r>
          </w:p>
        </w:tc>
      </w:tr>
      <w:tr w:rsidR="00B86862" w:rsidRPr="00B86862" w14:paraId="3F561566" w14:textId="77777777" w:rsidTr="00CB6520">
        <w:tc>
          <w:tcPr>
            <w:tcW w:w="606" w:type="dxa"/>
            <w:tcBorders>
              <w:top w:val="thinThickSmallGap" w:sz="24" w:space="0" w:color="auto"/>
              <w:left w:val="thinThickSmallGap" w:sz="24" w:space="0" w:color="auto"/>
              <w:bottom w:val="thickThinSmallGap" w:sz="24" w:space="0" w:color="auto"/>
              <w:right w:val="single" w:sz="4" w:space="0" w:color="auto"/>
            </w:tcBorders>
          </w:tcPr>
          <w:p w14:paraId="67DD1CB6" w14:textId="77777777" w:rsidR="00662F0E" w:rsidRPr="009B3B62" w:rsidRDefault="00662F0E" w:rsidP="00CB6520">
            <w:pPr>
              <w:spacing w:after="0" w:line="240" w:lineRule="auto"/>
              <w:jc w:val="center"/>
              <w:rPr>
                <w:rFonts w:ascii="Garamond" w:eastAsia="Times New Roman" w:hAnsi="Garamond" w:cs="Times New Roman"/>
                <w:b/>
                <w:sz w:val="20"/>
                <w:szCs w:val="20"/>
                <w:lang w:val="pl-PL"/>
              </w:rPr>
            </w:pPr>
            <w:r w:rsidRPr="009B3B62">
              <w:rPr>
                <w:rFonts w:ascii="Garamond" w:eastAsia="Times New Roman" w:hAnsi="Garamond" w:cs="Times New Roman"/>
                <w:b/>
                <w:sz w:val="20"/>
                <w:szCs w:val="20"/>
                <w:lang w:val="pl-PL"/>
              </w:rPr>
              <w:t>8.</w:t>
            </w:r>
          </w:p>
        </w:tc>
        <w:tc>
          <w:tcPr>
            <w:tcW w:w="2196" w:type="dxa"/>
            <w:tcBorders>
              <w:top w:val="thinThickSmallGap" w:sz="24" w:space="0" w:color="auto"/>
              <w:left w:val="single" w:sz="4" w:space="0" w:color="auto"/>
              <w:bottom w:val="thickThinSmallGap" w:sz="24" w:space="0" w:color="auto"/>
              <w:right w:val="single" w:sz="4" w:space="0" w:color="auto"/>
            </w:tcBorders>
          </w:tcPr>
          <w:p w14:paraId="28A354CD" w14:textId="77777777" w:rsidR="00662F0E" w:rsidRPr="009B3B62" w:rsidRDefault="00662F0E" w:rsidP="00CB6520">
            <w:pPr>
              <w:spacing w:after="0" w:line="240" w:lineRule="auto"/>
              <w:jc w:val="both"/>
              <w:rPr>
                <w:rFonts w:ascii="Garamond" w:eastAsia="Times New Roman" w:hAnsi="Garamond" w:cs="Times New Roman"/>
                <w:b/>
                <w:sz w:val="20"/>
                <w:szCs w:val="20"/>
                <w:lang w:val="pl-PL"/>
              </w:rPr>
            </w:pPr>
            <w:r w:rsidRPr="009B3B62">
              <w:rPr>
                <w:rFonts w:ascii="Garamond" w:eastAsia="Times New Roman" w:hAnsi="Garamond" w:cs="Times New Roman"/>
                <w:b/>
                <w:sz w:val="20"/>
                <w:szCs w:val="20"/>
                <w:lang w:val="pl-PL"/>
              </w:rPr>
              <w:t>PRIMICI OD NEF.IMOV.</w:t>
            </w:r>
          </w:p>
        </w:tc>
        <w:tc>
          <w:tcPr>
            <w:tcW w:w="1417" w:type="dxa"/>
            <w:tcBorders>
              <w:top w:val="thinThickSmallGap" w:sz="24" w:space="0" w:color="auto"/>
              <w:left w:val="single" w:sz="4" w:space="0" w:color="auto"/>
              <w:bottom w:val="thickThinSmallGap" w:sz="24" w:space="0" w:color="auto"/>
              <w:right w:val="single" w:sz="4" w:space="0" w:color="auto"/>
            </w:tcBorders>
          </w:tcPr>
          <w:p w14:paraId="1CF8F86B" w14:textId="2A722201" w:rsidR="00662F0E" w:rsidRPr="00FC45F0" w:rsidRDefault="00662F0E" w:rsidP="00CB6520">
            <w:pPr>
              <w:spacing w:after="0" w:line="240" w:lineRule="auto"/>
              <w:jc w:val="right"/>
              <w:rPr>
                <w:rFonts w:ascii="Garamond" w:eastAsia="Times New Roman" w:hAnsi="Garamond" w:cs="Times New Roman"/>
                <w:b/>
                <w:sz w:val="20"/>
                <w:szCs w:val="20"/>
                <w:lang w:val="pl-PL"/>
              </w:rPr>
            </w:pPr>
            <w:r w:rsidRPr="00FC45F0">
              <w:rPr>
                <w:rFonts w:ascii="Garamond" w:eastAsia="Times New Roman" w:hAnsi="Garamond" w:cs="Times New Roman"/>
                <w:b/>
                <w:sz w:val="20"/>
                <w:szCs w:val="20"/>
                <w:lang w:val="pl-PL"/>
              </w:rPr>
              <w:t>14.600</w:t>
            </w:r>
          </w:p>
        </w:tc>
        <w:tc>
          <w:tcPr>
            <w:tcW w:w="1418" w:type="dxa"/>
            <w:tcBorders>
              <w:top w:val="thinThickSmallGap" w:sz="24" w:space="0" w:color="auto"/>
              <w:left w:val="single" w:sz="4" w:space="0" w:color="auto"/>
              <w:bottom w:val="thickThinSmallGap" w:sz="24" w:space="0" w:color="auto"/>
              <w:right w:val="single" w:sz="4" w:space="0" w:color="auto"/>
            </w:tcBorders>
          </w:tcPr>
          <w:p w14:paraId="165EE057" w14:textId="545A8095" w:rsidR="00662F0E" w:rsidRPr="001F58F6" w:rsidRDefault="00662F0E" w:rsidP="00CB6520">
            <w:pPr>
              <w:spacing w:after="0" w:line="240" w:lineRule="auto"/>
              <w:jc w:val="right"/>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10.000</w:t>
            </w:r>
          </w:p>
        </w:tc>
        <w:tc>
          <w:tcPr>
            <w:tcW w:w="992" w:type="dxa"/>
            <w:tcBorders>
              <w:top w:val="thinThickSmallGap" w:sz="24" w:space="0" w:color="auto"/>
              <w:left w:val="single" w:sz="4" w:space="0" w:color="auto"/>
              <w:bottom w:val="thickThinSmallGap" w:sz="24" w:space="0" w:color="auto"/>
              <w:right w:val="single" w:sz="4" w:space="0" w:color="auto"/>
            </w:tcBorders>
          </w:tcPr>
          <w:p w14:paraId="50D11750" w14:textId="77777777" w:rsidR="00662F0E" w:rsidRPr="001F58F6" w:rsidRDefault="00662F0E" w:rsidP="00CB6520">
            <w:pPr>
              <w:spacing w:after="0" w:line="240" w:lineRule="auto"/>
              <w:jc w:val="center"/>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68</w:t>
            </w:r>
          </w:p>
        </w:tc>
        <w:tc>
          <w:tcPr>
            <w:tcW w:w="1558" w:type="dxa"/>
            <w:tcBorders>
              <w:top w:val="thinThickSmallGap" w:sz="24" w:space="0" w:color="auto"/>
              <w:left w:val="single" w:sz="4" w:space="0" w:color="auto"/>
              <w:bottom w:val="thickThinSmallGap" w:sz="24" w:space="0" w:color="auto"/>
              <w:right w:val="single" w:sz="4" w:space="0" w:color="auto"/>
            </w:tcBorders>
          </w:tcPr>
          <w:p w14:paraId="00782A43" w14:textId="59410A84" w:rsidR="00662F0E" w:rsidRPr="001F58F6" w:rsidRDefault="00662F0E" w:rsidP="00CB6520">
            <w:pPr>
              <w:spacing w:after="0" w:line="240" w:lineRule="auto"/>
              <w:jc w:val="right"/>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10.000</w:t>
            </w:r>
          </w:p>
        </w:tc>
        <w:tc>
          <w:tcPr>
            <w:tcW w:w="1444" w:type="dxa"/>
            <w:tcBorders>
              <w:top w:val="thinThickSmallGap" w:sz="24" w:space="0" w:color="auto"/>
              <w:left w:val="single" w:sz="4" w:space="0" w:color="auto"/>
              <w:bottom w:val="thickThinSmallGap" w:sz="24" w:space="0" w:color="auto"/>
              <w:right w:val="thickThinSmallGap" w:sz="24" w:space="0" w:color="auto"/>
            </w:tcBorders>
          </w:tcPr>
          <w:p w14:paraId="1CFA09C9" w14:textId="057C84BA" w:rsidR="00662F0E" w:rsidRPr="001F58F6" w:rsidRDefault="00662F0E" w:rsidP="00CB6520">
            <w:pPr>
              <w:spacing w:after="0" w:line="240" w:lineRule="auto"/>
              <w:jc w:val="right"/>
              <w:rPr>
                <w:rFonts w:ascii="Garamond" w:eastAsia="Times New Roman" w:hAnsi="Garamond" w:cs="Times New Roman"/>
                <w:b/>
                <w:sz w:val="20"/>
                <w:szCs w:val="20"/>
                <w:lang w:val="pl-PL"/>
              </w:rPr>
            </w:pPr>
            <w:r w:rsidRPr="001F58F6">
              <w:rPr>
                <w:rFonts w:ascii="Garamond" w:eastAsia="Times New Roman" w:hAnsi="Garamond" w:cs="Times New Roman"/>
                <w:b/>
                <w:sz w:val="20"/>
                <w:szCs w:val="20"/>
                <w:lang w:val="pl-PL"/>
              </w:rPr>
              <w:t>10.000</w:t>
            </w:r>
          </w:p>
        </w:tc>
      </w:tr>
      <w:tr w:rsidR="00B86862" w:rsidRPr="00B86862" w14:paraId="4D5C6093" w14:textId="77777777" w:rsidTr="00CB6520">
        <w:tc>
          <w:tcPr>
            <w:tcW w:w="606" w:type="dxa"/>
            <w:tcBorders>
              <w:top w:val="thickThinSmallGap" w:sz="24" w:space="0" w:color="auto"/>
              <w:bottom w:val="single" w:sz="4" w:space="0" w:color="auto"/>
            </w:tcBorders>
          </w:tcPr>
          <w:p w14:paraId="647FC3EE" w14:textId="77777777" w:rsidR="00662F0E" w:rsidRPr="009B3B62" w:rsidRDefault="00662F0E" w:rsidP="00CB6520">
            <w:pPr>
              <w:spacing w:after="0" w:line="240" w:lineRule="auto"/>
              <w:jc w:val="center"/>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81</w:t>
            </w:r>
          </w:p>
        </w:tc>
        <w:tc>
          <w:tcPr>
            <w:tcW w:w="2196" w:type="dxa"/>
            <w:tcBorders>
              <w:top w:val="thickThinSmallGap" w:sz="24" w:space="0" w:color="auto"/>
              <w:bottom w:val="single" w:sz="4" w:space="0" w:color="auto"/>
            </w:tcBorders>
          </w:tcPr>
          <w:p w14:paraId="148C69C4"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Primljeni povrati glavnice danih zajmova i depozita</w:t>
            </w:r>
          </w:p>
        </w:tc>
        <w:tc>
          <w:tcPr>
            <w:tcW w:w="1417" w:type="dxa"/>
            <w:tcBorders>
              <w:top w:val="thickThinSmallGap" w:sz="24" w:space="0" w:color="auto"/>
              <w:bottom w:val="single" w:sz="4" w:space="0" w:color="auto"/>
            </w:tcBorders>
          </w:tcPr>
          <w:p w14:paraId="69C231AF" w14:textId="230A7389" w:rsidR="00662F0E" w:rsidRPr="00FC45F0" w:rsidRDefault="00662F0E" w:rsidP="00CB6520">
            <w:pPr>
              <w:spacing w:after="0" w:line="240" w:lineRule="auto"/>
              <w:jc w:val="right"/>
              <w:rPr>
                <w:rFonts w:ascii="Garamond" w:eastAsia="Times New Roman" w:hAnsi="Garamond" w:cs="Times New Roman"/>
                <w:sz w:val="20"/>
                <w:szCs w:val="20"/>
                <w:lang w:val="pl-PL"/>
              </w:rPr>
            </w:pPr>
            <w:r w:rsidRPr="00FC45F0">
              <w:rPr>
                <w:rFonts w:ascii="Garamond" w:eastAsia="Times New Roman" w:hAnsi="Garamond" w:cs="Times New Roman"/>
                <w:sz w:val="20"/>
                <w:szCs w:val="20"/>
                <w:lang w:val="pl-PL"/>
              </w:rPr>
              <w:t>14.600</w:t>
            </w:r>
          </w:p>
        </w:tc>
        <w:tc>
          <w:tcPr>
            <w:tcW w:w="1418" w:type="dxa"/>
            <w:tcBorders>
              <w:top w:val="thickThinSmallGap" w:sz="24" w:space="0" w:color="auto"/>
              <w:bottom w:val="single" w:sz="4" w:space="0" w:color="auto"/>
            </w:tcBorders>
          </w:tcPr>
          <w:p w14:paraId="59F8EA3A" w14:textId="0976A67D"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10.000</w:t>
            </w:r>
          </w:p>
        </w:tc>
        <w:tc>
          <w:tcPr>
            <w:tcW w:w="992" w:type="dxa"/>
            <w:tcBorders>
              <w:top w:val="thickThinSmallGap" w:sz="24" w:space="0" w:color="auto"/>
              <w:bottom w:val="single" w:sz="4" w:space="0" w:color="auto"/>
            </w:tcBorders>
          </w:tcPr>
          <w:p w14:paraId="3D3EA33D"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68</w:t>
            </w:r>
          </w:p>
        </w:tc>
        <w:tc>
          <w:tcPr>
            <w:tcW w:w="1558" w:type="dxa"/>
            <w:tcBorders>
              <w:top w:val="thickThinSmallGap" w:sz="24" w:space="0" w:color="auto"/>
              <w:bottom w:val="single" w:sz="4" w:space="0" w:color="auto"/>
            </w:tcBorders>
          </w:tcPr>
          <w:p w14:paraId="270931C7" w14:textId="564840F2"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10.000</w:t>
            </w:r>
          </w:p>
        </w:tc>
        <w:tc>
          <w:tcPr>
            <w:tcW w:w="1444" w:type="dxa"/>
            <w:tcBorders>
              <w:top w:val="thickThinSmallGap" w:sz="24" w:space="0" w:color="auto"/>
              <w:bottom w:val="single" w:sz="4" w:space="0" w:color="auto"/>
            </w:tcBorders>
          </w:tcPr>
          <w:p w14:paraId="26C7783C" w14:textId="7CAFE227"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10.000</w:t>
            </w:r>
          </w:p>
        </w:tc>
      </w:tr>
      <w:tr w:rsidR="00B86862" w:rsidRPr="00B86862" w14:paraId="7F191492" w14:textId="77777777" w:rsidTr="00CB6520">
        <w:tc>
          <w:tcPr>
            <w:tcW w:w="606" w:type="dxa"/>
            <w:tcBorders>
              <w:top w:val="single" w:sz="4" w:space="0" w:color="auto"/>
            </w:tcBorders>
          </w:tcPr>
          <w:p w14:paraId="6BF1CBE1" w14:textId="77777777" w:rsidR="00662F0E" w:rsidRPr="009B3B62" w:rsidRDefault="00662F0E" w:rsidP="00CB6520">
            <w:pPr>
              <w:spacing w:after="0" w:line="240" w:lineRule="auto"/>
              <w:jc w:val="center"/>
              <w:rPr>
                <w:rFonts w:ascii="Garamond" w:eastAsia="Times New Roman" w:hAnsi="Garamond" w:cs="Times New Roman"/>
                <w:b/>
                <w:sz w:val="20"/>
                <w:szCs w:val="20"/>
                <w:lang w:val="pl-PL"/>
              </w:rPr>
            </w:pPr>
          </w:p>
        </w:tc>
        <w:tc>
          <w:tcPr>
            <w:tcW w:w="2196" w:type="dxa"/>
            <w:tcBorders>
              <w:top w:val="single" w:sz="4" w:space="0" w:color="auto"/>
            </w:tcBorders>
          </w:tcPr>
          <w:p w14:paraId="362766D5"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p>
        </w:tc>
        <w:tc>
          <w:tcPr>
            <w:tcW w:w="1417" w:type="dxa"/>
            <w:tcBorders>
              <w:top w:val="single" w:sz="4" w:space="0" w:color="auto"/>
            </w:tcBorders>
          </w:tcPr>
          <w:p w14:paraId="20A0C908" w14:textId="77777777" w:rsidR="00662F0E" w:rsidRPr="00B86862" w:rsidRDefault="00662F0E" w:rsidP="00CB6520">
            <w:pPr>
              <w:spacing w:after="0" w:line="240" w:lineRule="auto"/>
              <w:jc w:val="right"/>
              <w:rPr>
                <w:rFonts w:ascii="Garamond" w:eastAsia="Times New Roman" w:hAnsi="Garamond" w:cs="Times New Roman"/>
                <w:color w:val="FF0000"/>
                <w:sz w:val="20"/>
                <w:szCs w:val="20"/>
                <w:lang w:val="pl-PL"/>
              </w:rPr>
            </w:pPr>
          </w:p>
        </w:tc>
        <w:tc>
          <w:tcPr>
            <w:tcW w:w="1418" w:type="dxa"/>
            <w:tcBorders>
              <w:top w:val="single" w:sz="4" w:space="0" w:color="auto"/>
            </w:tcBorders>
          </w:tcPr>
          <w:p w14:paraId="534CEE9A" w14:textId="77777777" w:rsidR="00662F0E" w:rsidRPr="001F58F6" w:rsidRDefault="00662F0E" w:rsidP="00CB6520">
            <w:pPr>
              <w:spacing w:after="0" w:line="240" w:lineRule="auto"/>
              <w:jc w:val="right"/>
              <w:rPr>
                <w:rFonts w:ascii="Garamond" w:eastAsia="Times New Roman" w:hAnsi="Garamond" w:cs="Times New Roman"/>
                <w:sz w:val="20"/>
                <w:szCs w:val="20"/>
                <w:lang w:val="pl-PL"/>
              </w:rPr>
            </w:pPr>
          </w:p>
        </w:tc>
        <w:tc>
          <w:tcPr>
            <w:tcW w:w="992" w:type="dxa"/>
            <w:tcBorders>
              <w:top w:val="single" w:sz="4" w:space="0" w:color="auto"/>
            </w:tcBorders>
          </w:tcPr>
          <w:p w14:paraId="496A7AB6" w14:textId="77777777" w:rsidR="00662F0E" w:rsidRPr="00B86862" w:rsidRDefault="00662F0E" w:rsidP="00CB6520">
            <w:pPr>
              <w:spacing w:after="0" w:line="240" w:lineRule="auto"/>
              <w:jc w:val="center"/>
              <w:rPr>
                <w:rFonts w:ascii="Garamond" w:eastAsia="Times New Roman" w:hAnsi="Garamond" w:cs="Times New Roman"/>
                <w:color w:val="FF0000"/>
                <w:sz w:val="20"/>
                <w:szCs w:val="20"/>
                <w:lang w:val="pl-PL"/>
              </w:rPr>
            </w:pPr>
          </w:p>
        </w:tc>
        <w:tc>
          <w:tcPr>
            <w:tcW w:w="1558" w:type="dxa"/>
            <w:tcBorders>
              <w:top w:val="single" w:sz="4" w:space="0" w:color="auto"/>
            </w:tcBorders>
          </w:tcPr>
          <w:p w14:paraId="14F2801F" w14:textId="77777777" w:rsidR="00662F0E" w:rsidRPr="001F58F6" w:rsidRDefault="00662F0E" w:rsidP="00CB6520">
            <w:pPr>
              <w:spacing w:after="0" w:line="240" w:lineRule="auto"/>
              <w:jc w:val="right"/>
              <w:rPr>
                <w:rFonts w:ascii="Garamond" w:eastAsia="Times New Roman" w:hAnsi="Garamond" w:cs="Times New Roman"/>
                <w:sz w:val="20"/>
                <w:szCs w:val="20"/>
                <w:lang w:val="pl-PL"/>
              </w:rPr>
            </w:pPr>
          </w:p>
        </w:tc>
        <w:tc>
          <w:tcPr>
            <w:tcW w:w="1444" w:type="dxa"/>
            <w:tcBorders>
              <w:top w:val="single" w:sz="4" w:space="0" w:color="auto"/>
            </w:tcBorders>
          </w:tcPr>
          <w:p w14:paraId="3629DD3C" w14:textId="77777777" w:rsidR="00662F0E" w:rsidRPr="001F58F6" w:rsidRDefault="00662F0E" w:rsidP="00CB6520">
            <w:pPr>
              <w:spacing w:after="0" w:line="240" w:lineRule="auto"/>
              <w:jc w:val="right"/>
              <w:rPr>
                <w:rFonts w:ascii="Garamond" w:eastAsia="Times New Roman" w:hAnsi="Garamond" w:cs="Times New Roman"/>
                <w:sz w:val="20"/>
                <w:szCs w:val="20"/>
                <w:lang w:val="pl-PL"/>
              </w:rPr>
            </w:pPr>
          </w:p>
        </w:tc>
      </w:tr>
      <w:tr w:rsidR="00B86862" w:rsidRPr="00B86862" w14:paraId="23E36845" w14:textId="77777777" w:rsidTr="00CB6520">
        <w:tc>
          <w:tcPr>
            <w:tcW w:w="606" w:type="dxa"/>
            <w:tcBorders>
              <w:top w:val="single" w:sz="4" w:space="0" w:color="auto"/>
            </w:tcBorders>
          </w:tcPr>
          <w:p w14:paraId="003713B6" w14:textId="77777777" w:rsidR="00662F0E" w:rsidRPr="009B3B62" w:rsidRDefault="00662F0E" w:rsidP="00CB6520">
            <w:pPr>
              <w:spacing w:after="0" w:line="240" w:lineRule="auto"/>
              <w:jc w:val="center"/>
              <w:rPr>
                <w:rFonts w:ascii="Garamond" w:eastAsia="Times New Roman" w:hAnsi="Garamond" w:cs="Times New Roman"/>
                <w:b/>
                <w:sz w:val="20"/>
                <w:szCs w:val="20"/>
                <w:lang w:val="pl-PL"/>
              </w:rPr>
            </w:pPr>
          </w:p>
        </w:tc>
        <w:tc>
          <w:tcPr>
            <w:tcW w:w="2196" w:type="dxa"/>
            <w:tcBorders>
              <w:top w:val="single" w:sz="4" w:space="0" w:color="auto"/>
            </w:tcBorders>
          </w:tcPr>
          <w:p w14:paraId="5BFBEB88"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UKUPNO PRIH. I PRIMICI</w:t>
            </w:r>
          </w:p>
        </w:tc>
        <w:tc>
          <w:tcPr>
            <w:tcW w:w="1417" w:type="dxa"/>
            <w:tcBorders>
              <w:top w:val="single" w:sz="4" w:space="0" w:color="auto"/>
            </w:tcBorders>
          </w:tcPr>
          <w:p w14:paraId="6A87A602" w14:textId="4735F155" w:rsidR="00662F0E" w:rsidRPr="00FC45F0" w:rsidRDefault="00662F0E" w:rsidP="00CB6520">
            <w:pPr>
              <w:spacing w:after="0" w:line="240" w:lineRule="auto"/>
              <w:jc w:val="right"/>
              <w:rPr>
                <w:rFonts w:ascii="Garamond" w:eastAsia="Times New Roman" w:hAnsi="Garamond" w:cs="Times New Roman"/>
                <w:sz w:val="20"/>
                <w:szCs w:val="20"/>
                <w:lang w:val="pl-PL"/>
              </w:rPr>
            </w:pPr>
            <w:r w:rsidRPr="00FC45F0">
              <w:rPr>
                <w:rFonts w:ascii="Garamond" w:eastAsia="Times New Roman" w:hAnsi="Garamond" w:cs="Times New Roman"/>
                <w:sz w:val="20"/>
                <w:szCs w:val="20"/>
                <w:lang w:val="pl-PL"/>
              </w:rPr>
              <w:t>6.357.35</w:t>
            </w:r>
            <w:r w:rsidR="00FC45F0" w:rsidRPr="00FC45F0">
              <w:rPr>
                <w:rFonts w:ascii="Garamond" w:eastAsia="Times New Roman" w:hAnsi="Garamond" w:cs="Times New Roman"/>
                <w:sz w:val="20"/>
                <w:szCs w:val="20"/>
                <w:lang w:val="pl-PL"/>
              </w:rPr>
              <w:t>8</w:t>
            </w:r>
          </w:p>
        </w:tc>
        <w:tc>
          <w:tcPr>
            <w:tcW w:w="1418" w:type="dxa"/>
            <w:tcBorders>
              <w:top w:val="single" w:sz="4" w:space="0" w:color="auto"/>
            </w:tcBorders>
          </w:tcPr>
          <w:p w14:paraId="70F88EA3" w14:textId="167C6682"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7.851.912</w:t>
            </w:r>
          </w:p>
        </w:tc>
        <w:tc>
          <w:tcPr>
            <w:tcW w:w="992" w:type="dxa"/>
            <w:tcBorders>
              <w:top w:val="single" w:sz="4" w:space="0" w:color="auto"/>
            </w:tcBorders>
          </w:tcPr>
          <w:p w14:paraId="0A850359"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124</w:t>
            </w:r>
          </w:p>
        </w:tc>
        <w:tc>
          <w:tcPr>
            <w:tcW w:w="1558" w:type="dxa"/>
            <w:tcBorders>
              <w:top w:val="single" w:sz="4" w:space="0" w:color="auto"/>
            </w:tcBorders>
          </w:tcPr>
          <w:p w14:paraId="2BDE11D3" w14:textId="0EDD36B9"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8.651.822</w:t>
            </w:r>
          </w:p>
        </w:tc>
        <w:tc>
          <w:tcPr>
            <w:tcW w:w="1444" w:type="dxa"/>
            <w:tcBorders>
              <w:top w:val="single" w:sz="4" w:space="0" w:color="auto"/>
            </w:tcBorders>
          </w:tcPr>
          <w:p w14:paraId="015E90BE" w14:textId="5F42F397"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8.424.733</w:t>
            </w:r>
          </w:p>
        </w:tc>
      </w:tr>
      <w:tr w:rsidR="00B86862" w:rsidRPr="00B86862" w14:paraId="78D20CAB" w14:textId="77777777" w:rsidTr="00CB6520">
        <w:tc>
          <w:tcPr>
            <w:tcW w:w="606" w:type="dxa"/>
            <w:tcBorders>
              <w:bottom w:val="thinThickSmallGap" w:sz="24" w:space="0" w:color="auto"/>
            </w:tcBorders>
          </w:tcPr>
          <w:p w14:paraId="6623EF17" w14:textId="77777777" w:rsidR="00662F0E" w:rsidRPr="009B3B62" w:rsidRDefault="00662F0E" w:rsidP="00CB6520">
            <w:pPr>
              <w:spacing w:after="0" w:line="240" w:lineRule="auto"/>
              <w:jc w:val="center"/>
              <w:rPr>
                <w:rFonts w:ascii="Garamond" w:eastAsia="Times New Roman" w:hAnsi="Garamond" w:cs="Times New Roman"/>
                <w:b/>
                <w:sz w:val="20"/>
                <w:szCs w:val="20"/>
                <w:lang w:val="pl-PL"/>
              </w:rPr>
            </w:pPr>
          </w:p>
        </w:tc>
        <w:tc>
          <w:tcPr>
            <w:tcW w:w="2196" w:type="dxa"/>
            <w:tcBorders>
              <w:bottom w:val="thinThickSmallGap" w:sz="24" w:space="0" w:color="auto"/>
            </w:tcBorders>
          </w:tcPr>
          <w:p w14:paraId="0B982A66" w14:textId="77777777" w:rsidR="00662F0E" w:rsidRPr="009B3B62" w:rsidRDefault="00662F0E" w:rsidP="00CB6520">
            <w:pPr>
              <w:spacing w:after="0" w:line="240" w:lineRule="auto"/>
              <w:jc w:val="both"/>
              <w:rPr>
                <w:rFonts w:ascii="Garamond" w:eastAsia="Times New Roman" w:hAnsi="Garamond" w:cs="Times New Roman"/>
                <w:sz w:val="20"/>
                <w:szCs w:val="20"/>
                <w:lang w:val="pl-PL"/>
              </w:rPr>
            </w:pPr>
            <w:r w:rsidRPr="009B3B62">
              <w:rPr>
                <w:rFonts w:ascii="Garamond" w:eastAsia="Times New Roman" w:hAnsi="Garamond" w:cs="Times New Roman"/>
                <w:sz w:val="20"/>
                <w:szCs w:val="20"/>
                <w:lang w:val="pl-PL"/>
              </w:rPr>
              <w:t>VIŠAK PRIHODA</w:t>
            </w:r>
          </w:p>
        </w:tc>
        <w:tc>
          <w:tcPr>
            <w:tcW w:w="1417" w:type="dxa"/>
            <w:tcBorders>
              <w:bottom w:val="thinThickSmallGap" w:sz="24" w:space="0" w:color="auto"/>
            </w:tcBorders>
          </w:tcPr>
          <w:p w14:paraId="679F4F89" w14:textId="46407DAA" w:rsidR="00662F0E" w:rsidRPr="00FC45F0" w:rsidRDefault="00662F0E" w:rsidP="00CB6520">
            <w:pPr>
              <w:spacing w:after="0" w:line="240" w:lineRule="auto"/>
              <w:jc w:val="right"/>
              <w:rPr>
                <w:rFonts w:ascii="Garamond" w:eastAsia="Times New Roman" w:hAnsi="Garamond" w:cs="Times New Roman"/>
                <w:sz w:val="20"/>
                <w:szCs w:val="20"/>
                <w:lang w:val="pl-PL"/>
              </w:rPr>
            </w:pPr>
            <w:r w:rsidRPr="00FC45F0">
              <w:rPr>
                <w:rFonts w:ascii="Garamond" w:eastAsia="Times New Roman" w:hAnsi="Garamond" w:cs="Times New Roman"/>
                <w:sz w:val="20"/>
                <w:szCs w:val="20"/>
                <w:lang w:val="pl-PL"/>
              </w:rPr>
              <w:t>1.576.006</w:t>
            </w:r>
          </w:p>
        </w:tc>
        <w:tc>
          <w:tcPr>
            <w:tcW w:w="1418" w:type="dxa"/>
            <w:tcBorders>
              <w:bottom w:val="thinThickSmallGap" w:sz="24" w:space="0" w:color="auto"/>
            </w:tcBorders>
          </w:tcPr>
          <w:p w14:paraId="65BB3BB8" w14:textId="23FFBD15"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1.480.140</w:t>
            </w:r>
          </w:p>
        </w:tc>
        <w:tc>
          <w:tcPr>
            <w:tcW w:w="992" w:type="dxa"/>
            <w:tcBorders>
              <w:bottom w:val="thinThickSmallGap" w:sz="24" w:space="0" w:color="auto"/>
            </w:tcBorders>
          </w:tcPr>
          <w:p w14:paraId="5AEEF2D6" w14:textId="77777777" w:rsidR="00662F0E" w:rsidRPr="001F58F6" w:rsidRDefault="00662F0E" w:rsidP="00CB6520">
            <w:pPr>
              <w:spacing w:after="0" w:line="240" w:lineRule="auto"/>
              <w:jc w:val="center"/>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94</w:t>
            </w:r>
          </w:p>
        </w:tc>
        <w:tc>
          <w:tcPr>
            <w:tcW w:w="1558" w:type="dxa"/>
            <w:tcBorders>
              <w:bottom w:val="thinThickSmallGap" w:sz="24" w:space="0" w:color="auto"/>
            </w:tcBorders>
          </w:tcPr>
          <w:p w14:paraId="1BE6D249" w14:textId="77777777"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0</w:t>
            </w:r>
          </w:p>
        </w:tc>
        <w:tc>
          <w:tcPr>
            <w:tcW w:w="1444" w:type="dxa"/>
            <w:tcBorders>
              <w:bottom w:val="thinThickSmallGap" w:sz="24" w:space="0" w:color="auto"/>
            </w:tcBorders>
          </w:tcPr>
          <w:p w14:paraId="011E0C7F" w14:textId="77777777" w:rsidR="00662F0E" w:rsidRPr="001F58F6" w:rsidRDefault="00662F0E" w:rsidP="00CB6520">
            <w:pPr>
              <w:spacing w:after="0" w:line="240" w:lineRule="auto"/>
              <w:jc w:val="right"/>
              <w:rPr>
                <w:rFonts w:ascii="Garamond" w:eastAsia="Times New Roman" w:hAnsi="Garamond" w:cs="Times New Roman"/>
                <w:sz w:val="20"/>
                <w:szCs w:val="20"/>
                <w:lang w:val="pl-PL"/>
              </w:rPr>
            </w:pPr>
            <w:r w:rsidRPr="001F58F6">
              <w:rPr>
                <w:rFonts w:ascii="Garamond" w:eastAsia="Times New Roman" w:hAnsi="Garamond" w:cs="Times New Roman"/>
                <w:sz w:val="20"/>
                <w:szCs w:val="20"/>
                <w:lang w:val="pl-PL"/>
              </w:rPr>
              <w:t>0</w:t>
            </w:r>
          </w:p>
        </w:tc>
      </w:tr>
      <w:tr w:rsidR="00B86862" w:rsidRPr="00B86862" w14:paraId="0C2D9F78" w14:textId="77777777" w:rsidTr="00CB6520">
        <w:tc>
          <w:tcPr>
            <w:tcW w:w="606" w:type="dxa"/>
            <w:tcBorders>
              <w:top w:val="thinThickSmallGap" w:sz="24" w:space="0" w:color="auto"/>
              <w:left w:val="thinThickSmallGap" w:sz="24" w:space="0" w:color="auto"/>
              <w:bottom w:val="thickThinSmallGap" w:sz="24" w:space="0" w:color="auto"/>
              <w:right w:val="single" w:sz="4" w:space="0" w:color="auto"/>
            </w:tcBorders>
          </w:tcPr>
          <w:p w14:paraId="2D3D0697" w14:textId="77777777" w:rsidR="00662F0E" w:rsidRPr="00795752" w:rsidRDefault="00662F0E" w:rsidP="00CB6520">
            <w:pPr>
              <w:spacing w:after="0" w:line="240" w:lineRule="auto"/>
              <w:jc w:val="center"/>
              <w:rPr>
                <w:rFonts w:ascii="Garamond" w:eastAsia="Times New Roman" w:hAnsi="Garamond" w:cs="Times New Roman"/>
                <w:b/>
                <w:lang w:val="pl-PL"/>
              </w:rPr>
            </w:pPr>
          </w:p>
        </w:tc>
        <w:tc>
          <w:tcPr>
            <w:tcW w:w="2196" w:type="dxa"/>
            <w:tcBorders>
              <w:top w:val="thinThickSmallGap" w:sz="24" w:space="0" w:color="auto"/>
              <w:left w:val="single" w:sz="4" w:space="0" w:color="auto"/>
              <w:bottom w:val="thickThinSmallGap" w:sz="24" w:space="0" w:color="auto"/>
              <w:right w:val="single" w:sz="4" w:space="0" w:color="auto"/>
            </w:tcBorders>
          </w:tcPr>
          <w:p w14:paraId="1932A7A6" w14:textId="77777777" w:rsidR="00662F0E" w:rsidRPr="00795752" w:rsidRDefault="00662F0E" w:rsidP="00CB6520">
            <w:pPr>
              <w:spacing w:after="0" w:line="240" w:lineRule="auto"/>
              <w:jc w:val="both"/>
              <w:rPr>
                <w:rFonts w:ascii="Garamond" w:eastAsia="Times New Roman" w:hAnsi="Garamond" w:cs="Times New Roman"/>
                <w:b/>
                <w:lang w:val="pl-PL"/>
              </w:rPr>
            </w:pPr>
            <w:r w:rsidRPr="00795752">
              <w:rPr>
                <w:rFonts w:ascii="Garamond" w:eastAsia="Times New Roman" w:hAnsi="Garamond" w:cs="Times New Roman"/>
                <w:b/>
                <w:lang w:val="pl-PL"/>
              </w:rPr>
              <w:t>UKUPNO</w:t>
            </w:r>
          </w:p>
        </w:tc>
        <w:tc>
          <w:tcPr>
            <w:tcW w:w="1417" w:type="dxa"/>
            <w:tcBorders>
              <w:top w:val="thinThickSmallGap" w:sz="24" w:space="0" w:color="auto"/>
              <w:left w:val="single" w:sz="4" w:space="0" w:color="auto"/>
              <w:bottom w:val="thickThinSmallGap" w:sz="24" w:space="0" w:color="auto"/>
              <w:right w:val="single" w:sz="4" w:space="0" w:color="auto"/>
            </w:tcBorders>
          </w:tcPr>
          <w:p w14:paraId="47564825" w14:textId="5FA1EF9C" w:rsidR="00662F0E" w:rsidRPr="00FC45F0" w:rsidRDefault="00662F0E" w:rsidP="00CB6520">
            <w:pPr>
              <w:spacing w:after="0" w:line="240" w:lineRule="auto"/>
              <w:jc w:val="right"/>
              <w:rPr>
                <w:rFonts w:ascii="Garamond" w:eastAsia="Times New Roman" w:hAnsi="Garamond" w:cs="Times New Roman"/>
                <w:b/>
                <w:lang w:val="pl-PL"/>
              </w:rPr>
            </w:pPr>
            <w:r w:rsidRPr="00FC45F0">
              <w:rPr>
                <w:rFonts w:ascii="Garamond" w:eastAsia="Times New Roman" w:hAnsi="Garamond" w:cs="Times New Roman"/>
                <w:b/>
                <w:lang w:val="pl-PL"/>
              </w:rPr>
              <w:t>7.933.364</w:t>
            </w:r>
          </w:p>
        </w:tc>
        <w:tc>
          <w:tcPr>
            <w:tcW w:w="1418" w:type="dxa"/>
            <w:tcBorders>
              <w:top w:val="thinThickSmallGap" w:sz="24" w:space="0" w:color="auto"/>
              <w:left w:val="single" w:sz="4" w:space="0" w:color="auto"/>
              <w:bottom w:val="thickThinSmallGap" w:sz="24" w:space="0" w:color="auto"/>
              <w:right w:val="single" w:sz="4" w:space="0" w:color="auto"/>
            </w:tcBorders>
          </w:tcPr>
          <w:p w14:paraId="541AA029" w14:textId="41C0B46B" w:rsidR="00662F0E" w:rsidRPr="001F58F6" w:rsidRDefault="00662F0E" w:rsidP="00CB6520">
            <w:pPr>
              <w:spacing w:after="0" w:line="240" w:lineRule="auto"/>
              <w:jc w:val="right"/>
              <w:rPr>
                <w:rFonts w:ascii="Garamond" w:eastAsia="Times New Roman" w:hAnsi="Garamond" w:cs="Times New Roman"/>
                <w:b/>
                <w:lang w:val="pl-PL"/>
              </w:rPr>
            </w:pPr>
            <w:r w:rsidRPr="001F58F6">
              <w:rPr>
                <w:rFonts w:ascii="Garamond" w:eastAsia="Times New Roman" w:hAnsi="Garamond" w:cs="Times New Roman"/>
                <w:b/>
                <w:lang w:val="pl-PL"/>
              </w:rPr>
              <w:t>9.332.052</w:t>
            </w:r>
          </w:p>
        </w:tc>
        <w:tc>
          <w:tcPr>
            <w:tcW w:w="992" w:type="dxa"/>
            <w:tcBorders>
              <w:top w:val="thinThickSmallGap" w:sz="24" w:space="0" w:color="auto"/>
              <w:left w:val="single" w:sz="4" w:space="0" w:color="auto"/>
              <w:bottom w:val="thickThinSmallGap" w:sz="24" w:space="0" w:color="auto"/>
              <w:right w:val="single" w:sz="4" w:space="0" w:color="auto"/>
            </w:tcBorders>
          </w:tcPr>
          <w:p w14:paraId="1C7F343E" w14:textId="77777777" w:rsidR="00662F0E" w:rsidRPr="001F58F6" w:rsidRDefault="00662F0E" w:rsidP="00CB6520">
            <w:pPr>
              <w:spacing w:after="0" w:line="240" w:lineRule="auto"/>
              <w:jc w:val="center"/>
              <w:rPr>
                <w:rFonts w:ascii="Garamond" w:eastAsia="Times New Roman" w:hAnsi="Garamond" w:cs="Times New Roman"/>
                <w:b/>
                <w:lang w:val="pl-PL"/>
              </w:rPr>
            </w:pPr>
            <w:r w:rsidRPr="001F58F6">
              <w:rPr>
                <w:rFonts w:ascii="Garamond" w:eastAsia="Times New Roman" w:hAnsi="Garamond" w:cs="Times New Roman"/>
                <w:b/>
                <w:lang w:val="pl-PL"/>
              </w:rPr>
              <w:t>118</w:t>
            </w:r>
          </w:p>
        </w:tc>
        <w:tc>
          <w:tcPr>
            <w:tcW w:w="1558" w:type="dxa"/>
            <w:tcBorders>
              <w:top w:val="thinThickSmallGap" w:sz="24" w:space="0" w:color="auto"/>
              <w:left w:val="single" w:sz="4" w:space="0" w:color="auto"/>
              <w:bottom w:val="thickThinSmallGap" w:sz="24" w:space="0" w:color="auto"/>
              <w:right w:val="single" w:sz="4" w:space="0" w:color="auto"/>
            </w:tcBorders>
          </w:tcPr>
          <w:p w14:paraId="5703DEDA" w14:textId="388E9FCB" w:rsidR="00662F0E" w:rsidRPr="001F58F6" w:rsidRDefault="00662F0E" w:rsidP="00CB6520">
            <w:pPr>
              <w:spacing w:after="0" w:line="240" w:lineRule="auto"/>
              <w:jc w:val="right"/>
              <w:rPr>
                <w:rFonts w:ascii="Garamond" w:eastAsia="Times New Roman" w:hAnsi="Garamond" w:cs="Times New Roman"/>
                <w:b/>
                <w:lang w:val="pl-PL"/>
              </w:rPr>
            </w:pPr>
            <w:r w:rsidRPr="001F58F6">
              <w:rPr>
                <w:rFonts w:ascii="Garamond" w:eastAsia="Times New Roman" w:hAnsi="Garamond" w:cs="Times New Roman"/>
                <w:b/>
                <w:lang w:val="pl-PL"/>
              </w:rPr>
              <w:t>8.651.822</w:t>
            </w:r>
          </w:p>
        </w:tc>
        <w:tc>
          <w:tcPr>
            <w:tcW w:w="1444" w:type="dxa"/>
            <w:tcBorders>
              <w:top w:val="thinThickSmallGap" w:sz="24" w:space="0" w:color="auto"/>
              <w:left w:val="single" w:sz="4" w:space="0" w:color="auto"/>
              <w:bottom w:val="thickThinSmallGap" w:sz="24" w:space="0" w:color="auto"/>
              <w:right w:val="thickThinSmallGap" w:sz="24" w:space="0" w:color="auto"/>
            </w:tcBorders>
          </w:tcPr>
          <w:p w14:paraId="4A89311A" w14:textId="5819D745" w:rsidR="00662F0E" w:rsidRPr="001F58F6" w:rsidRDefault="00662F0E" w:rsidP="00CB6520">
            <w:pPr>
              <w:spacing w:after="0" w:line="240" w:lineRule="auto"/>
              <w:jc w:val="right"/>
              <w:rPr>
                <w:rFonts w:ascii="Garamond" w:eastAsia="Times New Roman" w:hAnsi="Garamond" w:cs="Times New Roman"/>
                <w:b/>
                <w:lang w:val="pl-PL"/>
              </w:rPr>
            </w:pPr>
            <w:r w:rsidRPr="001F58F6">
              <w:rPr>
                <w:rFonts w:ascii="Garamond" w:eastAsia="Times New Roman" w:hAnsi="Garamond" w:cs="Times New Roman"/>
                <w:b/>
                <w:lang w:val="pl-PL"/>
              </w:rPr>
              <w:t>8.424.733</w:t>
            </w:r>
          </w:p>
        </w:tc>
      </w:tr>
    </w:tbl>
    <w:p w14:paraId="6AEA7FAF" w14:textId="77777777" w:rsidR="003B72E6"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ab/>
      </w:r>
    </w:p>
    <w:p w14:paraId="5208D28F" w14:textId="3BFCC3A6"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b/>
          <w:sz w:val="24"/>
          <w:szCs w:val="24"/>
          <w:lang w:val="pl-PL"/>
        </w:rPr>
        <w:tab/>
      </w:r>
      <w:r w:rsidRPr="00795358">
        <w:rPr>
          <w:rFonts w:ascii="Garamond" w:eastAsia="Times New Roman" w:hAnsi="Garamond" w:cs="Times New Roman"/>
          <w:b/>
          <w:sz w:val="24"/>
          <w:szCs w:val="24"/>
          <w:lang w:val="pl-PL"/>
        </w:rPr>
        <w:tab/>
      </w:r>
      <w:r w:rsidRPr="00795358">
        <w:rPr>
          <w:rFonts w:ascii="Garamond" w:eastAsia="Times New Roman" w:hAnsi="Garamond" w:cs="Times New Roman"/>
          <w:b/>
          <w:sz w:val="24"/>
          <w:szCs w:val="24"/>
          <w:lang w:val="pl-PL"/>
        </w:rPr>
        <w:tab/>
      </w:r>
      <w:r w:rsidRPr="00795358">
        <w:rPr>
          <w:rFonts w:ascii="Garamond" w:eastAsia="Times New Roman" w:hAnsi="Garamond" w:cs="Times New Roman"/>
          <w:b/>
          <w:sz w:val="24"/>
          <w:szCs w:val="24"/>
          <w:lang w:val="pl-PL"/>
        </w:rPr>
        <w:tab/>
      </w:r>
      <w:r w:rsidRPr="00795358">
        <w:rPr>
          <w:rFonts w:ascii="Garamond" w:eastAsia="Times New Roman" w:hAnsi="Garamond" w:cs="Times New Roman"/>
          <w:b/>
          <w:sz w:val="24"/>
          <w:szCs w:val="24"/>
          <w:lang w:val="pl-PL"/>
        </w:rPr>
        <w:tab/>
      </w:r>
      <w:r w:rsidRPr="00795358">
        <w:rPr>
          <w:rFonts w:ascii="Garamond" w:eastAsia="Times New Roman" w:hAnsi="Garamond" w:cs="Times New Roman"/>
          <w:b/>
          <w:sz w:val="24"/>
          <w:szCs w:val="24"/>
          <w:lang w:val="pl-PL"/>
        </w:rPr>
        <w:tab/>
      </w:r>
      <w:r w:rsidR="00843136" w:rsidRPr="00795358">
        <w:rPr>
          <w:rFonts w:ascii="Garamond" w:eastAsia="Times New Roman" w:hAnsi="Garamond" w:cs="Times New Roman"/>
          <w:b/>
          <w:sz w:val="24"/>
          <w:szCs w:val="24"/>
          <w:lang w:val="pl-PL"/>
        </w:rPr>
        <w:t xml:space="preserve">                          </w:t>
      </w:r>
      <w:r w:rsidR="005F16A4" w:rsidRPr="00795358">
        <w:rPr>
          <w:rFonts w:ascii="Garamond" w:eastAsia="Times New Roman" w:hAnsi="Garamond" w:cs="Times New Roman"/>
          <w:b/>
          <w:sz w:val="24"/>
          <w:szCs w:val="24"/>
          <w:lang w:val="pl-PL"/>
        </w:rPr>
        <w:t xml:space="preserve">          </w:t>
      </w:r>
      <w:r w:rsidR="00843136" w:rsidRPr="00795358">
        <w:rPr>
          <w:rFonts w:ascii="Garamond" w:eastAsia="Times New Roman" w:hAnsi="Garamond" w:cs="Times New Roman"/>
          <w:b/>
          <w:sz w:val="24"/>
          <w:szCs w:val="24"/>
          <w:lang w:val="pl-PL"/>
        </w:rPr>
        <w:t xml:space="preserve"> </w:t>
      </w:r>
    </w:p>
    <w:p w14:paraId="44C3FE9C" w14:textId="77777777" w:rsidR="004327BC" w:rsidRDefault="004327BC" w:rsidP="004327BC">
      <w:pPr>
        <w:spacing w:after="0" w:line="240" w:lineRule="auto"/>
        <w:rPr>
          <w:rFonts w:ascii="Garamond" w:eastAsia="Times New Roman" w:hAnsi="Garamond" w:cs="Times New Roman"/>
          <w:sz w:val="24"/>
          <w:szCs w:val="24"/>
          <w:lang w:val="pl-PL"/>
        </w:rPr>
      </w:pPr>
      <w:r>
        <w:rPr>
          <w:rFonts w:ascii="Garamond" w:eastAsia="Times New Roman" w:hAnsi="Garamond" w:cs="Times New Roman"/>
          <w:sz w:val="24"/>
          <w:szCs w:val="24"/>
          <w:lang w:val="pl-PL"/>
        </w:rPr>
        <w:t>Izvor: Proračun Općine Omišalj</w:t>
      </w:r>
    </w:p>
    <w:p w14:paraId="11B75988" w14:textId="77777777" w:rsidR="009E6ED2" w:rsidRDefault="009E6ED2" w:rsidP="009C20B4">
      <w:pPr>
        <w:spacing w:after="0" w:line="240" w:lineRule="auto"/>
        <w:rPr>
          <w:rFonts w:ascii="Garamond" w:eastAsia="Times New Roman" w:hAnsi="Garamond" w:cs="Times New Roman"/>
          <w:sz w:val="24"/>
          <w:szCs w:val="24"/>
          <w:lang w:val="pl-PL"/>
        </w:rPr>
      </w:pPr>
    </w:p>
    <w:p w14:paraId="20EF6B59" w14:textId="77777777" w:rsidR="0047182D" w:rsidRPr="000C6B9B" w:rsidRDefault="0047182D" w:rsidP="009C20B4">
      <w:pPr>
        <w:spacing w:after="0" w:line="240" w:lineRule="auto"/>
        <w:rPr>
          <w:rFonts w:ascii="Garamond" w:eastAsia="Times New Roman" w:hAnsi="Garamond" w:cs="Times New Roman"/>
          <w:sz w:val="24"/>
          <w:szCs w:val="24"/>
          <w:lang w:val="pl-PL"/>
        </w:rPr>
      </w:pPr>
    </w:p>
    <w:p w14:paraId="18619D33" w14:textId="748993C5" w:rsidR="009C20B4"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U nastavku se daje pojašnjenje planiranih prihoda i primitaka proračuna za 202</w:t>
      </w:r>
      <w:r w:rsidR="00F50E7A">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godinu </w:t>
      </w:r>
      <w:r w:rsidR="00334A09">
        <w:rPr>
          <w:rFonts w:ascii="Garamond" w:eastAsia="Times New Roman" w:hAnsi="Garamond" w:cs="Times New Roman"/>
          <w:sz w:val="24"/>
          <w:szCs w:val="24"/>
          <w:lang w:val="pl-PL"/>
        </w:rPr>
        <w:t xml:space="preserve">i projekcija </w:t>
      </w:r>
      <w:r w:rsidRPr="00795358">
        <w:rPr>
          <w:rFonts w:ascii="Garamond" w:eastAsia="Times New Roman" w:hAnsi="Garamond" w:cs="Times New Roman"/>
          <w:sz w:val="24"/>
          <w:szCs w:val="24"/>
          <w:lang w:val="pl-PL"/>
        </w:rPr>
        <w:t>po ekonomskoj klasifikaciji iz Općeg dijela Proračuna Općine Omišalj.</w:t>
      </w:r>
      <w:r w:rsidRPr="00795358">
        <w:rPr>
          <w:rFonts w:ascii="Garamond" w:eastAsia="Times New Roman" w:hAnsi="Garamond" w:cs="Times New Roman"/>
          <w:b/>
          <w:sz w:val="24"/>
          <w:szCs w:val="24"/>
          <w:lang w:val="pl-PL"/>
        </w:rPr>
        <w:tab/>
      </w:r>
    </w:p>
    <w:p w14:paraId="4EE5F6D8"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673BA930"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ab/>
        <w:t>■  PRIHODI POSLOVANJA</w:t>
      </w:r>
    </w:p>
    <w:p w14:paraId="76D685C7"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1ED7205A" w14:textId="3B774F26"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Prihodi poslovanja za 202</w:t>
      </w:r>
      <w:r w:rsidR="003B2EF5">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godinu planirani su u iznosu od </w:t>
      </w:r>
      <w:r w:rsidR="003B2EF5">
        <w:rPr>
          <w:rFonts w:ascii="Garamond" w:eastAsia="Times New Roman" w:hAnsi="Garamond" w:cs="Times New Roman"/>
          <w:sz w:val="24"/>
          <w:szCs w:val="24"/>
          <w:lang w:val="pl-PL"/>
        </w:rPr>
        <w:t>7.821.712</w:t>
      </w:r>
      <w:r w:rsidR="002E271D">
        <w:rPr>
          <w:rFonts w:ascii="Garamond" w:eastAsia="Times New Roman" w:hAnsi="Garamond" w:cs="Times New Roman"/>
          <w:sz w:val="24"/>
          <w:szCs w:val="24"/>
          <w:lang w:val="pl-PL"/>
        </w:rPr>
        <w:t xml:space="preserve"> eura</w:t>
      </w:r>
      <w:r w:rsidR="006B0549" w:rsidRPr="00795358">
        <w:rPr>
          <w:rFonts w:ascii="Garamond" w:eastAsia="Times New Roman" w:hAnsi="Garamond" w:cs="Times New Roman"/>
          <w:sz w:val="24"/>
          <w:szCs w:val="24"/>
          <w:lang w:val="pl-PL"/>
        </w:rPr>
        <w:t>.</w:t>
      </w:r>
      <w:r w:rsidRPr="00795358">
        <w:rPr>
          <w:rFonts w:ascii="Garamond" w:eastAsia="Times New Roman" w:hAnsi="Garamond" w:cs="Times New Roman"/>
          <w:sz w:val="24"/>
          <w:szCs w:val="24"/>
          <w:lang w:val="pl-PL"/>
        </w:rPr>
        <w:t xml:space="preserve"> </w:t>
      </w:r>
    </w:p>
    <w:p w14:paraId="62AD303D" w14:textId="77777777" w:rsidR="000B438B" w:rsidRPr="00795358" w:rsidRDefault="000B438B" w:rsidP="009C20B4">
      <w:pPr>
        <w:spacing w:after="0" w:line="240" w:lineRule="auto"/>
        <w:jc w:val="both"/>
        <w:rPr>
          <w:rFonts w:ascii="Garamond" w:eastAsia="Times New Roman" w:hAnsi="Garamond" w:cs="Times New Roman"/>
          <w:sz w:val="24"/>
          <w:szCs w:val="24"/>
          <w:lang w:val="pl-PL"/>
        </w:rPr>
      </w:pPr>
    </w:p>
    <w:p w14:paraId="61CB234B" w14:textId="77777777" w:rsidR="001D41E1" w:rsidRPr="00795358" w:rsidRDefault="001D41E1" w:rsidP="009C20B4">
      <w:pPr>
        <w:spacing w:after="0" w:line="240" w:lineRule="auto"/>
        <w:jc w:val="both"/>
        <w:rPr>
          <w:rFonts w:ascii="Garamond" w:eastAsia="Times New Roman" w:hAnsi="Garamond" w:cs="Times New Roman"/>
          <w:color w:val="000000"/>
          <w:sz w:val="24"/>
          <w:szCs w:val="24"/>
          <w:lang w:val="pl-PL"/>
        </w:rPr>
      </w:pPr>
    </w:p>
    <w:p w14:paraId="3E00D651" w14:textId="675BF13A"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lastRenderedPageBreak/>
        <w:t xml:space="preserve">U strukturi prihoda poslovanja najveći udio imaju </w:t>
      </w:r>
      <w:r w:rsidR="00C03B36" w:rsidRPr="00795358">
        <w:rPr>
          <w:rFonts w:ascii="Garamond" w:eastAsia="Times New Roman" w:hAnsi="Garamond" w:cs="Times New Roman"/>
          <w:b/>
          <w:sz w:val="24"/>
          <w:szCs w:val="24"/>
          <w:lang w:val="pl-PL"/>
        </w:rPr>
        <w:t>prihodi od poreza</w:t>
      </w:r>
      <w:r w:rsidR="00C03B36" w:rsidRPr="00795358">
        <w:rPr>
          <w:rFonts w:ascii="Garamond" w:eastAsia="Times New Roman" w:hAnsi="Garamond" w:cs="Times New Roman"/>
          <w:sz w:val="24"/>
          <w:szCs w:val="24"/>
          <w:lang w:val="pl-PL"/>
        </w:rPr>
        <w:t xml:space="preserve"> (</w:t>
      </w:r>
      <w:r w:rsidR="00C61BE0">
        <w:rPr>
          <w:rFonts w:ascii="Garamond" w:eastAsia="Times New Roman" w:hAnsi="Garamond" w:cs="Times New Roman"/>
          <w:sz w:val="24"/>
          <w:szCs w:val="24"/>
          <w:lang w:val="pl-PL"/>
        </w:rPr>
        <w:t>42,7</w:t>
      </w:r>
      <w:r w:rsidR="00C03B36" w:rsidRPr="00795358">
        <w:rPr>
          <w:rFonts w:ascii="Garamond" w:eastAsia="Times New Roman" w:hAnsi="Garamond" w:cs="Times New Roman"/>
          <w:sz w:val="24"/>
          <w:szCs w:val="24"/>
          <w:lang w:val="pl-PL"/>
        </w:rPr>
        <w:t xml:space="preserve">%), a slijede ih prihodi od </w:t>
      </w:r>
      <w:r w:rsidRPr="00795358">
        <w:rPr>
          <w:rFonts w:ascii="Garamond" w:eastAsia="Times New Roman" w:hAnsi="Garamond" w:cs="Times New Roman"/>
          <w:b/>
          <w:sz w:val="24"/>
          <w:szCs w:val="24"/>
          <w:lang w:val="pl-PL"/>
        </w:rPr>
        <w:t>administrativnih pristojbi i po posebnim propisima</w:t>
      </w:r>
      <w:r w:rsidRPr="00795358">
        <w:rPr>
          <w:rFonts w:ascii="Garamond" w:eastAsia="Times New Roman" w:hAnsi="Garamond" w:cs="Times New Roman"/>
          <w:sz w:val="24"/>
          <w:szCs w:val="24"/>
          <w:lang w:val="pl-PL"/>
        </w:rPr>
        <w:t xml:space="preserve"> (</w:t>
      </w:r>
      <w:r w:rsidR="0059480A">
        <w:rPr>
          <w:rFonts w:ascii="Garamond" w:eastAsia="Times New Roman" w:hAnsi="Garamond" w:cs="Times New Roman"/>
          <w:sz w:val="24"/>
          <w:szCs w:val="24"/>
          <w:lang w:val="pl-PL"/>
        </w:rPr>
        <w:t>2</w:t>
      </w:r>
      <w:r w:rsidR="00C61BE0">
        <w:rPr>
          <w:rFonts w:ascii="Garamond" w:eastAsia="Times New Roman" w:hAnsi="Garamond" w:cs="Times New Roman"/>
          <w:sz w:val="24"/>
          <w:szCs w:val="24"/>
          <w:lang w:val="pl-PL"/>
        </w:rPr>
        <w:t>2,6</w:t>
      </w: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prihodi od imovine</w:t>
      </w:r>
      <w:r w:rsidRPr="00795358">
        <w:rPr>
          <w:rFonts w:ascii="Garamond" w:eastAsia="Times New Roman" w:hAnsi="Garamond" w:cs="Times New Roman"/>
          <w:sz w:val="24"/>
          <w:szCs w:val="24"/>
          <w:lang w:val="pl-PL"/>
        </w:rPr>
        <w:t xml:space="preserve"> (1</w:t>
      </w:r>
      <w:r w:rsidR="00C61BE0">
        <w:rPr>
          <w:rFonts w:ascii="Garamond" w:eastAsia="Times New Roman" w:hAnsi="Garamond" w:cs="Times New Roman"/>
          <w:sz w:val="24"/>
          <w:szCs w:val="24"/>
          <w:lang w:val="pl-PL"/>
        </w:rPr>
        <w:t>7</w:t>
      </w:r>
      <w:r w:rsidR="002D33D8">
        <w:rPr>
          <w:rFonts w:ascii="Garamond" w:eastAsia="Times New Roman" w:hAnsi="Garamond" w:cs="Times New Roman"/>
          <w:sz w:val="24"/>
          <w:szCs w:val="24"/>
          <w:lang w:val="pl-PL"/>
        </w:rPr>
        <w:t>,</w:t>
      </w:r>
      <w:r w:rsidR="0059480A">
        <w:rPr>
          <w:rFonts w:ascii="Garamond" w:eastAsia="Times New Roman" w:hAnsi="Garamond" w:cs="Times New Roman"/>
          <w:sz w:val="24"/>
          <w:szCs w:val="24"/>
          <w:lang w:val="pl-PL"/>
        </w:rPr>
        <w:t>3</w:t>
      </w: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pomoći</w:t>
      </w:r>
      <w:r w:rsidRPr="00795358">
        <w:rPr>
          <w:rFonts w:ascii="Garamond" w:eastAsia="Times New Roman" w:hAnsi="Garamond" w:cs="Times New Roman"/>
          <w:sz w:val="24"/>
          <w:szCs w:val="24"/>
          <w:lang w:val="pl-PL"/>
        </w:rPr>
        <w:t xml:space="preserve"> (</w:t>
      </w:r>
      <w:r w:rsidR="00C61BE0">
        <w:rPr>
          <w:rFonts w:ascii="Garamond" w:eastAsia="Times New Roman" w:hAnsi="Garamond" w:cs="Times New Roman"/>
          <w:sz w:val="24"/>
          <w:szCs w:val="24"/>
          <w:lang w:val="pl-PL"/>
        </w:rPr>
        <w:t>16,1</w:t>
      </w:r>
      <w:r w:rsidRPr="00795358">
        <w:rPr>
          <w:rFonts w:ascii="Garamond" w:eastAsia="Times New Roman" w:hAnsi="Garamond" w:cs="Times New Roman"/>
          <w:sz w:val="24"/>
          <w:szCs w:val="24"/>
          <w:lang w:val="pl-PL"/>
        </w:rPr>
        <w:t xml:space="preserve">%), </w:t>
      </w:r>
      <w:r w:rsidR="00CD0E8C" w:rsidRPr="00795358">
        <w:rPr>
          <w:rFonts w:ascii="Garamond" w:eastAsia="Times New Roman" w:hAnsi="Garamond" w:cs="Times New Roman"/>
          <w:b/>
          <w:bCs/>
          <w:sz w:val="24"/>
          <w:szCs w:val="24"/>
          <w:lang w:val="pl-PL"/>
        </w:rPr>
        <w:t>prihodi od pruženih usluga</w:t>
      </w:r>
      <w:r w:rsidR="00CD0E8C" w:rsidRPr="00795358">
        <w:rPr>
          <w:rFonts w:ascii="Garamond" w:eastAsia="Times New Roman" w:hAnsi="Garamond" w:cs="Times New Roman"/>
          <w:sz w:val="24"/>
          <w:szCs w:val="24"/>
          <w:lang w:val="pl-PL"/>
        </w:rPr>
        <w:t xml:space="preserve"> (</w:t>
      </w:r>
      <w:r w:rsidR="0059480A">
        <w:rPr>
          <w:rFonts w:ascii="Garamond" w:eastAsia="Times New Roman" w:hAnsi="Garamond" w:cs="Times New Roman"/>
          <w:sz w:val="24"/>
          <w:szCs w:val="24"/>
          <w:lang w:val="pl-PL"/>
        </w:rPr>
        <w:t>0,</w:t>
      </w:r>
      <w:r w:rsidR="00C61BE0">
        <w:rPr>
          <w:rFonts w:ascii="Garamond" w:eastAsia="Times New Roman" w:hAnsi="Garamond" w:cs="Times New Roman"/>
          <w:sz w:val="24"/>
          <w:szCs w:val="24"/>
          <w:lang w:val="pl-PL"/>
        </w:rPr>
        <w:t>6</w:t>
      </w:r>
      <w:r w:rsidR="00CD0E8C" w:rsidRPr="00795358">
        <w:rPr>
          <w:rFonts w:ascii="Garamond" w:eastAsia="Times New Roman" w:hAnsi="Garamond" w:cs="Times New Roman"/>
          <w:sz w:val="24"/>
          <w:szCs w:val="24"/>
          <w:lang w:val="pl-PL"/>
        </w:rPr>
        <w:t>%)</w:t>
      </w:r>
      <w:r w:rsidR="005144E3"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bCs/>
          <w:sz w:val="24"/>
          <w:szCs w:val="24"/>
          <w:lang w:val="pl-PL"/>
        </w:rPr>
        <w:t>kazne</w:t>
      </w:r>
      <w:r w:rsidRPr="00795358">
        <w:rPr>
          <w:rFonts w:ascii="Garamond" w:eastAsia="Times New Roman" w:hAnsi="Garamond" w:cs="Times New Roman"/>
          <w:sz w:val="24"/>
          <w:szCs w:val="24"/>
          <w:lang w:val="pl-PL"/>
        </w:rPr>
        <w:t xml:space="preserve"> (0,</w:t>
      </w:r>
      <w:r w:rsidR="00C61BE0">
        <w:rPr>
          <w:rFonts w:ascii="Garamond" w:eastAsia="Times New Roman" w:hAnsi="Garamond" w:cs="Times New Roman"/>
          <w:sz w:val="24"/>
          <w:szCs w:val="24"/>
          <w:lang w:val="pl-PL"/>
        </w:rPr>
        <w:t>6</w:t>
      </w:r>
      <w:r w:rsidRPr="00795358">
        <w:rPr>
          <w:rFonts w:ascii="Garamond" w:eastAsia="Times New Roman" w:hAnsi="Garamond" w:cs="Times New Roman"/>
          <w:sz w:val="24"/>
          <w:szCs w:val="24"/>
          <w:lang w:val="pl-PL"/>
        </w:rPr>
        <w:t>%) te najmanji udio od 0,</w:t>
      </w:r>
      <w:r w:rsidR="00BC5ACC">
        <w:rPr>
          <w:rFonts w:ascii="Garamond" w:eastAsia="Times New Roman" w:hAnsi="Garamond" w:cs="Times New Roman"/>
          <w:sz w:val="24"/>
          <w:szCs w:val="24"/>
          <w:lang w:val="pl-PL"/>
        </w:rPr>
        <w:t>1</w:t>
      </w:r>
      <w:r w:rsidRPr="00795358">
        <w:rPr>
          <w:rFonts w:ascii="Garamond" w:eastAsia="Times New Roman" w:hAnsi="Garamond" w:cs="Times New Roman"/>
          <w:sz w:val="24"/>
          <w:szCs w:val="24"/>
          <w:lang w:val="pl-PL"/>
        </w:rPr>
        <w:t xml:space="preserve">% odnosi se na </w:t>
      </w:r>
      <w:r w:rsidRPr="00795358">
        <w:rPr>
          <w:rFonts w:ascii="Garamond" w:eastAsia="Times New Roman" w:hAnsi="Garamond" w:cs="Times New Roman"/>
          <w:b/>
          <w:bCs/>
          <w:sz w:val="24"/>
          <w:szCs w:val="24"/>
          <w:lang w:val="pl-PL"/>
        </w:rPr>
        <w:t>prihode od prodaje nefinancijske imovine</w:t>
      </w:r>
      <w:r w:rsidRPr="00795358">
        <w:rPr>
          <w:rFonts w:ascii="Garamond" w:eastAsia="Times New Roman" w:hAnsi="Garamond" w:cs="Times New Roman"/>
          <w:sz w:val="24"/>
          <w:szCs w:val="24"/>
          <w:lang w:val="pl-PL"/>
        </w:rPr>
        <w:t>.</w:t>
      </w:r>
    </w:p>
    <w:p w14:paraId="2F2790EF" w14:textId="522CF96D" w:rsidR="007D16FF" w:rsidRDefault="007D16FF" w:rsidP="007D16FF">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U projekcijama p</w:t>
      </w:r>
      <w:r w:rsidRPr="00795358">
        <w:rPr>
          <w:rFonts w:ascii="Garamond" w:eastAsia="Times New Roman" w:hAnsi="Garamond" w:cs="Times New Roman"/>
          <w:sz w:val="24"/>
          <w:szCs w:val="24"/>
          <w:lang w:val="pl-PL"/>
        </w:rPr>
        <w:t>rihodi poslovanja za 202</w:t>
      </w:r>
      <w:r w:rsidR="004A03A5">
        <w:rPr>
          <w:rFonts w:ascii="Garamond" w:eastAsia="Times New Roman" w:hAnsi="Garamond" w:cs="Times New Roman"/>
          <w:sz w:val="24"/>
          <w:szCs w:val="24"/>
          <w:lang w:val="pl-PL"/>
        </w:rPr>
        <w:t>6</w:t>
      </w:r>
      <w:r w:rsidRPr="00795358">
        <w:rPr>
          <w:rFonts w:ascii="Garamond" w:eastAsia="Times New Roman" w:hAnsi="Garamond" w:cs="Times New Roman"/>
          <w:sz w:val="24"/>
          <w:szCs w:val="24"/>
          <w:lang w:val="pl-PL"/>
        </w:rPr>
        <w:t xml:space="preserve">. godinu planirani su u iznosu od </w:t>
      </w:r>
      <w:r w:rsidR="004A03A5">
        <w:rPr>
          <w:rFonts w:ascii="Garamond" w:eastAsia="Times New Roman" w:hAnsi="Garamond" w:cs="Times New Roman"/>
          <w:sz w:val="24"/>
          <w:szCs w:val="24"/>
          <w:lang w:val="pl-PL"/>
        </w:rPr>
        <w:t>8.631.622</w:t>
      </w:r>
      <w:r>
        <w:rPr>
          <w:rFonts w:ascii="Garamond" w:eastAsia="Times New Roman" w:hAnsi="Garamond" w:cs="Times New Roman"/>
          <w:sz w:val="24"/>
          <w:szCs w:val="24"/>
          <w:lang w:val="pl-PL"/>
        </w:rPr>
        <w:t xml:space="preserve"> eura, dok su u projekcijama za 202</w:t>
      </w:r>
      <w:r w:rsidR="004A03A5">
        <w:rPr>
          <w:rFonts w:ascii="Garamond" w:eastAsia="Times New Roman" w:hAnsi="Garamond" w:cs="Times New Roman"/>
          <w:sz w:val="24"/>
          <w:szCs w:val="24"/>
          <w:lang w:val="pl-PL"/>
        </w:rPr>
        <w:t>7</w:t>
      </w:r>
      <w:r>
        <w:rPr>
          <w:rFonts w:ascii="Garamond" w:eastAsia="Times New Roman" w:hAnsi="Garamond" w:cs="Times New Roman"/>
          <w:sz w:val="24"/>
          <w:szCs w:val="24"/>
          <w:lang w:val="pl-PL"/>
        </w:rPr>
        <w:t xml:space="preserve">. godinu </w:t>
      </w:r>
      <w:r w:rsidRPr="00795358">
        <w:rPr>
          <w:rFonts w:ascii="Garamond" w:eastAsia="Times New Roman" w:hAnsi="Garamond" w:cs="Times New Roman"/>
          <w:sz w:val="24"/>
          <w:szCs w:val="24"/>
          <w:lang w:val="pl-PL"/>
        </w:rPr>
        <w:t xml:space="preserve"> </w:t>
      </w:r>
      <w:r>
        <w:rPr>
          <w:rFonts w:ascii="Garamond" w:eastAsia="Times New Roman" w:hAnsi="Garamond" w:cs="Times New Roman"/>
          <w:sz w:val="24"/>
          <w:szCs w:val="24"/>
          <w:lang w:val="pl-PL"/>
        </w:rPr>
        <w:t xml:space="preserve">planirani u visini od </w:t>
      </w:r>
      <w:r w:rsidR="004A03A5">
        <w:rPr>
          <w:rFonts w:ascii="Garamond" w:eastAsia="Times New Roman" w:hAnsi="Garamond" w:cs="Times New Roman"/>
          <w:sz w:val="24"/>
          <w:szCs w:val="24"/>
          <w:lang w:val="pl-PL"/>
        </w:rPr>
        <w:t>8.404.533</w:t>
      </w:r>
      <w:r>
        <w:rPr>
          <w:rFonts w:ascii="Garamond" w:eastAsia="Times New Roman" w:hAnsi="Garamond" w:cs="Times New Roman"/>
          <w:sz w:val="24"/>
          <w:szCs w:val="24"/>
          <w:lang w:val="pl-PL"/>
        </w:rPr>
        <w:t xml:space="preserve"> eura.</w:t>
      </w:r>
    </w:p>
    <w:p w14:paraId="068CA936"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5D4438B5" w14:textId="77777777" w:rsidR="009C20B4" w:rsidRPr="00795358" w:rsidRDefault="009C20B4" w:rsidP="009C20B4">
      <w:pPr>
        <w:spacing w:after="0" w:line="240" w:lineRule="auto"/>
        <w:jc w:val="both"/>
        <w:rPr>
          <w:rFonts w:ascii="Garamond" w:eastAsia="Times New Roman" w:hAnsi="Garamond" w:cs="Times New Roman"/>
          <w:b/>
          <w:bCs/>
          <w:sz w:val="24"/>
          <w:szCs w:val="24"/>
          <w:lang w:val="pl-PL"/>
        </w:rPr>
      </w:pPr>
      <w:r w:rsidRPr="00795358">
        <w:rPr>
          <w:rFonts w:ascii="Garamond" w:eastAsia="Times New Roman" w:hAnsi="Garamond" w:cs="Times New Roman"/>
          <w:sz w:val="24"/>
          <w:szCs w:val="24"/>
          <w:lang w:val="pl-PL"/>
        </w:rPr>
        <w:tab/>
        <w:t xml:space="preserve">►  </w:t>
      </w:r>
      <w:r w:rsidRPr="00795358">
        <w:rPr>
          <w:rFonts w:ascii="Garamond" w:eastAsia="Times New Roman" w:hAnsi="Garamond" w:cs="Times New Roman"/>
          <w:b/>
          <w:bCs/>
          <w:sz w:val="24"/>
          <w:szCs w:val="24"/>
          <w:lang w:val="pl-PL"/>
        </w:rPr>
        <w:t>Prihodi od poreza</w:t>
      </w:r>
    </w:p>
    <w:p w14:paraId="1D406B85" w14:textId="77777777" w:rsidR="009C20B4" w:rsidRPr="00795358" w:rsidRDefault="009C20B4" w:rsidP="009C20B4">
      <w:pPr>
        <w:spacing w:after="0" w:line="240" w:lineRule="auto"/>
        <w:jc w:val="both"/>
        <w:rPr>
          <w:rFonts w:ascii="Garamond" w:eastAsia="Times New Roman" w:hAnsi="Garamond" w:cs="Times New Roman"/>
          <w:b/>
          <w:bCs/>
          <w:sz w:val="24"/>
          <w:szCs w:val="24"/>
          <w:lang w:val="pl-PL"/>
        </w:rPr>
      </w:pPr>
    </w:p>
    <w:p w14:paraId="4B699925" w14:textId="35C7014D"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Prihodi od poreza planirani su za 202</w:t>
      </w:r>
      <w:r w:rsidR="00567F6D">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godinu u iznosu od </w:t>
      </w:r>
      <w:r w:rsidR="00567F6D">
        <w:rPr>
          <w:rFonts w:ascii="Garamond" w:eastAsia="Times New Roman" w:hAnsi="Garamond" w:cs="Times New Roman"/>
          <w:sz w:val="24"/>
          <w:szCs w:val="24"/>
          <w:lang w:val="pl-PL"/>
        </w:rPr>
        <w:t>3.345.119</w:t>
      </w:r>
      <w:r w:rsidRPr="00795358">
        <w:rPr>
          <w:rFonts w:ascii="Garamond" w:eastAsia="Times New Roman" w:hAnsi="Garamond" w:cs="Times New Roman"/>
          <w:sz w:val="24"/>
          <w:szCs w:val="24"/>
          <w:lang w:val="pl-PL"/>
        </w:rPr>
        <w:t xml:space="preserve"> što je za </w:t>
      </w:r>
      <w:r w:rsidR="00D7332A">
        <w:rPr>
          <w:rFonts w:ascii="Garamond" w:eastAsia="Times New Roman" w:hAnsi="Garamond" w:cs="Times New Roman"/>
          <w:sz w:val="24"/>
          <w:szCs w:val="24"/>
          <w:lang w:val="pl-PL"/>
        </w:rPr>
        <w:t>9</w:t>
      </w:r>
      <w:r w:rsidR="003B35E1">
        <w:rPr>
          <w:rFonts w:ascii="Garamond" w:eastAsia="Times New Roman" w:hAnsi="Garamond" w:cs="Times New Roman"/>
          <w:sz w:val="24"/>
          <w:szCs w:val="24"/>
          <w:lang w:val="pl-PL"/>
        </w:rPr>
        <w:t>%</w:t>
      </w:r>
      <w:r w:rsidRPr="00795358">
        <w:rPr>
          <w:rFonts w:ascii="Garamond" w:eastAsia="Times New Roman" w:hAnsi="Garamond" w:cs="Times New Roman"/>
          <w:sz w:val="24"/>
          <w:szCs w:val="24"/>
          <w:lang w:val="pl-PL"/>
        </w:rPr>
        <w:t xml:space="preserve"> više u odnosu na Proračun za 20</w:t>
      </w:r>
      <w:r w:rsidR="00D67EB6" w:rsidRPr="00795358">
        <w:rPr>
          <w:rFonts w:ascii="Garamond" w:eastAsia="Times New Roman" w:hAnsi="Garamond" w:cs="Times New Roman"/>
          <w:sz w:val="24"/>
          <w:szCs w:val="24"/>
          <w:lang w:val="pl-PL"/>
        </w:rPr>
        <w:t>2</w:t>
      </w:r>
      <w:r w:rsidR="00567F6D">
        <w:rPr>
          <w:rFonts w:ascii="Garamond" w:eastAsia="Times New Roman" w:hAnsi="Garamond" w:cs="Times New Roman"/>
          <w:sz w:val="24"/>
          <w:szCs w:val="24"/>
          <w:lang w:val="pl-PL"/>
        </w:rPr>
        <w:t>4</w:t>
      </w:r>
      <w:r w:rsidRPr="00795358">
        <w:rPr>
          <w:rFonts w:ascii="Garamond" w:eastAsia="Times New Roman" w:hAnsi="Garamond" w:cs="Times New Roman"/>
          <w:sz w:val="24"/>
          <w:szCs w:val="24"/>
          <w:lang w:val="pl-PL"/>
        </w:rPr>
        <w:t>. godinu.</w:t>
      </w:r>
    </w:p>
    <w:p w14:paraId="2D24F363"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Prihodi od poreza uključuju:</w:t>
      </w:r>
    </w:p>
    <w:p w14:paraId="7D99F9B9"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ab/>
        <w:t>→ Prihode od poreza i prireza na dohodak</w:t>
      </w:r>
    </w:p>
    <w:p w14:paraId="170E2978"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ab/>
        <w:t xml:space="preserve">→ Prihode od poreza na imovinu </w:t>
      </w:r>
    </w:p>
    <w:p w14:paraId="15598C6E" w14:textId="77777777" w:rsidR="009C20B4" w:rsidRPr="00795358" w:rsidRDefault="009C20B4" w:rsidP="00EC54ED">
      <w:pPr>
        <w:spacing w:after="0" w:line="240" w:lineRule="auto"/>
        <w:ind w:firstLine="708"/>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Prihode od poreza na robu i usluge</w:t>
      </w:r>
    </w:p>
    <w:p w14:paraId="276D1567"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4F093B45" w14:textId="4FC39215" w:rsidR="009C20B4" w:rsidRDefault="009C20B4" w:rsidP="009C20B4">
      <w:pPr>
        <w:spacing w:after="0" w:line="240" w:lineRule="auto"/>
        <w:jc w:val="both"/>
        <w:rPr>
          <w:rFonts w:ascii="Garamond" w:eastAsia="Times New Roman" w:hAnsi="Garamond" w:cs="Times New Roman"/>
          <w:sz w:val="24"/>
          <w:szCs w:val="24"/>
          <w:lang w:val="pl-PL"/>
        </w:rPr>
      </w:pPr>
      <w:r w:rsidRPr="00BF7F44">
        <w:rPr>
          <w:rFonts w:ascii="Garamond" w:eastAsia="Times New Roman" w:hAnsi="Garamond" w:cs="Times New Roman"/>
          <w:bCs/>
          <w:sz w:val="24"/>
          <w:szCs w:val="24"/>
          <w:lang w:val="pl-PL"/>
        </w:rPr>
        <w:t>Najznačajniji prihod je prihod od</w:t>
      </w:r>
      <w:r w:rsidRPr="00BF7F44">
        <w:rPr>
          <w:rFonts w:ascii="Garamond" w:eastAsia="Times New Roman" w:hAnsi="Garamond" w:cs="Times New Roman"/>
          <w:b/>
          <w:sz w:val="24"/>
          <w:szCs w:val="24"/>
          <w:lang w:val="pl-PL"/>
        </w:rPr>
        <w:t xml:space="preserve"> poreza na dohodak</w:t>
      </w:r>
      <w:r w:rsidRPr="00BF7F44">
        <w:rPr>
          <w:rFonts w:ascii="Garamond" w:eastAsia="Times New Roman" w:hAnsi="Garamond" w:cs="Times New Roman"/>
          <w:sz w:val="24"/>
          <w:szCs w:val="24"/>
          <w:lang w:val="pl-PL"/>
        </w:rPr>
        <w:t xml:space="preserve"> koji je u 202</w:t>
      </w:r>
      <w:r w:rsidR="0079010B">
        <w:rPr>
          <w:rFonts w:ascii="Garamond" w:eastAsia="Times New Roman" w:hAnsi="Garamond" w:cs="Times New Roman"/>
          <w:sz w:val="24"/>
          <w:szCs w:val="24"/>
          <w:lang w:val="pl-PL"/>
        </w:rPr>
        <w:t>5</w:t>
      </w:r>
      <w:r w:rsidRPr="00BF7F44">
        <w:rPr>
          <w:rFonts w:ascii="Garamond" w:eastAsia="Times New Roman" w:hAnsi="Garamond" w:cs="Times New Roman"/>
          <w:sz w:val="24"/>
          <w:szCs w:val="24"/>
          <w:lang w:val="pl-PL"/>
        </w:rPr>
        <w:t xml:space="preserve">. godini planiran u iznosu od </w:t>
      </w:r>
      <w:r w:rsidR="0079010B">
        <w:rPr>
          <w:rFonts w:ascii="Garamond" w:eastAsia="Times New Roman" w:hAnsi="Garamond" w:cs="Times New Roman"/>
          <w:sz w:val="24"/>
          <w:szCs w:val="24"/>
          <w:lang w:val="pl-PL"/>
        </w:rPr>
        <w:t>2.328.044</w:t>
      </w:r>
      <w:r w:rsidR="00791C3B" w:rsidRPr="00BF7F44">
        <w:rPr>
          <w:rFonts w:ascii="Garamond" w:eastAsia="Times New Roman" w:hAnsi="Garamond" w:cs="Times New Roman"/>
          <w:sz w:val="24"/>
          <w:szCs w:val="24"/>
          <w:lang w:val="pl-PL"/>
        </w:rPr>
        <w:t xml:space="preserve"> eura</w:t>
      </w:r>
      <w:r w:rsidRPr="00BF7F44">
        <w:rPr>
          <w:rFonts w:ascii="Garamond" w:eastAsia="Times New Roman" w:hAnsi="Garamond" w:cs="Times New Roman"/>
          <w:sz w:val="24"/>
          <w:szCs w:val="24"/>
          <w:lang w:val="pl-PL"/>
        </w:rPr>
        <w:t xml:space="preserve">, </w:t>
      </w:r>
      <w:r w:rsidR="00B032D1" w:rsidRPr="00BF7F44">
        <w:rPr>
          <w:rFonts w:ascii="Garamond" w:eastAsia="Times New Roman" w:hAnsi="Garamond" w:cs="Times New Roman"/>
          <w:sz w:val="24"/>
          <w:szCs w:val="24"/>
          <w:lang w:val="pl-PL"/>
        </w:rPr>
        <w:t>sukladno ostvarenju prihoda do 31.10.2</w:t>
      </w:r>
      <w:r w:rsidR="0079010B">
        <w:rPr>
          <w:rFonts w:ascii="Garamond" w:eastAsia="Times New Roman" w:hAnsi="Garamond" w:cs="Times New Roman"/>
          <w:sz w:val="24"/>
          <w:szCs w:val="24"/>
          <w:lang w:val="pl-PL"/>
        </w:rPr>
        <w:t>4</w:t>
      </w:r>
      <w:r w:rsidR="00B032D1" w:rsidRPr="00BF7F44">
        <w:rPr>
          <w:rFonts w:ascii="Garamond" w:eastAsia="Times New Roman" w:hAnsi="Garamond" w:cs="Times New Roman"/>
          <w:sz w:val="24"/>
          <w:szCs w:val="24"/>
          <w:lang w:val="pl-PL"/>
        </w:rPr>
        <w:t>.</w:t>
      </w:r>
    </w:p>
    <w:p w14:paraId="4C78255B" w14:textId="77777777" w:rsidR="00C10FD2" w:rsidRPr="00795358" w:rsidRDefault="00C10FD2" w:rsidP="009C20B4">
      <w:pPr>
        <w:spacing w:after="0" w:line="240" w:lineRule="auto"/>
        <w:jc w:val="both"/>
        <w:rPr>
          <w:rFonts w:ascii="Garamond" w:eastAsia="Times New Roman" w:hAnsi="Garamond" w:cs="Times New Roman"/>
          <w:sz w:val="24"/>
          <w:szCs w:val="24"/>
          <w:lang w:val="pl-PL"/>
        </w:rPr>
      </w:pPr>
    </w:p>
    <w:p w14:paraId="30339FC2"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Porezi na imovinu</w:t>
      </w:r>
    </w:p>
    <w:p w14:paraId="47849936" w14:textId="3653304F"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U ovu skupinu poreza ulazi </w:t>
      </w:r>
      <w:r w:rsidRPr="00795358">
        <w:rPr>
          <w:rFonts w:ascii="Garamond" w:eastAsia="Times New Roman" w:hAnsi="Garamond" w:cs="Times New Roman"/>
          <w:b/>
          <w:sz w:val="24"/>
          <w:szCs w:val="24"/>
          <w:lang w:val="pl-PL"/>
        </w:rPr>
        <w:t>porez</w:t>
      </w:r>
      <w:r w:rsidR="000C7B3E" w:rsidRPr="00795358">
        <w:rPr>
          <w:rFonts w:ascii="Garamond" w:eastAsia="Times New Roman" w:hAnsi="Garamond" w:cs="Times New Roman"/>
          <w:b/>
          <w:sz w:val="24"/>
          <w:szCs w:val="24"/>
          <w:lang w:val="pl-PL"/>
        </w:rPr>
        <w:t xml:space="preserve"> na </w:t>
      </w:r>
      <w:r w:rsidRPr="00795358">
        <w:rPr>
          <w:rFonts w:ascii="Garamond" w:eastAsia="Times New Roman" w:hAnsi="Garamond" w:cs="Times New Roman"/>
          <w:b/>
          <w:sz w:val="24"/>
          <w:szCs w:val="24"/>
          <w:lang w:val="pl-PL"/>
        </w:rPr>
        <w:t xml:space="preserve">kuće za odmor, porez na korištenje javnih površina i porez na promet nekretnina. </w:t>
      </w:r>
      <w:r w:rsidRPr="00795358">
        <w:rPr>
          <w:rFonts w:ascii="Garamond" w:eastAsia="Times New Roman" w:hAnsi="Garamond" w:cs="Times New Roman"/>
          <w:sz w:val="24"/>
          <w:szCs w:val="24"/>
          <w:lang w:val="pl-PL"/>
        </w:rPr>
        <w:t>Uspoređujući ostvarenje lanjske godine te devetomjesečne izvještaje od tekuće godine, prihode za 202</w:t>
      </w:r>
      <w:r w:rsidR="00B5274E">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godinu procjenjujemo u iznosu od </w:t>
      </w:r>
      <w:r w:rsidR="00B5274E">
        <w:rPr>
          <w:rFonts w:ascii="Garamond" w:eastAsia="Times New Roman" w:hAnsi="Garamond" w:cs="Times New Roman"/>
          <w:sz w:val="24"/>
          <w:szCs w:val="24"/>
          <w:lang w:val="pl-PL"/>
        </w:rPr>
        <w:t xml:space="preserve">916.575 </w:t>
      </w:r>
      <w:r w:rsidR="00EE0DC2">
        <w:rPr>
          <w:rFonts w:ascii="Garamond" w:eastAsia="Times New Roman" w:hAnsi="Garamond" w:cs="Times New Roman"/>
          <w:sz w:val="24"/>
          <w:szCs w:val="24"/>
          <w:lang w:val="pl-PL"/>
        </w:rPr>
        <w:t>eura</w:t>
      </w:r>
      <w:r w:rsidRPr="00795358">
        <w:rPr>
          <w:rFonts w:ascii="Garamond" w:eastAsia="Times New Roman" w:hAnsi="Garamond" w:cs="Times New Roman"/>
          <w:sz w:val="24"/>
          <w:szCs w:val="24"/>
          <w:lang w:val="pl-PL"/>
        </w:rPr>
        <w:t>.</w:t>
      </w:r>
    </w:p>
    <w:p w14:paraId="44F68E40"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41BBFABA"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Porezi na robu i usluge</w:t>
      </w:r>
    </w:p>
    <w:p w14:paraId="638E845D" w14:textId="521978FF"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bCs/>
          <w:sz w:val="24"/>
          <w:szCs w:val="24"/>
          <w:lang w:val="pl-PL"/>
        </w:rPr>
        <w:t>Planirani</w:t>
      </w:r>
      <w:r w:rsidRPr="00795358">
        <w:rPr>
          <w:rFonts w:ascii="Garamond" w:eastAsia="Times New Roman" w:hAnsi="Garamond" w:cs="Times New Roman"/>
          <w:b/>
          <w:sz w:val="24"/>
          <w:szCs w:val="24"/>
          <w:lang w:val="pl-PL"/>
        </w:rPr>
        <w:t xml:space="preserve"> </w:t>
      </w:r>
      <w:r w:rsidRPr="00795358">
        <w:rPr>
          <w:rFonts w:ascii="Garamond" w:eastAsia="Times New Roman" w:hAnsi="Garamond" w:cs="Times New Roman"/>
          <w:sz w:val="24"/>
          <w:szCs w:val="24"/>
          <w:lang w:val="pl-PL"/>
        </w:rPr>
        <w:t xml:space="preserve">porez na potrošnju </w:t>
      </w:r>
      <w:r w:rsidR="00166B88" w:rsidRPr="00795358">
        <w:rPr>
          <w:rFonts w:ascii="Garamond" w:eastAsia="Times New Roman" w:hAnsi="Garamond" w:cs="Times New Roman"/>
          <w:sz w:val="24"/>
          <w:szCs w:val="24"/>
          <w:lang w:val="pl-PL"/>
        </w:rPr>
        <w:t xml:space="preserve">iznosi </w:t>
      </w:r>
      <w:r w:rsidR="00955912">
        <w:rPr>
          <w:rFonts w:ascii="Garamond" w:eastAsia="Times New Roman" w:hAnsi="Garamond" w:cs="Times New Roman"/>
          <w:sz w:val="24"/>
          <w:szCs w:val="24"/>
          <w:lang w:val="pl-PL"/>
        </w:rPr>
        <w:t>100.</w:t>
      </w:r>
      <w:r w:rsidR="00A851E7">
        <w:rPr>
          <w:rFonts w:ascii="Garamond" w:eastAsia="Times New Roman" w:hAnsi="Garamond" w:cs="Times New Roman"/>
          <w:sz w:val="24"/>
          <w:szCs w:val="24"/>
          <w:lang w:val="pl-PL"/>
        </w:rPr>
        <w:t>0</w:t>
      </w:r>
      <w:r w:rsidR="00955912">
        <w:rPr>
          <w:rFonts w:ascii="Garamond" w:eastAsia="Times New Roman" w:hAnsi="Garamond" w:cs="Times New Roman"/>
          <w:sz w:val="24"/>
          <w:szCs w:val="24"/>
          <w:lang w:val="pl-PL"/>
        </w:rPr>
        <w:t>00</w:t>
      </w:r>
      <w:r w:rsidR="006644C2">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w:t>
      </w:r>
    </w:p>
    <w:p w14:paraId="6D78D8F8"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5028A598"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Prihodi</w:t>
      </w: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bCs/>
          <w:sz w:val="24"/>
          <w:szCs w:val="24"/>
          <w:lang w:val="pl-PL"/>
        </w:rPr>
        <w:t>od pomoći iz inozemstva i od subjekata unutar općeg proračuna</w:t>
      </w:r>
    </w:p>
    <w:p w14:paraId="426589AA"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4C5F299B" w14:textId="62C0CD26"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Prihodi od pomoći iz inozemstva i od subjekata unutar općeg proračuna su planirani u iznosu od </w:t>
      </w:r>
      <w:r w:rsidR="00F03D1C">
        <w:rPr>
          <w:rFonts w:ascii="Garamond" w:eastAsia="Times New Roman" w:hAnsi="Garamond" w:cs="Times New Roman"/>
          <w:sz w:val="24"/>
          <w:szCs w:val="24"/>
          <w:lang w:val="pl-PL"/>
        </w:rPr>
        <w:t>1.259.393</w:t>
      </w:r>
      <w:r w:rsidR="002336EE">
        <w:rPr>
          <w:rFonts w:ascii="Garamond" w:eastAsia="Times New Roman" w:hAnsi="Garamond" w:cs="Times New Roman"/>
          <w:sz w:val="24"/>
          <w:szCs w:val="24"/>
          <w:lang w:val="pl-PL"/>
        </w:rPr>
        <w:t xml:space="preserve"> eur</w:t>
      </w:r>
      <w:r w:rsidR="00F03D1C">
        <w:rPr>
          <w:rFonts w:ascii="Garamond" w:eastAsia="Times New Roman" w:hAnsi="Garamond" w:cs="Times New Roman"/>
          <w:sz w:val="24"/>
          <w:szCs w:val="24"/>
          <w:lang w:val="pl-PL"/>
        </w:rPr>
        <w:t>a</w:t>
      </w:r>
      <w:r w:rsidR="007A44DD" w:rsidRPr="00795358">
        <w:rPr>
          <w:rFonts w:ascii="Garamond" w:eastAsia="Times New Roman" w:hAnsi="Garamond" w:cs="Times New Roman"/>
          <w:sz w:val="24"/>
          <w:szCs w:val="24"/>
          <w:lang w:val="pl-PL"/>
        </w:rPr>
        <w:t>.</w:t>
      </w:r>
    </w:p>
    <w:p w14:paraId="31642BB2" w14:textId="77777777" w:rsidR="007A44DD" w:rsidRPr="00795358" w:rsidRDefault="009C20B4" w:rsidP="009C20B4">
      <w:pPr>
        <w:spacing w:after="0" w:line="240" w:lineRule="auto"/>
        <w:jc w:val="both"/>
        <w:rPr>
          <w:rFonts w:ascii="Garamond" w:eastAsia="Times New Roman" w:hAnsi="Garamond" w:cs="Times New Roman"/>
          <w:sz w:val="24"/>
          <w:szCs w:val="24"/>
          <w:lang w:val="pl-PL"/>
        </w:rPr>
      </w:pPr>
      <w:r w:rsidRPr="00A82579">
        <w:rPr>
          <w:rFonts w:ascii="Garamond" w:eastAsia="Times New Roman" w:hAnsi="Garamond" w:cs="Times New Roman"/>
          <w:b/>
          <w:bCs/>
          <w:sz w:val="24"/>
          <w:szCs w:val="24"/>
          <w:lang w:val="pl-PL"/>
        </w:rPr>
        <w:t>Tekuće pomoći</w:t>
      </w:r>
      <w:r w:rsidRPr="00A82579">
        <w:rPr>
          <w:rFonts w:ascii="Garamond" w:eastAsia="Times New Roman" w:hAnsi="Garamond" w:cs="Times New Roman"/>
          <w:sz w:val="24"/>
          <w:szCs w:val="24"/>
          <w:lang w:val="pl-PL"/>
        </w:rPr>
        <w:t xml:space="preserve"> planirane su</w:t>
      </w:r>
      <w:r w:rsidR="007A44DD" w:rsidRPr="00A82579">
        <w:rPr>
          <w:rFonts w:ascii="Garamond" w:eastAsia="Times New Roman" w:hAnsi="Garamond" w:cs="Times New Roman"/>
          <w:sz w:val="24"/>
          <w:szCs w:val="24"/>
          <w:lang w:val="pl-PL"/>
        </w:rPr>
        <w:t>:</w:t>
      </w:r>
    </w:p>
    <w:p w14:paraId="404CF0B0" w14:textId="2005A550" w:rsidR="007A44DD" w:rsidRPr="00795358" w:rsidRDefault="007A44DD"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od PGŽ-a:</w:t>
      </w:r>
    </w:p>
    <w:p w14:paraId="213EB72F" w14:textId="11ADBCDB" w:rsidR="009C20B4" w:rsidRPr="00795358" w:rsidRDefault="007A44DD"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Klasik</w:t>
      </w:r>
      <w:r w:rsidR="000E64C2" w:rsidRPr="00795358">
        <w:rPr>
          <w:rFonts w:ascii="Garamond" w:eastAsia="Times New Roman" w:hAnsi="Garamond" w:cs="Times New Roman"/>
          <w:sz w:val="24"/>
          <w:szCs w:val="24"/>
          <w:lang w:val="pl-PL"/>
        </w:rPr>
        <w:t>a</w:t>
      </w:r>
      <w:r w:rsidR="009C20B4" w:rsidRPr="00795358">
        <w:rPr>
          <w:rFonts w:ascii="Garamond" w:eastAsia="Times New Roman" w:hAnsi="Garamond" w:cs="Times New Roman"/>
          <w:sz w:val="24"/>
          <w:szCs w:val="24"/>
          <w:lang w:val="pl-PL"/>
        </w:rPr>
        <w:t xml:space="preserve"> na Mirinama (</w:t>
      </w:r>
      <w:r w:rsidR="00E030CC">
        <w:rPr>
          <w:rFonts w:ascii="Garamond" w:eastAsia="Times New Roman" w:hAnsi="Garamond" w:cs="Times New Roman"/>
          <w:sz w:val="24"/>
          <w:szCs w:val="24"/>
          <w:lang w:val="pl-PL"/>
        </w:rPr>
        <w:t>1.000</w:t>
      </w:r>
      <w:r w:rsidR="002336EE">
        <w:rPr>
          <w:rFonts w:ascii="Garamond" w:eastAsia="Times New Roman" w:hAnsi="Garamond" w:cs="Times New Roman"/>
          <w:sz w:val="24"/>
          <w:szCs w:val="24"/>
          <w:lang w:val="pl-PL"/>
        </w:rPr>
        <w:t xml:space="preserve"> eura</w:t>
      </w:r>
      <w:r w:rsidR="009C20B4" w:rsidRPr="00795358">
        <w:rPr>
          <w:rFonts w:ascii="Garamond" w:eastAsia="Times New Roman" w:hAnsi="Garamond" w:cs="Times New Roman"/>
          <w:sz w:val="24"/>
          <w:szCs w:val="24"/>
          <w:lang w:val="pl-PL"/>
        </w:rPr>
        <w:t xml:space="preserve">) </w:t>
      </w:r>
    </w:p>
    <w:p w14:paraId="33BAD394" w14:textId="2636902F" w:rsidR="007A44DD" w:rsidRDefault="007A44DD"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Pučki teatar (</w:t>
      </w:r>
      <w:r w:rsidR="00E030CC">
        <w:rPr>
          <w:rFonts w:ascii="Garamond" w:eastAsia="Times New Roman" w:hAnsi="Garamond" w:cs="Times New Roman"/>
          <w:sz w:val="24"/>
          <w:szCs w:val="24"/>
          <w:lang w:val="pl-PL"/>
        </w:rPr>
        <w:t>1</w:t>
      </w:r>
      <w:r w:rsidR="002336EE">
        <w:rPr>
          <w:rFonts w:ascii="Garamond" w:eastAsia="Times New Roman" w:hAnsi="Garamond" w:cs="Times New Roman"/>
          <w:sz w:val="24"/>
          <w:szCs w:val="24"/>
          <w:lang w:val="pl-PL"/>
        </w:rPr>
        <w:t>.000 eura</w:t>
      </w:r>
      <w:r w:rsidRPr="00795358">
        <w:rPr>
          <w:rFonts w:ascii="Garamond" w:eastAsia="Times New Roman" w:hAnsi="Garamond" w:cs="Times New Roman"/>
          <w:sz w:val="24"/>
          <w:szCs w:val="24"/>
          <w:lang w:val="pl-PL"/>
        </w:rPr>
        <w:t>)</w:t>
      </w:r>
    </w:p>
    <w:p w14:paraId="2E2A6DE9" w14:textId="297B2C85" w:rsidR="00622D98" w:rsidRDefault="00622D98"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prijevoz onkoloških pacijenata (2.000 eura)</w:t>
      </w:r>
    </w:p>
    <w:p w14:paraId="1BFC0C54" w14:textId="03B203D6" w:rsidR="00622D98" w:rsidRDefault="00622D98"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medicinski potpomognuta oplodnja (10.000 eura)</w:t>
      </w:r>
    </w:p>
    <w:p w14:paraId="321EA4A9" w14:textId="1660AF02" w:rsidR="00622D98" w:rsidRDefault="00622D98"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Festival folklora (1.000 eura)</w:t>
      </w:r>
    </w:p>
    <w:p w14:paraId="51466E76" w14:textId="07304F97" w:rsidR="00622D98" w:rsidRPr="00795358" w:rsidRDefault="00622D98"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Pučki teatar (1.000 eura)</w:t>
      </w:r>
    </w:p>
    <w:p w14:paraId="2291FFA8" w14:textId="1C30096F" w:rsidR="007A44DD" w:rsidRPr="00795358" w:rsidRDefault="00C666C1"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o</w:t>
      </w:r>
      <w:r w:rsidR="007A44DD" w:rsidRPr="00795358">
        <w:rPr>
          <w:rFonts w:ascii="Garamond" w:eastAsia="Times New Roman" w:hAnsi="Garamond" w:cs="Times New Roman"/>
          <w:sz w:val="24"/>
          <w:szCs w:val="24"/>
          <w:lang w:val="pl-PL"/>
        </w:rPr>
        <w:t>d Ministarstva kulture:</w:t>
      </w:r>
    </w:p>
    <w:p w14:paraId="739BAA55" w14:textId="69A7A013" w:rsidR="007A44DD" w:rsidRDefault="007A44DD"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 </w:t>
      </w:r>
      <w:r w:rsidR="00622D98">
        <w:rPr>
          <w:rFonts w:ascii="Garamond" w:eastAsia="Times New Roman" w:hAnsi="Garamond" w:cs="Times New Roman"/>
          <w:sz w:val="24"/>
          <w:szCs w:val="24"/>
          <w:lang w:val="pl-PL"/>
        </w:rPr>
        <w:t xml:space="preserve"> </w:t>
      </w:r>
      <w:r w:rsidRPr="00795358">
        <w:rPr>
          <w:rFonts w:ascii="Garamond" w:eastAsia="Times New Roman" w:hAnsi="Garamond" w:cs="Times New Roman"/>
          <w:sz w:val="24"/>
          <w:szCs w:val="24"/>
          <w:lang w:val="pl-PL"/>
        </w:rPr>
        <w:t>Pučki teatar (</w:t>
      </w:r>
      <w:r w:rsidR="00E030CC">
        <w:rPr>
          <w:rFonts w:ascii="Garamond" w:eastAsia="Times New Roman" w:hAnsi="Garamond" w:cs="Times New Roman"/>
          <w:sz w:val="24"/>
          <w:szCs w:val="24"/>
          <w:lang w:val="pl-PL"/>
        </w:rPr>
        <w:t>1.000</w:t>
      </w:r>
      <w:r w:rsidR="002336EE">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w:t>
      </w:r>
    </w:p>
    <w:p w14:paraId="756ED73A" w14:textId="5EB4EBC4" w:rsidR="00622D98" w:rsidRDefault="00622D98" w:rsidP="00622D98">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Festival folklora (1.000 eura)</w:t>
      </w:r>
    </w:p>
    <w:p w14:paraId="456C9C77" w14:textId="409299E5" w:rsidR="00622D98" w:rsidRDefault="00622D98"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od Ministarstva financija:</w:t>
      </w:r>
    </w:p>
    <w:p w14:paraId="73C4107E" w14:textId="04807565" w:rsidR="00622D98" w:rsidRDefault="00622D98"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Knjižnica Omišalj (6.500 eura)</w:t>
      </w:r>
    </w:p>
    <w:p w14:paraId="12902E56" w14:textId="395A2366" w:rsidR="00622D98" w:rsidRDefault="00622D98"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od Grada Krka i krčkih Općina:</w:t>
      </w:r>
    </w:p>
    <w:p w14:paraId="1A9EE267" w14:textId="564A6874" w:rsidR="00622D98" w:rsidRDefault="00622D98"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Festival folklora (5.580 eura)</w:t>
      </w:r>
    </w:p>
    <w:p w14:paraId="2B216A90" w14:textId="50F8243A" w:rsidR="009C20B4" w:rsidRPr="00795358" w:rsidRDefault="009C20B4" w:rsidP="009C20B4">
      <w:pPr>
        <w:spacing w:after="0" w:line="240" w:lineRule="auto"/>
        <w:jc w:val="both"/>
        <w:rPr>
          <w:rFonts w:ascii="Garamond" w:eastAsia="Times New Roman" w:hAnsi="Garamond" w:cs="Times New Roman"/>
          <w:sz w:val="24"/>
          <w:szCs w:val="24"/>
          <w:lang w:val="pl-PL"/>
        </w:rPr>
      </w:pPr>
      <w:r w:rsidRPr="008D744F">
        <w:rPr>
          <w:rFonts w:ascii="Garamond" w:eastAsia="Times New Roman" w:hAnsi="Garamond" w:cs="Times New Roman"/>
          <w:b/>
          <w:bCs/>
          <w:sz w:val="24"/>
          <w:szCs w:val="24"/>
          <w:lang w:val="pl-PL"/>
        </w:rPr>
        <w:t>Kapitalne pomoći</w:t>
      </w:r>
      <w:r w:rsidRPr="00795358">
        <w:rPr>
          <w:rFonts w:ascii="Garamond" w:eastAsia="Times New Roman" w:hAnsi="Garamond" w:cs="Times New Roman"/>
          <w:sz w:val="24"/>
          <w:szCs w:val="24"/>
          <w:lang w:val="pl-PL"/>
        </w:rPr>
        <w:t xml:space="preserve"> planirane su:</w:t>
      </w:r>
    </w:p>
    <w:p w14:paraId="3E53CECD" w14:textId="25559A3A" w:rsidR="00120502" w:rsidRPr="00795358" w:rsidRDefault="009C20B4" w:rsidP="004B65E0">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 od MRRFEU za </w:t>
      </w:r>
      <w:r w:rsidR="007C4D12">
        <w:rPr>
          <w:rFonts w:ascii="Garamond" w:eastAsia="Times New Roman" w:hAnsi="Garamond" w:cs="Times New Roman"/>
          <w:sz w:val="24"/>
          <w:szCs w:val="24"/>
          <w:lang w:val="pl-PL"/>
        </w:rPr>
        <w:t xml:space="preserve">projekt dječjeg vrtića Njivice </w:t>
      </w:r>
      <w:r w:rsidR="00524469">
        <w:rPr>
          <w:rFonts w:ascii="Garamond" w:eastAsia="Times New Roman" w:hAnsi="Garamond" w:cs="Times New Roman"/>
          <w:sz w:val="24"/>
          <w:szCs w:val="24"/>
          <w:lang w:val="pl-PL"/>
        </w:rPr>
        <w:t>20</w:t>
      </w:r>
      <w:r w:rsidR="00DC59BB">
        <w:rPr>
          <w:rFonts w:ascii="Garamond" w:eastAsia="Times New Roman" w:hAnsi="Garamond" w:cs="Times New Roman"/>
          <w:sz w:val="24"/>
          <w:szCs w:val="24"/>
          <w:lang w:val="pl-PL"/>
        </w:rPr>
        <w:t>0</w:t>
      </w:r>
      <w:r w:rsidR="007C4D12">
        <w:rPr>
          <w:rFonts w:ascii="Garamond" w:eastAsia="Times New Roman" w:hAnsi="Garamond" w:cs="Times New Roman"/>
          <w:sz w:val="24"/>
          <w:szCs w:val="24"/>
          <w:lang w:val="pl-PL"/>
        </w:rPr>
        <w:t xml:space="preserve">.000 eura, za </w:t>
      </w:r>
      <w:r w:rsidR="00524469">
        <w:rPr>
          <w:rFonts w:ascii="Garamond" w:eastAsia="Times New Roman" w:hAnsi="Garamond" w:cs="Times New Roman"/>
          <w:sz w:val="24"/>
          <w:szCs w:val="24"/>
          <w:lang w:val="pl-PL"/>
        </w:rPr>
        <w:t xml:space="preserve">uređenje </w:t>
      </w:r>
      <w:r w:rsidR="005A6247">
        <w:rPr>
          <w:rFonts w:ascii="Garamond" w:eastAsia="Times New Roman" w:hAnsi="Garamond" w:cs="Times New Roman"/>
          <w:sz w:val="24"/>
          <w:szCs w:val="24"/>
          <w:lang w:val="pl-PL"/>
        </w:rPr>
        <w:t xml:space="preserve">djela šetnice i parka - </w:t>
      </w:r>
      <w:r w:rsidR="00524469">
        <w:rPr>
          <w:rFonts w:ascii="Garamond" w:eastAsia="Times New Roman" w:hAnsi="Garamond" w:cs="Times New Roman"/>
          <w:sz w:val="24"/>
          <w:szCs w:val="24"/>
          <w:lang w:val="pl-PL"/>
        </w:rPr>
        <w:t>Ribarsk</w:t>
      </w:r>
      <w:r w:rsidR="005A6247">
        <w:rPr>
          <w:rFonts w:ascii="Garamond" w:eastAsia="Times New Roman" w:hAnsi="Garamond" w:cs="Times New Roman"/>
          <w:sz w:val="24"/>
          <w:szCs w:val="24"/>
          <w:lang w:val="pl-PL"/>
        </w:rPr>
        <w:t>a</w:t>
      </w:r>
      <w:r w:rsidR="00524469">
        <w:rPr>
          <w:rFonts w:ascii="Garamond" w:eastAsia="Times New Roman" w:hAnsi="Garamond" w:cs="Times New Roman"/>
          <w:sz w:val="24"/>
          <w:szCs w:val="24"/>
          <w:lang w:val="pl-PL"/>
        </w:rPr>
        <w:t xml:space="preserve"> obal</w:t>
      </w:r>
      <w:r w:rsidR="005A6247">
        <w:rPr>
          <w:rFonts w:ascii="Garamond" w:eastAsia="Times New Roman" w:hAnsi="Garamond" w:cs="Times New Roman"/>
          <w:sz w:val="24"/>
          <w:szCs w:val="24"/>
          <w:lang w:val="pl-PL"/>
        </w:rPr>
        <w:t>a</w:t>
      </w:r>
      <w:r w:rsidR="00524469">
        <w:rPr>
          <w:rFonts w:ascii="Garamond" w:eastAsia="Times New Roman" w:hAnsi="Garamond" w:cs="Times New Roman"/>
          <w:sz w:val="24"/>
          <w:szCs w:val="24"/>
          <w:lang w:val="pl-PL"/>
        </w:rPr>
        <w:t xml:space="preserve"> 447.313</w:t>
      </w:r>
      <w:r w:rsidR="007C4D12">
        <w:rPr>
          <w:rFonts w:ascii="Garamond" w:eastAsia="Times New Roman" w:hAnsi="Garamond" w:cs="Times New Roman"/>
          <w:sz w:val="24"/>
          <w:szCs w:val="24"/>
          <w:lang w:val="pl-PL"/>
        </w:rPr>
        <w:t xml:space="preserve"> eura</w:t>
      </w:r>
      <w:r w:rsidR="005A6247">
        <w:rPr>
          <w:rFonts w:ascii="Garamond" w:eastAsia="Times New Roman" w:hAnsi="Garamond" w:cs="Times New Roman"/>
          <w:sz w:val="24"/>
          <w:szCs w:val="24"/>
          <w:lang w:val="pl-PL"/>
        </w:rPr>
        <w:t xml:space="preserve">, </w:t>
      </w:r>
      <w:r w:rsidR="004B65E0">
        <w:rPr>
          <w:rFonts w:ascii="Garamond" w:eastAsia="Times New Roman" w:hAnsi="Garamond" w:cs="Times New Roman"/>
          <w:sz w:val="24"/>
          <w:szCs w:val="24"/>
          <w:lang w:val="pl-PL"/>
        </w:rPr>
        <w:t>za uređenje Centra Omišalj 180.000 eura</w:t>
      </w:r>
      <w:r w:rsidR="00DC59BB">
        <w:rPr>
          <w:rFonts w:ascii="Garamond" w:eastAsia="Times New Roman" w:hAnsi="Garamond" w:cs="Times New Roman"/>
          <w:sz w:val="24"/>
          <w:szCs w:val="24"/>
          <w:lang w:val="pl-PL"/>
        </w:rPr>
        <w:t xml:space="preserve"> te za otplatu kredita za EU Projekt prikupljanja, odvodnje i pročišćavanja otpadnih voda na području otoka Krka </w:t>
      </w:r>
      <w:r w:rsidR="00524469">
        <w:rPr>
          <w:rFonts w:ascii="Garamond" w:eastAsia="Times New Roman" w:hAnsi="Garamond" w:cs="Times New Roman"/>
          <w:sz w:val="24"/>
          <w:szCs w:val="24"/>
          <w:lang w:val="pl-PL"/>
        </w:rPr>
        <w:t>30.140</w:t>
      </w:r>
      <w:r w:rsidR="00DC59BB">
        <w:rPr>
          <w:rFonts w:ascii="Garamond" w:eastAsia="Times New Roman" w:hAnsi="Garamond" w:cs="Times New Roman"/>
          <w:sz w:val="24"/>
          <w:szCs w:val="24"/>
          <w:lang w:val="pl-PL"/>
        </w:rPr>
        <w:t xml:space="preserve"> euro </w:t>
      </w:r>
      <w:r w:rsidR="00524469">
        <w:rPr>
          <w:rFonts w:ascii="Garamond" w:eastAsia="Times New Roman" w:hAnsi="Garamond" w:cs="Times New Roman"/>
          <w:sz w:val="24"/>
          <w:szCs w:val="24"/>
          <w:lang w:val="pl-PL"/>
        </w:rPr>
        <w:t>(</w:t>
      </w:r>
      <w:r w:rsidR="003D3E1D">
        <w:rPr>
          <w:rFonts w:ascii="Garamond" w:eastAsia="Times New Roman" w:hAnsi="Garamond" w:cs="Times New Roman"/>
          <w:sz w:val="24"/>
          <w:szCs w:val="24"/>
          <w:lang w:val="pl-PL"/>
        </w:rPr>
        <w:t xml:space="preserve">planirani </w:t>
      </w:r>
      <w:r w:rsidR="00524469">
        <w:rPr>
          <w:rFonts w:ascii="Garamond" w:eastAsia="Times New Roman" w:hAnsi="Garamond" w:cs="Times New Roman"/>
          <w:sz w:val="24"/>
          <w:szCs w:val="24"/>
          <w:lang w:val="pl-PL"/>
        </w:rPr>
        <w:t>višak</w:t>
      </w:r>
      <w:r w:rsidR="005C712F">
        <w:rPr>
          <w:rFonts w:ascii="Garamond" w:eastAsia="Times New Roman" w:hAnsi="Garamond" w:cs="Times New Roman"/>
          <w:sz w:val="24"/>
          <w:szCs w:val="24"/>
          <w:lang w:val="pl-PL"/>
        </w:rPr>
        <w:t xml:space="preserve"> 9221</w:t>
      </w:r>
      <w:r w:rsidR="00524469">
        <w:rPr>
          <w:rFonts w:ascii="Garamond" w:eastAsia="Times New Roman" w:hAnsi="Garamond" w:cs="Times New Roman"/>
          <w:sz w:val="24"/>
          <w:szCs w:val="24"/>
          <w:lang w:val="pl-PL"/>
        </w:rPr>
        <w:t>)</w:t>
      </w:r>
    </w:p>
    <w:p w14:paraId="42B6988D" w14:textId="1136C0EC" w:rsidR="00881AE0" w:rsidRDefault="00881AE0"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xml:space="preserve">- od </w:t>
      </w:r>
      <w:r w:rsidR="006955D9">
        <w:rPr>
          <w:rFonts w:ascii="Garamond" w:eastAsia="Times New Roman" w:hAnsi="Garamond" w:cs="Times New Roman"/>
          <w:sz w:val="24"/>
          <w:szCs w:val="24"/>
          <w:lang w:val="pl-PL"/>
        </w:rPr>
        <w:t xml:space="preserve">Ministarstva kulture za </w:t>
      </w:r>
      <w:r w:rsidR="004B65E0">
        <w:rPr>
          <w:rFonts w:ascii="Garamond" w:eastAsia="Times New Roman" w:hAnsi="Garamond" w:cs="Times New Roman"/>
          <w:sz w:val="24"/>
          <w:szCs w:val="24"/>
          <w:lang w:val="pl-PL"/>
        </w:rPr>
        <w:t>kuću Landauf</w:t>
      </w:r>
      <w:r w:rsidR="006955D9">
        <w:rPr>
          <w:rFonts w:ascii="Garamond" w:eastAsia="Times New Roman" w:hAnsi="Garamond" w:cs="Times New Roman"/>
          <w:sz w:val="24"/>
          <w:szCs w:val="24"/>
          <w:lang w:val="pl-PL"/>
        </w:rPr>
        <w:t xml:space="preserve"> </w:t>
      </w:r>
      <w:r w:rsidR="004B65E0">
        <w:rPr>
          <w:rFonts w:ascii="Garamond" w:eastAsia="Times New Roman" w:hAnsi="Garamond" w:cs="Times New Roman"/>
          <w:sz w:val="24"/>
          <w:szCs w:val="24"/>
          <w:lang w:val="pl-PL"/>
        </w:rPr>
        <w:t>25</w:t>
      </w:r>
      <w:r w:rsidR="006955D9">
        <w:rPr>
          <w:rFonts w:ascii="Garamond" w:eastAsia="Times New Roman" w:hAnsi="Garamond" w:cs="Times New Roman"/>
          <w:sz w:val="24"/>
          <w:szCs w:val="24"/>
          <w:lang w:val="pl-PL"/>
        </w:rPr>
        <w:t>5.000 eura</w:t>
      </w:r>
    </w:p>
    <w:p w14:paraId="1F3F92B4" w14:textId="5A929BFC" w:rsidR="00192DED" w:rsidRDefault="00057039"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za projekt Archaeodigit 148.000 eura</w:t>
      </w:r>
    </w:p>
    <w:p w14:paraId="4611D1D2" w14:textId="3258510E" w:rsidR="00192DED" w:rsidRDefault="000A7F8D"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lastRenderedPageBreak/>
        <w:t>Prihodi od pomoći iz inozemstva i od subjekata unutar općeg proračuna</w:t>
      </w:r>
      <w:r>
        <w:rPr>
          <w:rFonts w:ascii="Garamond" w:eastAsia="Times New Roman" w:hAnsi="Garamond" w:cs="Times New Roman"/>
          <w:sz w:val="24"/>
          <w:szCs w:val="24"/>
          <w:lang w:val="pl-PL"/>
        </w:rPr>
        <w:t xml:space="preserve"> za 202</w:t>
      </w:r>
      <w:r w:rsidR="00C13404">
        <w:rPr>
          <w:rFonts w:ascii="Garamond" w:eastAsia="Times New Roman" w:hAnsi="Garamond" w:cs="Times New Roman"/>
          <w:sz w:val="24"/>
          <w:szCs w:val="24"/>
          <w:lang w:val="pl-PL"/>
        </w:rPr>
        <w:t>6</w:t>
      </w:r>
      <w:r>
        <w:rPr>
          <w:rFonts w:ascii="Garamond" w:eastAsia="Times New Roman" w:hAnsi="Garamond" w:cs="Times New Roman"/>
          <w:sz w:val="24"/>
          <w:szCs w:val="24"/>
          <w:lang w:val="pl-PL"/>
        </w:rPr>
        <w:t>. godinu</w:t>
      </w:r>
      <w:r w:rsidRPr="00795358">
        <w:rPr>
          <w:rFonts w:ascii="Garamond" w:eastAsia="Times New Roman" w:hAnsi="Garamond" w:cs="Times New Roman"/>
          <w:sz w:val="24"/>
          <w:szCs w:val="24"/>
          <w:lang w:val="pl-PL"/>
        </w:rPr>
        <w:t xml:space="preserve"> planirani </w:t>
      </w:r>
      <w:r>
        <w:rPr>
          <w:rFonts w:ascii="Garamond" w:eastAsia="Times New Roman" w:hAnsi="Garamond" w:cs="Times New Roman"/>
          <w:sz w:val="24"/>
          <w:szCs w:val="24"/>
          <w:lang w:val="pl-PL"/>
        </w:rPr>
        <w:t xml:space="preserve">su </w:t>
      </w:r>
      <w:r w:rsidRPr="00795358">
        <w:rPr>
          <w:rFonts w:ascii="Garamond" w:eastAsia="Times New Roman" w:hAnsi="Garamond" w:cs="Times New Roman"/>
          <w:sz w:val="24"/>
          <w:szCs w:val="24"/>
          <w:lang w:val="pl-PL"/>
        </w:rPr>
        <w:t>u iznosu od</w:t>
      </w:r>
      <w:r>
        <w:rPr>
          <w:rFonts w:ascii="Garamond" w:eastAsia="Times New Roman" w:hAnsi="Garamond" w:cs="Times New Roman"/>
          <w:sz w:val="24"/>
          <w:szCs w:val="24"/>
          <w:lang w:val="pl-PL"/>
        </w:rPr>
        <w:t xml:space="preserve"> </w:t>
      </w:r>
      <w:r w:rsidR="00C13404">
        <w:rPr>
          <w:rFonts w:ascii="Garamond" w:eastAsia="Times New Roman" w:hAnsi="Garamond" w:cs="Times New Roman"/>
          <w:sz w:val="24"/>
          <w:szCs w:val="24"/>
          <w:lang w:val="pl-PL"/>
        </w:rPr>
        <w:t>1.306.603</w:t>
      </w:r>
      <w:r>
        <w:rPr>
          <w:rFonts w:ascii="Garamond" w:eastAsia="Times New Roman" w:hAnsi="Garamond" w:cs="Times New Roman"/>
          <w:sz w:val="24"/>
          <w:szCs w:val="24"/>
          <w:lang w:val="pl-PL"/>
        </w:rPr>
        <w:t xml:space="preserve"> eura te za 202</w:t>
      </w:r>
      <w:r w:rsidR="00C13404">
        <w:rPr>
          <w:rFonts w:ascii="Garamond" w:eastAsia="Times New Roman" w:hAnsi="Garamond" w:cs="Times New Roman"/>
          <w:sz w:val="24"/>
          <w:szCs w:val="24"/>
          <w:lang w:val="pl-PL"/>
        </w:rPr>
        <w:t>7</w:t>
      </w:r>
      <w:r>
        <w:rPr>
          <w:rFonts w:ascii="Garamond" w:eastAsia="Times New Roman" w:hAnsi="Garamond" w:cs="Times New Roman"/>
          <w:sz w:val="24"/>
          <w:szCs w:val="24"/>
          <w:lang w:val="pl-PL"/>
        </w:rPr>
        <w:t xml:space="preserve">. godinu u iznosu od </w:t>
      </w:r>
      <w:r w:rsidR="00C13404">
        <w:rPr>
          <w:rFonts w:ascii="Garamond" w:eastAsia="Times New Roman" w:hAnsi="Garamond" w:cs="Times New Roman"/>
          <w:sz w:val="24"/>
          <w:szCs w:val="24"/>
          <w:lang w:val="pl-PL"/>
        </w:rPr>
        <w:t>1.066.500</w:t>
      </w:r>
      <w:r>
        <w:rPr>
          <w:rFonts w:ascii="Garamond" w:eastAsia="Times New Roman" w:hAnsi="Garamond" w:cs="Times New Roman"/>
          <w:sz w:val="24"/>
          <w:szCs w:val="24"/>
          <w:lang w:val="pl-PL"/>
        </w:rPr>
        <w:t xml:space="preserve"> eura.</w:t>
      </w:r>
    </w:p>
    <w:p w14:paraId="5331F4E1" w14:textId="77777777" w:rsidR="00B07994" w:rsidRPr="00795358" w:rsidRDefault="00B07994" w:rsidP="009C20B4">
      <w:pPr>
        <w:spacing w:after="0" w:line="240" w:lineRule="auto"/>
        <w:jc w:val="both"/>
        <w:rPr>
          <w:rFonts w:ascii="Garamond" w:eastAsia="Times New Roman" w:hAnsi="Garamond" w:cs="Times New Roman"/>
          <w:sz w:val="24"/>
          <w:szCs w:val="24"/>
          <w:lang w:val="pl-PL"/>
        </w:rPr>
      </w:pPr>
    </w:p>
    <w:p w14:paraId="5AA32E0A"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Prihodi od imovine</w:t>
      </w:r>
    </w:p>
    <w:p w14:paraId="412A0ECC"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058687CC" w14:textId="2E944462"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Za 202</w:t>
      </w:r>
      <w:r w:rsidR="0022313B">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godinu planiraju se prihodi od imovine (financijske i nefinancijske) u iznosu od </w:t>
      </w:r>
      <w:r w:rsidR="003D0E64">
        <w:rPr>
          <w:rFonts w:ascii="Garamond" w:eastAsia="Times New Roman" w:hAnsi="Garamond" w:cs="Times New Roman"/>
          <w:sz w:val="24"/>
          <w:szCs w:val="24"/>
          <w:lang w:val="pl-PL"/>
        </w:rPr>
        <w:t>1.</w:t>
      </w:r>
      <w:r w:rsidR="0022313B">
        <w:rPr>
          <w:rFonts w:ascii="Garamond" w:eastAsia="Times New Roman" w:hAnsi="Garamond" w:cs="Times New Roman"/>
          <w:sz w:val="24"/>
          <w:szCs w:val="24"/>
          <w:lang w:val="pl-PL"/>
        </w:rPr>
        <w:t>351.500</w:t>
      </w:r>
      <w:r w:rsidR="003C7408">
        <w:rPr>
          <w:rFonts w:ascii="Garamond" w:eastAsia="Times New Roman" w:hAnsi="Garamond" w:cs="Times New Roman"/>
          <w:sz w:val="24"/>
          <w:szCs w:val="24"/>
          <w:lang w:val="pl-PL"/>
        </w:rPr>
        <w:t xml:space="preserve"> eura</w:t>
      </w:r>
      <w:r w:rsidR="00255CB6" w:rsidRPr="00795358">
        <w:rPr>
          <w:rFonts w:ascii="Garamond" w:eastAsia="Times New Roman" w:hAnsi="Garamond" w:cs="Times New Roman"/>
          <w:sz w:val="24"/>
          <w:szCs w:val="24"/>
          <w:lang w:val="pl-PL"/>
        </w:rPr>
        <w:t>.</w:t>
      </w:r>
    </w:p>
    <w:p w14:paraId="15144EDD" w14:textId="1D60E55A"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Prihod od </w:t>
      </w:r>
      <w:r w:rsidRPr="00AD5F4A">
        <w:rPr>
          <w:rFonts w:ascii="Garamond" w:eastAsia="Times New Roman" w:hAnsi="Garamond" w:cs="Times New Roman"/>
          <w:b/>
          <w:bCs/>
          <w:sz w:val="24"/>
          <w:szCs w:val="24"/>
          <w:lang w:val="pl-PL"/>
        </w:rPr>
        <w:t>nefinancijske imovine</w:t>
      </w:r>
      <w:r w:rsidRPr="00795358">
        <w:rPr>
          <w:rFonts w:ascii="Garamond" w:eastAsia="Times New Roman" w:hAnsi="Garamond" w:cs="Times New Roman"/>
          <w:sz w:val="24"/>
          <w:szCs w:val="24"/>
          <w:lang w:val="pl-PL"/>
        </w:rPr>
        <w:t xml:space="preserve"> planiran je u iznosu od </w:t>
      </w:r>
      <w:r w:rsidR="00E930B1">
        <w:rPr>
          <w:rFonts w:ascii="Garamond" w:eastAsia="Times New Roman" w:hAnsi="Garamond" w:cs="Times New Roman"/>
          <w:sz w:val="24"/>
          <w:szCs w:val="24"/>
          <w:lang w:val="pl-PL"/>
        </w:rPr>
        <w:t>1.</w:t>
      </w:r>
      <w:r w:rsidR="00B3515A">
        <w:rPr>
          <w:rFonts w:ascii="Garamond" w:eastAsia="Times New Roman" w:hAnsi="Garamond" w:cs="Times New Roman"/>
          <w:sz w:val="24"/>
          <w:szCs w:val="24"/>
          <w:lang w:val="pl-PL"/>
        </w:rPr>
        <w:t xml:space="preserve">333.500 </w:t>
      </w:r>
      <w:r w:rsidR="00B17B1E">
        <w:rPr>
          <w:rFonts w:ascii="Garamond" w:eastAsia="Times New Roman" w:hAnsi="Garamond" w:cs="Times New Roman"/>
          <w:sz w:val="24"/>
          <w:szCs w:val="24"/>
          <w:lang w:val="pl-PL"/>
        </w:rPr>
        <w:t>eura</w:t>
      </w:r>
      <w:r w:rsidRPr="00795358">
        <w:rPr>
          <w:rFonts w:ascii="Garamond" w:eastAsia="Times New Roman" w:hAnsi="Garamond" w:cs="Times New Roman"/>
          <w:sz w:val="24"/>
          <w:szCs w:val="24"/>
          <w:lang w:val="pl-PL"/>
        </w:rPr>
        <w:t xml:space="preserve">, a najznačajniji je prihod od zakupa i iznajmljivanja imovine koji iznosi </w:t>
      </w:r>
      <w:r w:rsidR="00B3515A">
        <w:rPr>
          <w:rFonts w:ascii="Garamond" w:eastAsia="Times New Roman" w:hAnsi="Garamond" w:cs="Times New Roman"/>
          <w:sz w:val="24"/>
          <w:szCs w:val="24"/>
          <w:lang w:val="pl-PL"/>
        </w:rPr>
        <w:t>770</w:t>
      </w:r>
      <w:r w:rsidR="000B6EBD">
        <w:rPr>
          <w:rFonts w:ascii="Garamond" w:eastAsia="Times New Roman" w:hAnsi="Garamond" w:cs="Times New Roman"/>
          <w:sz w:val="24"/>
          <w:szCs w:val="24"/>
          <w:lang w:val="pl-PL"/>
        </w:rPr>
        <w:t>.000 eura</w:t>
      </w:r>
      <w:r w:rsidRPr="00795358">
        <w:rPr>
          <w:rFonts w:ascii="Garamond" w:eastAsia="Times New Roman" w:hAnsi="Garamond" w:cs="Times New Roman"/>
          <w:sz w:val="24"/>
          <w:szCs w:val="24"/>
          <w:lang w:val="pl-PL"/>
        </w:rPr>
        <w:t xml:space="preserve">, zatim prihod od naknada za koncesije </w:t>
      </w:r>
      <w:r w:rsidR="00B3515A">
        <w:rPr>
          <w:rFonts w:ascii="Garamond" w:eastAsia="Times New Roman" w:hAnsi="Garamond" w:cs="Times New Roman"/>
          <w:sz w:val="24"/>
          <w:szCs w:val="24"/>
          <w:lang w:val="pl-PL"/>
        </w:rPr>
        <w:t>375</w:t>
      </w:r>
      <w:r w:rsidR="00E930B1">
        <w:rPr>
          <w:rFonts w:ascii="Garamond" w:eastAsia="Times New Roman" w:hAnsi="Garamond" w:cs="Times New Roman"/>
          <w:sz w:val="24"/>
          <w:szCs w:val="24"/>
          <w:lang w:val="pl-PL"/>
        </w:rPr>
        <w:t>.</w:t>
      </w:r>
      <w:r w:rsidR="00B3515A">
        <w:rPr>
          <w:rFonts w:ascii="Garamond" w:eastAsia="Times New Roman" w:hAnsi="Garamond" w:cs="Times New Roman"/>
          <w:sz w:val="24"/>
          <w:szCs w:val="24"/>
          <w:lang w:val="pl-PL"/>
        </w:rPr>
        <w:t>5</w:t>
      </w:r>
      <w:r w:rsidR="00E930B1">
        <w:rPr>
          <w:rFonts w:ascii="Garamond" w:eastAsia="Times New Roman" w:hAnsi="Garamond" w:cs="Times New Roman"/>
          <w:sz w:val="24"/>
          <w:szCs w:val="24"/>
          <w:lang w:val="pl-PL"/>
        </w:rPr>
        <w:t>00</w:t>
      </w:r>
      <w:r w:rsidR="000B6EBD">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te naknada za korištenje nefinancijske imovine </w:t>
      </w:r>
      <w:r w:rsidR="000B6EBD">
        <w:rPr>
          <w:rFonts w:ascii="Garamond" w:eastAsia="Times New Roman" w:hAnsi="Garamond" w:cs="Times New Roman"/>
          <w:sz w:val="24"/>
          <w:szCs w:val="24"/>
          <w:lang w:val="pl-PL"/>
        </w:rPr>
        <w:t>1</w:t>
      </w:r>
      <w:r w:rsidR="00B3515A">
        <w:rPr>
          <w:rFonts w:ascii="Garamond" w:eastAsia="Times New Roman" w:hAnsi="Garamond" w:cs="Times New Roman"/>
          <w:sz w:val="24"/>
          <w:szCs w:val="24"/>
          <w:lang w:val="pl-PL"/>
        </w:rPr>
        <w:t>87</w:t>
      </w:r>
      <w:r w:rsidR="00E930B1">
        <w:rPr>
          <w:rFonts w:ascii="Garamond" w:eastAsia="Times New Roman" w:hAnsi="Garamond" w:cs="Times New Roman"/>
          <w:sz w:val="24"/>
          <w:szCs w:val="24"/>
          <w:lang w:val="pl-PL"/>
        </w:rPr>
        <w:t>.000</w:t>
      </w:r>
      <w:r w:rsidR="000B6EBD">
        <w:rPr>
          <w:rFonts w:ascii="Garamond" w:eastAsia="Times New Roman" w:hAnsi="Garamond" w:cs="Times New Roman"/>
          <w:sz w:val="24"/>
          <w:szCs w:val="24"/>
          <w:lang w:val="pl-PL"/>
        </w:rPr>
        <w:t xml:space="preserve"> eura</w:t>
      </w:r>
      <w:r w:rsidR="00A05156"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sz w:val="24"/>
          <w:szCs w:val="24"/>
          <w:lang w:val="pl-PL"/>
        </w:rPr>
        <w:t xml:space="preserve"> Ostali pr</w:t>
      </w:r>
      <w:r w:rsidR="00255CB6" w:rsidRPr="00795358">
        <w:rPr>
          <w:rFonts w:ascii="Garamond" w:eastAsia="Times New Roman" w:hAnsi="Garamond" w:cs="Times New Roman"/>
          <w:sz w:val="24"/>
          <w:szCs w:val="24"/>
          <w:lang w:val="pl-PL"/>
        </w:rPr>
        <w:t>i</w:t>
      </w:r>
      <w:r w:rsidRPr="00795358">
        <w:rPr>
          <w:rFonts w:ascii="Garamond" w:eastAsia="Times New Roman" w:hAnsi="Garamond" w:cs="Times New Roman"/>
          <w:sz w:val="24"/>
          <w:szCs w:val="24"/>
          <w:lang w:val="pl-PL"/>
        </w:rPr>
        <w:t xml:space="preserve">hodi od nefinancijske imovine (naknada za zadržavanje nezakonito izgrađene zgrade) planirani su u iznosu od </w:t>
      </w:r>
      <w:r w:rsidR="00B3515A">
        <w:rPr>
          <w:rFonts w:ascii="Garamond" w:eastAsia="Times New Roman" w:hAnsi="Garamond" w:cs="Times New Roman"/>
          <w:sz w:val="24"/>
          <w:szCs w:val="24"/>
          <w:lang w:val="pl-PL"/>
        </w:rPr>
        <w:t>1.0</w:t>
      </w:r>
      <w:r w:rsidR="000B6EBD">
        <w:rPr>
          <w:rFonts w:ascii="Garamond" w:eastAsia="Times New Roman" w:hAnsi="Garamond" w:cs="Times New Roman"/>
          <w:sz w:val="24"/>
          <w:szCs w:val="24"/>
          <w:lang w:val="pl-PL"/>
        </w:rPr>
        <w:t>00 eura</w:t>
      </w:r>
      <w:r w:rsidRPr="00795358">
        <w:rPr>
          <w:rFonts w:ascii="Garamond" w:eastAsia="Times New Roman" w:hAnsi="Garamond" w:cs="Times New Roman"/>
          <w:sz w:val="24"/>
          <w:szCs w:val="24"/>
          <w:lang w:val="pl-PL"/>
        </w:rPr>
        <w:t>.</w:t>
      </w:r>
    </w:p>
    <w:p w14:paraId="47223F23" w14:textId="1F1453ED"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Prihodi od </w:t>
      </w:r>
      <w:r w:rsidRPr="00AD5F4A">
        <w:rPr>
          <w:rFonts w:ascii="Garamond" w:eastAsia="Times New Roman" w:hAnsi="Garamond" w:cs="Times New Roman"/>
          <w:b/>
          <w:bCs/>
          <w:sz w:val="24"/>
          <w:szCs w:val="24"/>
          <w:lang w:val="pl-PL"/>
        </w:rPr>
        <w:t>financijske imovine</w:t>
      </w:r>
      <w:r w:rsidRPr="00795358">
        <w:rPr>
          <w:rFonts w:ascii="Garamond" w:eastAsia="Times New Roman" w:hAnsi="Garamond" w:cs="Times New Roman"/>
          <w:sz w:val="24"/>
          <w:szCs w:val="24"/>
          <w:lang w:val="pl-PL"/>
        </w:rPr>
        <w:t xml:space="preserve"> planirani su u iznosu od </w:t>
      </w:r>
      <w:r w:rsidR="00B343A5">
        <w:rPr>
          <w:rFonts w:ascii="Garamond" w:eastAsia="Times New Roman" w:hAnsi="Garamond" w:cs="Times New Roman"/>
          <w:sz w:val="24"/>
          <w:szCs w:val="24"/>
          <w:lang w:val="pl-PL"/>
        </w:rPr>
        <w:t>13.000</w:t>
      </w:r>
      <w:r w:rsidR="003C7408">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od tog iznosa 1.000 </w:t>
      </w:r>
      <w:r w:rsidR="003C7408">
        <w:rPr>
          <w:rFonts w:ascii="Garamond" w:eastAsia="Times New Roman" w:hAnsi="Garamond" w:cs="Times New Roman"/>
          <w:sz w:val="24"/>
          <w:szCs w:val="24"/>
          <w:lang w:val="pl-PL"/>
        </w:rPr>
        <w:t>eura</w:t>
      </w:r>
      <w:r w:rsidRPr="00795358">
        <w:rPr>
          <w:rFonts w:ascii="Garamond" w:eastAsia="Times New Roman" w:hAnsi="Garamond" w:cs="Times New Roman"/>
          <w:sz w:val="24"/>
          <w:szCs w:val="24"/>
          <w:lang w:val="pl-PL"/>
        </w:rPr>
        <w:t xml:space="preserve"> se odnosi na kamate na oročena sredstva i depozite po viđenju, a </w:t>
      </w:r>
      <w:r w:rsidR="00B343A5">
        <w:rPr>
          <w:rFonts w:ascii="Garamond" w:eastAsia="Times New Roman" w:hAnsi="Garamond" w:cs="Times New Roman"/>
          <w:sz w:val="24"/>
          <w:szCs w:val="24"/>
          <w:lang w:val="pl-PL"/>
        </w:rPr>
        <w:t>12.000</w:t>
      </w:r>
      <w:r w:rsidR="003C7408">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na prihode od zateznih kamata.</w:t>
      </w:r>
    </w:p>
    <w:p w14:paraId="271CB507" w14:textId="564E1E3C" w:rsidR="009C20B4" w:rsidRDefault="00DF3A23"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Prihodi od kamata na dane zajmove</w:t>
      </w:r>
      <w:r w:rsidR="001D16C5" w:rsidRPr="00795358">
        <w:rPr>
          <w:rFonts w:ascii="Garamond" w:eastAsia="Times New Roman" w:hAnsi="Garamond" w:cs="Times New Roman"/>
          <w:sz w:val="24"/>
          <w:szCs w:val="24"/>
          <w:lang w:val="pl-PL"/>
        </w:rPr>
        <w:t xml:space="preserve"> (APN)</w:t>
      </w:r>
      <w:r w:rsidRPr="00795358">
        <w:rPr>
          <w:rFonts w:ascii="Garamond" w:eastAsia="Times New Roman" w:hAnsi="Garamond" w:cs="Times New Roman"/>
          <w:sz w:val="24"/>
          <w:szCs w:val="24"/>
          <w:lang w:val="pl-PL"/>
        </w:rPr>
        <w:t xml:space="preserve"> planirani su za 202</w:t>
      </w:r>
      <w:r w:rsidR="00704EB3">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godinu u iznosu od </w:t>
      </w:r>
      <w:r w:rsidR="003C7408">
        <w:rPr>
          <w:rFonts w:ascii="Garamond" w:eastAsia="Times New Roman" w:hAnsi="Garamond" w:cs="Times New Roman"/>
          <w:sz w:val="24"/>
          <w:szCs w:val="24"/>
          <w:lang w:val="pl-PL"/>
        </w:rPr>
        <w:t>5.000 eura</w:t>
      </w:r>
      <w:r w:rsidRPr="00795358">
        <w:rPr>
          <w:rFonts w:ascii="Garamond" w:eastAsia="Times New Roman" w:hAnsi="Garamond" w:cs="Times New Roman"/>
          <w:sz w:val="24"/>
          <w:szCs w:val="24"/>
          <w:lang w:val="pl-PL"/>
        </w:rPr>
        <w:t xml:space="preserve">. </w:t>
      </w:r>
    </w:p>
    <w:p w14:paraId="1C3EFFA2" w14:textId="77777777" w:rsidR="007135AA" w:rsidRDefault="007135AA" w:rsidP="009C20B4">
      <w:pPr>
        <w:spacing w:after="0" w:line="240" w:lineRule="auto"/>
        <w:jc w:val="both"/>
        <w:rPr>
          <w:rFonts w:ascii="Garamond" w:eastAsia="Times New Roman" w:hAnsi="Garamond" w:cs="Times New Roman"/>
          <w:sz w:val="24"/>
          <w:szCs w:val="24"/>
          <w:lang w:val="pl-PL"/>
        </w:rPr>
      </w:pPr>
    </w:p>
    <w:p w14:paraId="135760EF" w14:textId="2A29CC38" w:rsidR="00F44CFD" w:rsidRPr="00795358" w:rsidRDefault="002A6165" w:rsidP="009C20B4">
      <w:pPr>
        <w:spacing w:after="0" w:line="240" w:lineRule="auto"/>
        <w:jc w:val="both"/>
        <w:rPr>
          <w:rFonts w:ascii="Garamond" w:eastAsia="Times New Roman" w:hAnsi="Garamond" w:cs="Times New Roman"/>
          <w:sz w:val="24"/>
          <w:szCs w:val="24"/>
          <w:lang w:val="pl-PL"/>
        </w:rPr>
      </w:pPr>
      <w:bookmarkStart w:id="5" w:name="_Hlk118720254"/>
      <w:r>
        <w:rPr>
          <w:rFonts w:ascii="Garamond" w:eastAsia="Times New Roman" w:hAnsi="Garamond" w:cs="Times New Roman"/>
          <w:sz w:val="24"/>
          <w:szCs w:val="24"/>
          <w:lang w:val="pl-PL"/>
        </w:rPr>
        <w:t>U projekcijama su prihodi od imovine planiran</w:t>
      </w:r>
      <w:r w:rsidR="00F02226">
        <w:rPr>
          <w:rFonts w:ascii="Garamond" w:eastAsia="Times New Roman" w:hAnsi="Garamond" w:cs="Times New Roman"/>
          <w:sz w:val="24"/>
          <w:szCs w:val="24"/>
          <w:lang w:val="pl-PL"/>
        </w:rPr>
        <w:t>i</w:t>
      </w:r>
      <w:r>
        <w:rPr>
          <w:rFonts w:ascii="Garamond" w:eastAsia="Times New Roman" w:hAnsi="Garamond" w:cs="Times New Roman"/>
          <w:sz w:val="24"/>
          <w:szCs w:val="24"/>
          <w:lang w:val="pl-PL"/>
        </w:rPr>
        <w:t xml:space="preserve"> za 202</w:t>
      </w:r>
      <w:r w:rsidR="00704EB3">
        <w:rPr>
          <w:rFonts w:ascii="Garamond" w:eastAsia="Times New Roman" w:hAnsi="Garamond" w:cs="Times New Roman"/>
          <w:sz w:val="24"/>
          <w:szCs w:val="24"/>
          <w:lang w:val="pl-PL"/>
        </w:rPr>
        <w:t>6</w:t>
      </w:r>
      <w:r>
        <w:rPr>
          <w:rFonts w:ascii="Garamond" w:eastAsia="Times New Roman" w:hAnsi="Garamond" w:cs="Times New Roman"/>
          <w:sz w:val="24"/>
          <w:szCs w:val="24"/>
          <w:lang w:val="pl-PL"/>
        </w:rPr>
        <w:t>.</w:t>
      </w:r>
      <w:r w:rsidR="00704EB3">
        <w:rPr>
          <w:rFonts w:ascii="Garamond" w:eastAsia="Times New Roman" w:hAnsi="Garamond" w:cs="Times New Roman"/>
          <w:sz w:val="24"/>
          <w:szCs w:val="24"/>
          <w:lang w:val="pl-PL"/>
        </w:rPr>
        <w:t xml:space="preserve"> godinu u iznosu od 1.353.500 eura</w:t>
      </w:r>
      <w:r>
        <w:rPr>
          <w:rFonts w:ascii="Garamond" w:eastAsia="Times New Roman" w:hAnsi="Garamond" w:cs="Times New Roman"/>
          <w:sz w:val="24"/>
          <w:szCs w:val="24"/>
          <w:lang w:val="pl-PL"/>
        </w:rPr>
        <w:t xml:space="preserve"> </w:t>
      </w:r>
      <w:r w:rsidR="00B343A5">
        <w:rPr>
          <w:rFonts w:ascii="Garamond" w:eastAsia="Times New Roman" w:hAnsi="Garamond" w:cs="Times New Roman"/>
          <w:sz w:val="24"/>
          <w:szCs w:val="24"/>
          <w:lang w:val="pl-PL"/>
        </w:rPr>
        <w:t>i</w:t>
      </w:r>
      <w:r w:rsidR="00704EB3">
        <w:rPr>
          <w:rFonts w:ascii="Garamond" w:eastAsia="Times New Roman" w:hAnsi="Garamond" w:cs="Times New Roman"/>
          <w:sz w:val="24"/>
          <w:szCs w:val="24"/>
          <w:lang w:val="pl-PL"/>
        </w:rPr>
        <w:t xml:space="preserve"> za </w:t>
      </w:r>
      <w:r w:rsidR="00B343A5">
        <w:rPr>
          <w:rFonts w:ascii="Garamond" w:eastAsia="Times New Roman" w:hAnsi="Garamond" w:cs="Times New Roman"/>
          <w:sz w:val="24"/>
          <w:szCs w:val="24"/>
          <w:lang w:val="pl-PL"/>
        </w:rPr>
        <w:t xml:space="preserve"> 202</w:t>
      </w:r>
      <w:r w:rsidR="006D199E">
        <w:rPr>
          <w:rFonts w:ascii="Garamond" w:eastAsia="Times New Roman" w:hAnsi="Garamond" w:cs="Times New Roman"/>
          <w:sz w:val="24"/>
          <w:szCs w:val="24"/>
          <w:lang w:val="pl-PL"/>
        </w:rPr>
        <w:t>6</w:t>
      </w:r>
      <w:r w:rsidR="00B343A5">
        <w:rPr>
          <w:rFonts w:ascii="Garamond" w:eastAsia="Times New Roman" w:hAnsi="Garamond" w:cs="Times New Roman"/>
          <w:sz w:val="24"/>
          <w:szCs w:val="24"/>
          <w:lang w:val="pl-PL"/>
        </w:rPr>
        <w:t xml:space="preserve">. </w:t>
      </w:r>
      <w:r>
        <w:rPr>
          <w:rFonts w:ascii="Garamond" w:eastAsia="Times New Roman" w:hAnsi="Garamond" w:cs="Times New Roman"/>
          <w:sz w:val="24"/>
          <w:szCs w:val="24"/>
          <w:lang w:val="pl-PL"/>
        </w:rPr>
        <w:t xml:space="preserve">godinu </w:t>
      </w:r>
      <w:bookmarkEnd w:id="5"/>
      <w:r w:rsidR="00B343A5">
        <w:rPr>
          <w:rFonts w:ascii="Garamond" w:eastAsia="Times New Roman" w:hAnsi="Garamond" w:cs="Times New Roman"/>
          <w:sz w:val="24"/>
          <w:szCs w:val="24"/>
          <w:lang w:val="pl-PL"/>
        </w:rPr>
        <w:t>u iznosu</w:t>
      </w:r>
      <w:r w:rsidR="006D199E">
        <w:rPr>
          <w:rFonts w:ascii="Garamond" w:eastAsia="Times New Roman" w:hAnsi="Garamond" w:cs="Times New Roman"/>
          <w:sz w:val="24"/>
          <w:szCs w:val="24"/>
          <w:lang w:val="pl-PL"/>
        </w:rPr>
        <w:t xml:space="preserve"> </w:t>
      </w:r>
      <w:r w:rsidR="00704EB3">
        <w:rPr>
          <w:rFonts w:ascii="Garamond" w:eastAsia="Times New Roman" w:hAnsi="Garamond" w:cs="Times New Roman"/>
          <w:sz w:val="24"/>
          <w:szCs w:val="24"/>
          <w:lang w:val="pl-PL"/>
        </w:rPr>
        <w:t>od 1.383.500 eura.</w:t>
      </w:r>
    </w:p>
    <w:p w14:paraId="4C5674F4" w14:textId="77777777" w:rsidR="002D27D2" w:rsidRPr="00795358" w:rsidRDefault="002D27D2" w:rsidP="009C20B4">
      <w:pPr>
        <w:spacing w:after="0" w:line="240" w:lineRule="auto"/>
        <w:jc w:val="both"/>
        <w:rPr>
          <w:rFonts w:ascii="Garamond" w:eastAsia="Times New Roman" w:hAnsi="Garamond" w:cs="Times New Roman"/>
          <w:sz w:val="24"/>
          <w:szCs w:val="24"/>
          <w:lang w:val="pl-PL"/>
        </w:rPr>
      </w:pPr>
    </w:p>
    <w:p w14:paraId="13598358"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bCs/>
          <w:sz w:val="24"/>
          <w:szCs w:val="24"/>
          <w:lang w:val="pl-PL"/>
        </w:rPr>
        <w:t>Prihodi od</w:t>
      </w: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upravnih i administrativnih pristojbi i pristojbi po posebnim  propisima i naknada</w:t>
      </w:r>
    </w:p>
    <w:p w14:paraId="6C108A7A"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519D5D69" w14:textId="3EB34E66" w:rsidR="009C20B4" w:rsidRPr="00795358" w:rsidRDefault="009C20B4" w:rsidP="009C20B4">
      <w:pPr>
        <w:spacing w:after="0" w:line="240" w:lineRule="auto"/>
        <w:jc w:val="both"/>
        <w:rPr>
          <w:rFonts w:ascii="Garamond" w:eastAsia="Times New Roman" w:hAnsi="Garamond" w:cs="Times New Roman"/>
          <w:bCs/>
          <w:sz w:val="24"/>
          <w:szCs w:val="24"/>
          <w:lang w:val="pl-PL"/>
        </w:rPr>
      </w:pPr>
      <w:r w:rsidRPr="00795358">
        <w:rPr>
          <w:rFonts w:ascii="Garamond" w:eastAsia="Times New Roman" w:hAnsi="Garamond" w:cs="Times New Roman"/>
          <w:bCs/>
          <w:sz w:val="24"/>
          <w:szCs w:val="24"/>
          <w:lang w:val="pl-PL"/>
        </w:rPr>
        <w:t>U 202</w:t>
      </w:r>
      <w:r w:rsidR="00C45306">
        <w:rPr>
          <w:rFonts w:ascii="Garamond" w:eastAsia="Times New Roman" w:hAnsi="Garamond" w:cs="Times New Roman"/>
          <w:bCs/>
          <w:sz w:val="24"/>
          <w:szCs w:val="24"/>
          <w:lang w:val="pl-PL"/>
        </w:rPr>
        <w:t>5</w:t>
      </w:r>
      <w:r w:rsidRPr="00795358">
        <w:rPr>
          <w:rFonts w:ascii="Garamond" w:eastAsia="Times New Roman" w:hAnsi="Garamond" w:cs="Times New Roman"/>
          <w:bCs/>
          <w:sz w:val="24"/>
          <w:szCs w:val="24"/>
          <w:lang w:val="pl-PL"/>
        </w:rPr>
        <w:t xml:space="preserve">. godini procjenjuje se ostvarenje prihoda od upravnih i administrativnih pristojbi i pristojbi po posebnim  propisima i naknada u iznosu od </w:t>
      </w:r>
      <w:r w:rsidR="0045656C">
        <w:rPr>
          <w:rFonts w:ascii="Garamond" w:eastAsia="Times New Roman" w:hAnsi="Garamond" w:cs="Times New Roman"/>
          <w:bCs/>
          <w:sz w:val="24"/>
          <w:szCs w:val="24"/>
          <w:lang w:val="pl-PL"/>
        </w:rPr>
        <w:t>1</w:t>
      </w:r>
      <w:r w:rsidR="000C0280">
        <w:rPr>
          <w:rFonts w:ascii="Garamond" w:eastAsia="Times New Roman" w:hAnsi="Garamond" w:cs="Times New Roman"/>
          <w:bCs/>
          <w:sz w:val="24"/>
          <w:szCs w:val="24"/>
          <w:lang w:val="pl-PL"/>
        </w:rPr>
        <w:t>.</w:t>
      </w:r>
      <w:r w:rsidR="00C45306">
        <w:rPr>
          <w:rFonts w:ascii="Garamond" w:eastAsia="Times New Roman" w:hAnsi="Garamond" w:cs="Times New Roman"/>
          <w:bCs/>
          <w:sz w:val="24"/>
          <w:szCs w:val="24"/>
          <w:lang w:val="pl-PL"/>
        </w:rPr>
        <w:t>770.700</w:t>
      </w:r>
      <w:r w:rsidR="0045656C">
        <w:rPr>
          <w:rFonts w:ascii="Garamond" w:eastAsia="Times New Roman" w:hAnsi="Garamond" w:cs="Times New Roman"/>
          <w:bCs/>
          <w:sz w:val="24"/>
          <w:szCs w:val="24"/>
          <w:lang w:val="pl-PL"/>
        </w:rPr>
        <w:t xml:space="preserve"> eura</w:t>
      </w:r>
      <w:r w:rsidR="00AF57AE" w:rsidRPr="00795358">
        <w:rPr>
          <w:rFonts w:ascii="Garamond" w:eastAsia="Times New Roman" w:hAnsi="Garamond" w:cs="Times New Roman"/>
          <w:bCs/>
          <w:sz w:val="24"/>
          <w:szCs w:val="24"/>
          <w:lang w:val="pl-PL"/>
        </w:rPr>
        <w:t>.</w:t>
      </w:r>
    </w:p>
    <w:p w14:paraId="1D155EFC" w14:textId="77777777" w:rsidR="009C20B4" w:rsidRPr="00795358" w:rsidRDefault="009C20B4" w:rsidP="009C20B4">
      <w:pPr>
        <w:spacing w:after="0" w:line="240" w:lineRule="auto"/>
        <w:jc w:val="both"/>
        <w:rPr>
          <w:rFonts w:ascii="Garamond" w:eastAsia="Times New Roman" w:hAnsi="Garamond" w:cs="Times New Roman"/>
          <w:bCs/>
          <w:sz w:val="24"/>
          <w:szCs w:val="24"/>
          <w:lang w:val="pl-PL"/>
        </w:rPr>
      </w:pPr>
    </w:p>
    <w:p w14:paraId="57E9BB38"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Upravne i administrativne pristojbe</w:t>
      </w:r>
    </w:p>
    <w:p w14:paraId="3CC02CBC" w14:textId="4911DE10"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U ove prihode ulazi boravišna pristojba (</w:t>
      </w:r>
      <w:r w:rsidR="008D1A6F">
        <w:rPr>
          <w:rFonts w:ascii="Garamond" w:eastAsia="Times New Roman" w:hAnsi="Garamond" w:cs="Times New Roman"/>
          <w:sz w:val="24"/>
          <w:szCs w:val="24"/>
          <w:lang w:val="pl-PL"/>
        </w:rPr>
        <w:t>2</w:t>
      </w:r>
      <w:r w:rsidR="00346DAA">
        <w:rPr>
          <w:rFonts w:ascii="Garamond" w:eastAsia="Times New Roman" w:hAnsi="Garamond" w:cs="Times New Roman"/>
          <w:sz w:val="24"/>
          <w:szCs w:val="24"/>
          <w:lang w:val="pl-PL"/>
        </w:rPr>
        <w:t>2</w:t>
      </w:r>
      <w:r w:rsidR="008D1A6F">
        <w:rPr>
          <w:rFonts w:ascii="Garamond" w:eastAsia="Times New Roman" w:hAnsi="Garamond" w:cs="Times New Roman"/>
          <w:sz w:val="24"/>
          <w:szCs w:val="24"/>
          <w:lang w:val="pl-PL"/>
        </w:rPr>
        <w:t>0</w:t>
      </w:r>
      <w:r w:rsidR="00704A87">
        <w:rPr>
          <w:rFonts w:ascii="Garamond" w:eastAsia="Times New Roman" w:hAnsi="Garamond" w:cs="Times New Roman"/>
          <w:sz w:val="24"/>
          <w:szCs w:val="24"/>
          <w:lang w:val="pl-PL"/>
        </w:rPr>
        <w:t>.000 eura</w:t>
      </w:r>
      <w:r w:rsidRPr="00795358">
        <w:rPr>
          <w:rFonts w:ascii="Garamond" w:eastAsia="Times New Roman" w:hAnsi="Garamond" w:cs="Times New Roman"/>
          <w:sz w:val="24"/>
          <w:szCs w:val="24"/>
          <w:lang w:val="pl-PL"/>
        </w:rPr>
        <w:t xml:space="preserve">) </w:t>
      </w:r>
      <w:r w:rsidR="00346DAA">
        <w:rPr>
          <w:rFonts w:ascii="Garamond" w:eastAsia="Times New Roman" w:hAnsi="Garamond" w:cs="Times New Roman"/>
          <w:sz w:val="24"/>
          <w:szCs w:val="24"/>
          <w:lang w:val="pl-PL"/>
        </w:rPr>
        <w:t xml:space="preserve">koja je </w:t>
      </w:r>
      <w:r w:rsidR="00AD5BEB" w:rsidRPr="00795358">
        <w:rPr>
          <w:rFonts w:ascii="Garamond" w:eastAsia="Times New Roman" w:hAnsi="Garamond" w:cs="Times New Roman"/>
          <w:sz w:val="24"/>
          <w:szCs w:val="24"/>
          <w:lang w:val="pl-PL"/>
        </w:rPr>
        <w:t>planirana po ostvarenju 202</w:t>
      </w:r>
      <w:r w:rsidR="00346DAA">
        <w:rPr>
          <w:rFonts w:ascii="Garamond" w:eastAsia="Times New Roman" w:hAnsi="Garamond" w:cs="Times New Roman"/>
          <w:sz w:val="24"/>
          <w:szCs w:val="24"/>
          <w:lang w:val="pl-PL"/>
        </w:rPr>
        <w:t>4</w:t>
      </w:r>
      <w:r w:rsidR="00AD5BEB" w:rsidRPr="00795358">
        <w:rPr>
          <w:rFonts w:ascii="Garamond" w:eastAsia="Times New Roman" w:hAnsi="Garamond" w:cs="Times New Roman"/>
          <w:sz w:val="24"/>
          <w:szCs w:val="24"/>
          <w:lang w:val="pl-PL"/>
        </w:rPr>
        <w:t>. godine te projekcijama</w:t>
      </w:r>
      <w:r w:rsidR="00D12056" w:rsidRPr="00795358">
        <w:rPr>
          <w:rFonts w:ascii="Garamond" w:eastAsia="Times New Roman" w:hAnsi="Garamond" w:cs="Times New Roman"/>
          <w:sz w:val="24"/>
          <w:szCs w:val="24"/>
          <w:lang w:val="pl-PL"/>
        </w:rPr>
        <w:t xml:space="preserve"> turističke zajednice</w:t>
      </w:r>
      <w:r w:rsidR="00E50B5E" w:rsidRPr="00795358">
        <w:rPr>
          <w:rFonts w:ascii="Garamond" w:eastAsia="Times New Roman" w:hAnsi="Garamond" w:cs="Times New Roman"/>
          <w:sz w:val="24"/>
          <w:szCs w:val="24"/>
          <w:lang w:val="pl-PL"/>
        </w:rPr>
        <w:t>.</w:t>
      </w:r>
      <w:r w:rsidRPr="00795358">
        <w:rPr>
          <w:rFonts w:ascii="Garamond" w:eastAsia="Times New Roman" w:hAnsi="Garamond" w:cs="Times New Roman"/>
          <w:sz w:val="24"/>
          <w:szCs w:val="24"/>
          <w:lang w:val="pl-PL"/>
        </w:rPr>
        <w:t xml:space="preserve"> </w:t>
      </w:r>
    </w:p>
    <w:p w14:paraId="3380F686"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757E3E6E"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Prihodi po posebnim propisima</w:t>
      </w:r>
    </w:p>
    <w:p w14:paraId="072DF44E" w14:textId="5EEBF78D"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Od planiranih </w:t>
      </w:r>
      <w:r w:rsidR="00C1705E">
        <w:rPr>
          <w:rFonts w:ascii="Garamond" w:eastAsia="Times New Roman" w:hAnsi="Garamond" w:cs="Times New Roman"/>
          <w:sz w:val="24"/>
          <w:szCs w:val="24"/>
          <w:lang w:val="pl-PL"/>
        </w:rPr>
        <w:t xml:space="preserve">46.700 </w:t>
      </w:r>
      <w:r w:rsidR="00A451CB">
        <w:rPr>
          <w:rFonts w:ascii="Garamond" w:eastAsia="Times New Roman" w:hAnsi="Garamond" w:cs="Times New Roman"/>
          <w:sz w:val="24"/>
          <w:szCs w:val="24"/>
          <w:lang w:val="pl-PL"/>
        </w:rPr>
        <w:t>eura</w:t>
      </w:r>
      <w:r w:rsidRPr="00795358">
        <w:rPr>
          <w:rFonts w:ascii="Garamond" w:eastAsia="Times New Roman" w:hAnsi="Garamond" w:cs="Times New Roman"/>
          <w:sz w:val="24"/>
          <w:szCs w:val="24"/>
          <w:lang w:val="pl-PL"/>
        </w:rPr>
        <w:t xml:space="preserve"> na prihode od naplaćenog vodnog doprinosa otpada </w:t>
      </w:r>
      <w:r w:rsidR="00A451CB">
        <w:rPr>
          <w:rFonts w:ascii="Garamond" w:eastAsia="Times New Roman" w:hAnsi="Garamond" w:cs="Times New Roman"/>
          <w:sz w:val="24"/>
          <w:szCs w:val="24"/>
          <w:lang w:val="pl-PL"/>
        </w:rPr>
        <w:t>1.</w:t>
      </w:r>
      <w:r w:rsidR="00C1705E">
        <w:rPr>
          <w:rFonts w:ascii="Garamond" w:eastAsia="Times New Roman" w:hAnsi="Garamond" w:cs="Times New Roman"/>
          <w:sz w:val="24"/>
          <w:szCs w:val="24"/>
          <w:lang w:val="pl-PL"/>
        </w:rPr>
        <w:t>5</w:t>
      </w:r>
      <w:r w:rsidR="00A451CB">
        <w:rPr>
          <w:rFonts w:ascii="Garamond" w:eastAsia="Times New Roman" w:hAnsi="Garamond" w:cs="Times New Roman"/>
          <w:sz w:val="24"/>
          <w:szCs w:val="24"/>
          <w:lang w:val="pl-PL"/>
        </w:rPr>
        <w:t>00 eura</w:t>
      </w:r>
      <w:r w:rsidRPr="00795358">
        <w:rPr>
          <w:rFonts w:ascii="Garamond" w:eastAsia="Times New Roman" w:hAnsi="Garamond" w:cs="Times New Roman"/>
          <w:sz w:val="24"/>
          <w:szCs w:val="24"/>
          <w:lang w:val="pl-PL"/>
        </w:rPr>
        <w:t xml:space="preserve">, na sufinanciranje katastarske izmjere </w:t>
      </w:r>
      <w:r w:rsidR="00C1705E">
        <w:rPr>
          <w:rFonts w:ascii="Garamond" w:eastAsia="Times New Roman" w:hAnsi="Garamond" w:cs="Times New Roman"/>
          <w:sz w:val="24"/>
          <w:szCs w:val="24"/>
          <w:lang w:val="pl-PL"/>
        </w:rPr>
        <w:t>200</w:t>
      </w:r>
      <w:r w:rsidR="00A451CB">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na naknadu za dodjelu grobnog mjesta </w:t>
      </w:r>
      <w:r w:rsidR="00C1705E">
        <w:rPr>
          <w:rFonts w:ascii="Garamond" w:eastAsia="Times New Roman" w:hAnsi="Garamond" w:cs="Times New Roman"/>
          <w:sz w:val="24"/>
          <w:szCs w:val="24"/>
          <w:lang w:val="pl-PL"/>
        </w:rPr>
        <w:t>40.000</w:t>
      </w:r>
      <w:r w:rsidR="00A451CB">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te na ostale nespomenute prihode </w:t>
      </w:r>
      <w:r w:rsidR="00A451CB">
        <w:rPr>
          <w:rFonts w:ascii="Garamond" w:eastAsia="Times New Roman" w:hAnsi="Garamond" w:cs="Times New Roman"/>
          <w:sz w:val="24"/>
          <w:szCs w:val="24"/>
          <w:lang w:val="pl-PL"/>
        </w:rPr>
        <w:t>5.000 eura</w:t>
      </w:r>
      <w:r w:rsidRPr="00795358">
        <w:rPr>
          <w:rFonts w:ascii="Garamond" w:eastAsia="Times New Roman" w:hAnsi="Garamond" w:cs="Times New Roman"/>
          <w:sz w:val="24"/>
          <w:szCs w:val="24"/>
          <w:lang w:val="pl-PL"/>
        </w:rPr>
        <w:t xml:space="preserve">. </w:t>
      </w:r>
    </w:p>
    <w:p w14:paraId="09020F02"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2F067BD2"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b/>
          <w:sz w:val="24"/>
          <w:szCs w:val="24"/>
          <w:lang w:val="pl-PL"/>
        </w:rPr>
        <w:t>Komunalni doprinos i naknade</w:t>
      </w:r>
    </w:p>
    <w:p w14:paraId="26C8F4B1" w14:textId="2E8D0526"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Prihodi </w:t>
      </w:r>
      <w:r w:rsidR="00CD20B5">
        <w:rPr>
          <w:rFonts w:ascii="Garamond" w:eastAsia="Times New Roman" w:hAnsi="Garamond" w:cs="Times New Roman"/>
          <w:sz w:val="24"/>
          <w:szCs w:val="24"/>
          <w:lang w:val="pl-PL"/>
        </w:rPr>
        <w:t>od naknada</w:t>
      </w:r>
      <w:r w:rsidRPr="00795358">
        <w:rPr>
          <w:rFonts w:ascii="Garamond" w:eastAsia="Times New Roman" w:hAnsi="Garamond" w:cs="Times New Roman"/>
          <w:sz w:val="24"/>
          <w:szCs w:val="24"/>
          <w:lang w:val="pl-PL"/>
        </w:rPr>
        <w:t xml:space="preserve"> obuhvaćaju prihode od komunalne naknade (</w:t>
      </w:r>
      <w:r w:rsidR="00CD20B5">
        <w:rPr>
          <w:rFonts w:ascii="Garamond" w:eastAsia="Times New Roman" w:hAnsi="Garamond" w:cs="Times New Roman"/>
          <w:sz w:val="24"/>
          <w:szCs w:val="24"/>
          <w:lang w:val="pl-PL"/>
        </w:rPr>
        <w:t>1.</w:t>
      </w:r>
      <w:r w:rsidR="00745EF2">
        <w:rPr>
          <w:rFonts w:ascii="Garamond" w:eastAsia="Times New Roman" w:hAnsi="Garamond" w:cs="Times New Roman"/>
          <w:sz w:val="24"/>
          <w:szCs w:val="24"/>
          <w:lang w:val="pl-PL"/>
        </w:rPr>
        <w:t>2</w:t>
      </w:r>
      <w:r w:rsidR="00CD20B5">
        <w:rPr>
          <w:rFonts w:ascii="Garamond" w:eastAsia="Times New Roman" w:hAnsi="Garamond" w:cs="Times New Roman"/>
          <w:sz w:val="24"/>
          <w:szCs w:val="24"/>
          <w:lang w:val="pl-PL"/>
        </w:rPr>
        <w:t>00.000 eura</w:t>
      </w:r>
      <w:r w:rsidRPr="00795358">
        <w:rPr>
          <w:rFonts w:ascii="Garamond" w:eastAsia="Times New Roman" w:hAnsi="Garamond" w:cs="Times New Roman"/>
          <w:sz w:val="24"/>
          <w:szCs w:val="24"/>
          <w:lang w:val="pl-PL"/>
        </w:rPr>
        <w:t>) i prihode od komunalnog doprinosa (</w:t>
      </w:r>
      <w:r w:rsidR="00745EF2">
        <w:rPr>
          <w:rFonts w:ascii="Garamond" w:eastAsia="Times New Roman" w:hAnsi="Garamond" w:cs="Times New Roman"/>
          <w:sz w:val="24"/>
          <w:szCs w:val="24"/>
          <w:lang w:val="pl-PL"/>
        </w:rPr>
        <w:t>30</w:t>
      </w:r>
      <w:r w:rsidR="00D00258">
        <w:rPr>
          <w:rFonts w:ascii="Garamond" w:eastAsia="Times New Roman" w:hAnsi="Garamond" w:cs="Times New Roman"/>
          <w:sz w:val="24"/>
          <w:szCs w:val="24"/>
          <w:lang w:val="pl-PL"/>
        </w:rPr>
        <w:t>0.000</w:t>
      </w:r>
      <w:r w:rsidR="00CD20B5">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što ukupno iznosi </w:t>
      </w:r>
      <w:r w:rsidR="00CD20B5">
        <w:rPr>
          <w:rFonts w:ascii="Garamond" w:eastAsia="Times New Roman" w:hAnsi="Garamond" w:cs="Times New Roman"/>
          <w:sz w:val="24"/>
          <w:szCs w:val="24"/>
          <w:lang w:val="pl-PL"/>
        </w:rPr>
        <w:t>1.</w:t>
      </w:r>
      <w:r w:rsidR="00745EF2">
        <w:rPr>
          <w:rFonts w:ascii="Garamond" w:eastAsia="Times New Roman" w:hAnsi="Garamond" w:cs="Times New Roman"/>
          <w:sz w:val="24"/>
          <w:szCs w:val="24"/>
          <w:lang w:val="pl-PL"/>
        </w:rPr>
        <w:t>500</w:t>
      </w:r>
      <w:r w:rsidR="00D00258">
        <w:rPr>
          <w:rFonts w:ascii="Garamond" w:eastAsia="Times New Roman" w:hAnsi="Garamond" w:cs="Times New Roman"/>
          <w:sz w:val="24"/>
          <w:szCs w:val="24"/>
          <w:lang w:val="pl-PL"/>
        </w:rPr>
        <w:t>.000</w:t>
      </w:r>
      <w:r w:rsidR="00CD20B5">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i predstavljaju </w:t>
      </w:r>
      <w:r w:rsidR="00745EF2">
        <w:rPr>
          <w:rFonts w:ascii="Garamond" w:eastAsia="Times New Roman" w:hAnsi="Garamond" w:cs="Times New Roman"/>
          <w:sz w:val="24"/>
          <w:szCs w:val="24"/>
          <w:lang w:val="pl-PL"/>
        </w:rPr>
        <w:t>19,2</w:t>
      </w:r>
      <w:r w:rsidRPr="00795358">
        <w:rPr>
          <w:rFonts w:ascii="Garamond" w:eastAsia="Times New Roman" w:hAnsi="Garamond" w:cs="Times New Roman"/>
          <w:sz w:val="24"/>
          <w:szCs w:val="24"/>
          <w:lang w:val="pl-PL"/>
        </w:rPr>
        <w:t xml:space="preserve">% ukupnih općinskih prihoda. </w:t>
      </w:r>
    </w:p>
    <w:p w14:paraId="67137422" w14:textId="77777777" w:rsidR="00641840" w:rsidRDefault="00641840" w:rsidP="009C20B4">
      <w:pPr>
        <w:spacing w:after="0" w:line="240" w:lineRule="auto"/>
        <w:jc w:val="both"/>
        <w:rPr>
          <w:rFonts w:ascii="Garamond" w:eastAsia="Times New Roman" w:hAnsi="Garamond" w:cs="Times New Roman"/>
          <w:sz w:val="24"/>
          <w:szCs w:val="24"/>
          <w:lang w:val="pl-PL"/>
        </w:rPr>
      </w:pPr>
    </w:p>
    <w:p w14:paraId="0E320CD4" w14:textId="6D22BF10" w:rsidR="00DB6E93" w:rsidRDefault="00641840"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 xml:space="preserve">U projekcijama su prihodi </w:t>
      </w:r>
      <w:r w:rsidRPr="00795358">
        <w:rPr>
          <w:rFonts w:ascii="Garamond" w:eastAsia="Times New Roman" w:hAnsi="Garamond" w:cs="Times New Roman"/>
          <w:bCs/>
          <w:sz w:val="24"/>
          <w:szCs w:val="24"/>
          <w:lang w:val="pl-PL"/>
        </w:rPr>
        <w:t xml:space="preserve">od upravnih i administrativnih pristojbi i pristojbi po posebnim  propisima i naknada </w:t>
      </w:r>
      <w:r>
        <w:rPr>
          <w:rFonts w:ascii="Garamond" w:eastAsia="Times New Roman" w:hAnsi="Garamond" w:cs="Times New Roman"/>
          <w:sz w:val="24"/>
          <w:szCs w:val="24"/>
          <w:lang w:val="pl-PL"/>
        </w:rPr>
        <w:t>planirani za 202</w:t>
      </w:r>
      <w:r w:rsidR="00E02776">
        <w:rPr>
          <w:rFonts w:ascii="Garamond" w:eastAsia="Times New Roman" w:hAnsi="Garamond" w:cs="Times New Roman"/>
          <w:sz w:val="24"/>
          <w:szCs w:val="24"/>
          <w:lang w:val="pl-PL"/>
        </w:rPr>
        <w:t>6</w:t>
      </w:r>
      <w:r>
        <w:rPr>
          <w:rFonts w:ascii="Garamond" w:eastAsia="Times New Roman" w:hAnsi="Garamond" w:cs="Times New Roman"/>
          <w:sz w:val="24"/>
          <w:szCs w:val="24"/>
          <w:lang w:val="pl-PL"/>
        </w:rPr>
        <w:t>.</w:t>
      </w:r>
      <w:r w:rsidR="00D00258">
        <w:rPr>
          <w:rFonts w:ascii="Garamond" w:eastAsia="Times New Roman" w:hAnsi="Garamond" w:cs="Times New Roman"/>
          <w:sz w:val="24"/>
          <w:szCs w:val="24"/>
          <w:lang w:val="pl-PL"/>
        </w:rPr>
        <w:t xml:space="preserve"> i 202</w:t>
      </w:r>
      <w:r w:rsidR="00E02776">
        <w:rPr>
          <w:rFonts w:ascii="Garamond" w:eastAsia="Times New Roman" w:hAnsi="Garamond" w:cs="Times New Roman"/>
          <w:sz w:val="24"/>
          <w:szCs w:val="24"/>
          <w:lang w:val="pl-PL"/>
        </w:rPr>
        <w:t>7</w:t>
      </w:r>
      <w:r w:rsidR="00D00258">
        <w:rPr>
          <w:rFonts w:ascii="Garamond" w:eastAsia="Times New Roman" w:hAnsi="Garamond" w:cs="Times New Roman"/>
          <w:sz w:val="24"/>
          <w:szCs w:val="24"/>
          <w:lang w:val="pl-PL"/>
        </w:rPr>
        <w:t>.</w:t>
      </w:r>
      <w:r>
        <w:rPr>
          <w:rFonts w:ascii="Garamond" w:eastAsia="Times New Roman" w:hAnsi="Garamond" w:cs="Times New Roman"/>
          <w:sz w:val="24"/>
          <w:szCs w:val="24"/>
          <w:lang w:val="pl-PL"/>
        </w:rPr>
        <w:t xml:space="preserve"> godinu u iznosu od 1.</w:t>
      </w:r>
      <w:r w:rsidR="00E02776">
        <w:rPr>
          <w:rFonts w:ascii="Garamond" w:eastAsia="Times New Roman" w:hAnsi="Garamond" w:cs="Times New Roman"/>
          <w:sz w:val="24"/>
          <w:szCs w:val="24"/>
          <w:lang w:val="pl-PL"/>
        </w:rPr>
        <w:t>755.800, odnosno 1.748.700</w:t>
      </w:r>
      <w:r>
        <w:rPr>
          <w:rFonts w:ascii="Garamond" w:eastAsia="Times New Roman" w:hAnsi="Garamond" w:cs="Times New Roman"/>
          <w:sz w:val="24"/>
          <w:szCs w:val="24"/>
          <w:lang w:val="pl-PL"/>
        </w:rPr>
        <w:t xml:space="preserve"> eura</w:t>
      </w:r>
      <w:r w:rsidR="00D00258">
        <w:rPr>
          <w:rFonts w:ascii="Garamond" w:eastAsia="Times New Roman" w:hAnsi="Garamond" w:cs="Times New Roman"/>
          <w:sz w:val="24"/>
          <w:szCs w:val="24"/>
          <w:lang w:val="pl-PL"/>
        </w:rPr>
        <w:t>.</w:t>
      </w:r>
    </w:p>
    <w:p w14:paraId="503C8A84" w14:textId="3D9AD03B" w:rsidR="000C0C76" w:rsidRDefault="000C0C76" w:rsidP="009C20B4">
      <w:pPr>
        <w:spacing w:after="0" w:line="240" w:lineRule="auto"/>
        <w:jc w:val="both"/>
        <w:rPr>
          <w:rFonts w:ascii="Garamond" w:eastAsia="Times New Roman" w:hAnsi="Garamond" w:cs="Times New Roman"/>
          <w:sz w:val="24"/>
          <w:szCs w:val="24"/>
          <w:lang w:val="pl-PL"/>
        </w:rPr>
      </w:pPr>
    </w:p>
    <w:p w14:paraId="1A6A41B2" w14:textId="77777777" w:rsidR="00C71D46" w:rsidRPr="00795358" w:rsidRDefault="00C71D46" w:rsidP="009C20B4">
      <w:pPr>
        <w:spacing w:after="0" w:line="240" w:lineRule="auto"/>
        <w:jc w:val="both"/>
        <w:rPr>
          <w:rFonts w:ascii="Garamond" w:eastAsia="Times New Roman" w:hAnsi="Garamond" w:cs="Times New Roman"/>
          <w:sz w:val="24"/>
          <w:szCs w:val="24"/>
          <w:lang w:val="pl-PL"/>
        </w:rPr>
      </w:pPr>
    </w:p>
    <w:p w14:paraId="77333EF2" w14:textId="1D2CB8C7" w:rsidR="000C0C76" w:rsidRPr="00795358" w:rsidRDefault="000C0C76"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bCs/>
          <w:sz w:val="24"/>
          <w:szCs w:val="24"/>
          <w:lang w:val="pl-PL"/>
        </w:rPr>
        <w:t>Prihodi od prodaje proizvoda i robe te pruženih usluga i prihodi od donacija</w:t>
      </w:r>
      <w:r w:rsidRPr="00795358">
        <w:rPr>
          <w:rFonts w:ascii="Garamond" w:eastAsia="Times New Roman" w:hAnsi="Garamond" w:cs="Times New Roman"/>
          <w:sz w:val="24"/>
          <w:szCs w:val="24"/>
          <w:lang w:val="pl-PL"/>
        </w:rPr>
        <w:t xml:space="preserve"> </w:t>
      </w:r>
    </w:p>
    <w:p w14:paraId="57B96A6E" w14:textId="7F34EA61" w:rsidR="000C0C76" w:rsidRPr="00795358" w:rsidRDefault="000C0C76" w:rsidP="009C20B4">
      <w:pPr>
        <w:spacing w:after="0" w:line="240" w:lineRule="auto"/>
        <w:jc w:val="both"/>
        <w:rPr>
          <w:rFonts w:ascii="Garamond" w:eastAsia="Times New Roman" w:hAnsi="Garamond" w:cs="Times New Roman"/>
          <w:sz w:val="24"/>
          <w:szCs w:val="24"/>
          <w:lang w:val="pl-PL"/>
        </w:rPr>
      </w:pPr>
    </w:p>
    <w:p w14:paraId="1ABD5771" w14:textId="132438C7" w:rsidR="00652D87" w:rsidRDefault="0058631E"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Prihodi od pruženih usluga </w:t>
      </w:r>
      <w:r w:rsidR="00652D87">
        <w:rPr>
          <w:rFonts w:ascii="Garamond" w:eastAsia="Times New Roman" w:hAnsi="Garamond" w:cs="Times New Roman"/>
          <w:sz w:val="24"/>
          <w:szCs w:val="24"/>
          <w:lang w:val="pl-PL"/>
        </w:rPr>
        <w:t>za 202</w:t>
      </w:r>
      <w:r w:rsidR="00DE0DC8">
        <w:rPr>
          <w:rFonts w:ascii="Garamond" w:eastAsia="Times New Roman" w:hAnsi="Garamond" w:cs="Times New Roman"/>
          <w:sz w:val="24"/>
          <w:szCs w:val="24"/>
          <w:lang w:val="pl-PL"/>
        </w:rPr>
        <w:t>5</w:t>
      </w:r>
      <w:r w:rsidR="00652D87">
        <w:rPr>
          <w:rFonts w:ascii="Garamond" w:eastAsia="Times New Roman" w:hAnsi="Garamond" w:cs="Times New Roman"/>
          <w:sz w:val="24"/>
          <w:szCs w:val="24"/>
          <w:lang w:val="pl-PL"/>
        </w:rPr>
        <w:t xml:space="preserve">. </w:t>
      </w:r>
      <w:r w:rsidRPr="00795358">
        <w:rPr>
          <w:rFonts w:ascii="Garamond" w:eastAsia="Times New Roman" w:hAnsi="Garamond" w:cs="Times New Roman"/>
          <w:sz w:val="24"/>
          <w:szCs w:val="24"/>
          <w:lang w:val="pl-PL"/>
        </w:rPr>
        <w:t xml:space="preserve">planirani su u iznosu od </w:t>
      </w:r>
      <w:r w:rsidR="00652D87">
        <w:rPr>
          <w:rFonts w:ascii="Garamond" w:eastAsia="Times New Roman" w:hAnsi="Garamond" w:cs="Times New Roman"/>
          <w:sz w:val="24"/>
          <w:szCs w:val="24"/>
          <w:lang w:val="pl-PL"/>
        </w:rPr>
        <w:t>4</w:t>
      </w:r>
      <w:r w:rsidR="00DE0DC8">
        <w:rPr>
          <w:rFonts w:ascii="Garamond" w:eastAsia="Times New Roman" w:hAnsi="Garamond" w:cs="Times New Roman"/>
          <w:sz w:val="24"/>
          <w:szCs w:val="24"/>
          <w:lang w:val="pl-PL"/>
        </w:rPr>
        <w:t>5</w:t>
      </w:r>
      <w:r w:rsidR="00652D87">
        <w:rPr>
          <w:rFonts w:ascii="Garamond" w:eastAsia="Times New Roman" w:hAnsi="Garamond" w:cs="Times New Roman"/>
          <w:sz w:val="24"/>
          <w:szCs w:val="24"/>
          <w:lang w:val="pl-PL"/>
        </w:rPr>
        <w:t>.000 eura</w:t>
      </w:r>
      <w:r w:rsidR="00A17BD5" w:rsidRPr="00795358">
        <w:rPr>
          <w:rFonts w:ascii="Garamond" w:eastAsia="Times New Roman" w:hAnsi="Garamond" w:cs="Times New Roman"/>
          <w:sz w:val="24"/>
          <w:szCs w:val="24"/>
          <w:lang w:val="pl-PL"/>
        </w:rPr>
        <w:t xml:space="preserve"> (naknada od naplaćenog iznosa naknade za uređenje voda Hrvatskim vodama)</w:t>
      </w:r>
      <w:r w:rsidR="007E1E1B">
        <w:rPr>
          <w:rFonts w:ascii="Garamond" w:eastAsia="Times New Roman" w:hAnsi="Garamond" w:cs="Times New Roman"/>
          <w:sz w:val="24"/>
          <w:szCs w:val="24"/>
          <w:lang w:val="pl-PL"/>
        </w:rPr>
        <w:t>.</w:t>
      </w:r>
    </w:p>
    <w:p w14:paraId="64AEB18B" w14:textId="17624370" w:rsidR="00652D87" w:rsidRDefault="00652D87"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Projekcije za 202</w:t>
      </w:r>
      <w:r w:rsidR="00DE0DC8">
        <w:rPr>
          <w:rFonts w:ascii="Garamond" w:eastAsia="Times New Roman" w:hAnsi="Garamond" w:cs="Times New Roman"/>
          <w:sz w:val="24"/>
          <w:szCs w:val="24"/>
          <w:lang w:val="pl-PL"/>
        </w:rPr>
        <w:t>6</w:t>
      </w:r>
      <w:r>
        <w:rPr>
          <w:rFonts w:ascii="Garamond" w:eastAsia="Times New Roman" w:hAnsi="Garamond" w:cs="Times New Roman"/>
          <w:sz w:val="24"/>
          <w:szCs w:val="24"/>
          <w:lang w:val="pl-PL"/>
        </w:rPr>
        <w:t>. i 202</w:t>
      </w:r>
      <w:r w:rsidR="00DE0DC8">
        <w:rPr>
          <w:rFonts w:ascii="Garamond" w:eastAsia="Times New Roman" w:hAnsi="Garamond" w:cs="Times New Roman"/>
          <w:sz w:val="24"/>
          <w:szCs w:val="24"/>
          <w:lang w:val="pl-PL"/>
        </w:rPr>
        <w:t>7</w:t>
      </w:r>
      <w:r>
        <w:rPr>
          <w:rFonts w:ascii="Garamond" w:eastAsia="Times New Roman" w:hAnsi="Garamond" w:cs="Times New Roman"/>
          <w:sz w:val="24"/>
          <w:szCs w:val="24"/>
          <w:lang w:val="pl-PL"/>
        </w:rPr>
        <w:t xml:space="preserve">. </w:t>
      </w:r>
      <w:r w:rsidR="007E1E1B">
        <w:rPr>
          <w:rFonts w:ascii="Garamond" w:eastAsia="Times New Roman" w:hAnsi="Garamond" w:cs="Times New Roman"/>
          <w:sz w:val="24"/>
          <w:szCs w:val="24"/>
          <w:lang w:val="pl-PL"/>
        </w:rPr>
        <w:t xml:space="preserve">također </w:t>
      </w:r>
      <w:r>
        <w:rPr>
          <w:rFonts w:ascii="Garamond" w:eastAsia="Times New Roman" w:hAnsi="Garamond" w:cs="Times New Roman"/>
          <w:sz w:val="24"/>
          <w:szCs w:val="24"/>
          <w:lang w:val="pl-PL"/>
        </w:rPr>
        <w:t xml:space="preserve">su planirane </w:t>
      </w:r>
      <w:r w:rsidR="001C2785">
        <w:rPr>
          <w:rFonts w:ascii="Garamond" w:eastAsia="Times New Roman" w:hAnsi="Garamond" w:cs="Times New Roman"/>
          <w:sz w:val="24"/>
          <w:szCs w:val="24"/>
          <w:lang w:val="pl-PL"/>
        </w:rPr>
        <w:t>u iznosu od 4</w:t>
      </w:r>
      <w:r w:rsidR="00DE0DC8">
        <w:rPr>
          <w:rFonts w:ascii="Garamond" w:eastAsia="Times New Roman" w:hAnsi="Garamond" w:cs="Times New Roman"/>
          <w:sz w:val="24"/>
          <w:szCs w:val="24"/>
          <w:lang w:val="pl-PL"/>
        </w:rPr>
        <w:t>5</w:t>
      </w:r>
      <w:r w:rsidR="001C2785">
        <w:rPr>
          <w:rFonts w:ascii="Garamond" w:eastAsia="Times New Roman" w:hAnsi="Garamond" w:cs="Times New Roman"/>
          <w:sz w:val="24"/>
          <w:szCs w:val="24"/>
          <w:lang w:val="pl-PL"/>
        </w:rPr>
        <w:t>.000 eura</w:t>
      </w:r>
      <w:r w:rsidR="007E1E1B">
        <w:rPr>
          <w:rFonts w:ascii="Garamond" w:eastAsia="Times New Roman" w:hAnsi="Garamond" w:cs="Times New Roman"/>
          <w:sz w:val="24"/>
          <w:szCs w:val="24"/>
          <w:lang w:val="pl-PL"/>
        </w:rPr>
        <w:t>.</w:t>
      </w:r>
    </w:p>
    <w:p w14:paraId="5CC0C7AC" w14:textId="77777777" w:rsidR="00B734AE" w:rsidRDefault="00B734AE" w:rsidP="009C20B4">
      <w:pPr>
        <w:spacing w:after="0" w:line="240" w:lineRule="auto"/>
        <w:jc w:val="both"/>
        <w:rPr>
          <w:rFonts w:ascii="Garamond" w:eastAsia="Times New Roman" w:hAnsi="Garamond" w:cs="Times New Roman"/>
          <w:sz w:val="24"/>
          <w:szCs w:val="24"/>
          <w:lang w:val="pl-PL"/>
        </w:rPr>
      </w:pPr>
    </w:p>
    <w:p w14:paraId="55228A10" w14:textId="77777777" w:rsidR="00B734AE" w:rsidRPr="00795358" w:rsidRDefault="00B734AE" w:rsidP="009C20B4">
      <w:pPr>
        <w:spacing w:after="0" w:line="240" w:lineRule="auto"/>
        <w:jc w:val="both"/>
        <w:rPr>
          <w:rFonts w:ascii="Garamond" w:eastAsia="Times New Roman" w:hAnsi="Garamond" w:cs="Times New Roman"/>
          <w:sz w:val="24"/>
          <w:szCs w:val="24"/>
          <w:lang w:val="pl-PL"/>
        </w:rPr>
      </w:pPr>
    </w:p>
    <w:p w14:paraId="0F408181" w14:textId="77777777" w:rsidR="00B07994" w:rsidRPr="00795358" w:rsidRDefault="00B07994" w:rsidP="009C20B4">
      <w:pPr>
        <w:spacing w:after="0" w:line="240" w:lineRule="auto"/>
        <w:jc w:val="both"/>
        <w:rPr>
          <w:rFonts w:ascii="Garamond" w:eastAsia="Times New Roman" w:hAnsi="Garamond" w:cs="Times New Roman"/>
          <w:sz w:val="24"/>
          <w:szCs w:val="24"/>
          <w:lang w:val="pl-PL"/>
        </w:rPr>
      </w:pPr>
    </w:p>
    <w:p w14:paraId="2A7222EF" w14:textId="77777777" w:rsidR="009C20B4" w:rsidRPr="00795358" w:rsidRDefault="009C20B4" w:rsidP="009C20B4">
      <w:pPr>
        <w:spacing w:after="0" w:line="240" w:lineRule="auto"/>
        <w:jc w:val="both"/>
        <w:rPr>
          <w:rFonts w:ascii="Garamond" w:eastAsia="Times New Roman" w:hAnsi="Garamond" w:cs="Times New Roman"/>
          <w:b/>
          <w:bCs/>
          <w:sz w:val="24"/>
          <w:szCs w:val="24"/>
          <w:lang w:val="pl-PL"/>
        </w:rPr>
      </w:pPr>
      <w:bookmarkStart w:id="6" w:name="_Hlk55823824"/>
      <w:r w:rsidRPr="00795358">
        <w:rPr>
          <w:rFonts w:ascii="Garamond" w:eastAsia="Times New Roman" w:hAnsi="Garamond" w:cs="Times New Roman"/>
          <w:sz w:val="24"/>
          <w:szCs w:val="24"/>
          <w:lang w:val="pl-PL"/>
        </w:rPr>
        <w:lastRenderedPageBreak/>
        <w:t>►</w:t>
      </w:r>
      <w:bookmarkEnd w:id="6"/>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bCs/>
          <w:sz w:val="24"/>
          <w:szCs w:val="24"/>
          <w:lang w:val="pl-PL"/>
        </w:rPr>
        <w:t>Kazne, upravne mjere i ostali prihodi</w:t>
      </w:r>
    </w:p>
    <w:p w14:paraId="77B30795" w14:textId="77777777" w:rsidR="009C20B4" w:rsidRPr="00795358" w:rsidRDefault="009C20B4" w:rsidP="009C20B4">
      <w:pPr>
        <w:spacing w:after="0" w:line="240" w:lineRule="auto"/>
        <w:jc w:val="both"/>
        <w:rPr>
          <w:rFonts w:ascii="Garamond" w:eastAsia="Times New Roman" w:hAnsi="Garamond" w:cs="Times New Roman"/>
          <w:b/>
          <w:bCs/>
          <w:sz w:val="24"/>
          <w:szCs w:val="24"/>
          <w:lang w:val="pl-PL"/>
        </w:rPr>
      </w:pPr>
    </w:p>
    <w:p w14:paraId="2A36DA63" w14:textId="61D22160"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Prihodi od kazni, upravnih mjera i ostali prihodi planirani su u visini od </w:t>
      </w:r>
      <w:r w:rsidR="00EC6FC6">
        <w:rPr>
          <w:rFonts w:ascii="Garamond" w:eastAsia="Times New Roman" w:hAnsi="Garamond" w:cs="Times New Roman"/>
          <w:sz w:val="24"/>
          <w:szCs w:val="24"/>
          <w:lang w:val="pl-PL"/>
        </w:rPr>
        <w:t>5</w:t>
      </w:r>
      <w:r w:rsidR="00F44C4C">
        <w:rPr>
          <w:rFonts w:ascii="Garamond" w:eastAsia="Times New Roman" w:hAnsi="Garamond" w:cs="Times New Roman"/>
          <w:sz w:val="24"/>
          <w:szCs w:val="24"/>
          <w:lang w:val="pl-PL"/>
        </w:rPr>
        <w:t>0</w:t>
      </w:r>
      <w:r w:rsidR="000734A7">
        <w:rPr>
          <w:rFonts w:ascii="Garamond" w:eastAsia="Times New Roman" w:hAnsi="Garamond" w:cs="Times New Roman"/>
          <w:sz w:val="24"/>
          <w:szCs w:val="24"/>
          <w:lang w:val="pl-PL"/>
        </w:rPr>
        <w:t>.000 eura za 202</w:t>
      </w:r>
      <w:r w:rsidR="00EC6FC6">
        <w:rPr>
          <w:rFonts w:ascii="Garamond" w:eastAsia="Times New Roman" w:hAnsi="Garamond" w:cs="Times New Roman"/>
          <w:sz w:val="24"/>
          <w:szCs w:val="24"/>
          <w:lang w:val="pl-PL"/>
        </w:rPr>
        <w:t>5</w:t>
      </w:r>
      <w:r w:rsidR="000734A7">
        <w:rPr>
          <w:rFonts w:ascii="Garamond" w:eastAsia="Times New Roman" w:hAnsi="Garamond" w:cs="Times New Roman"/>
          <w:sz w:val="24"/>
          <w:szCs w:val="24"/>
          <w:lang w:val="pl-PL"/>
        </w:rPr>
        <w:t>. i u projekcijama za 202</w:t>
      </w:r>
      <w:r w:rsidR="00EC6FC6">
        <w:rPr>
          <w:rFonts w:ascii="Garamond" w:eastAsia="Times New Roman" w:hAnsi="Garamond" w:cs="Times New Roman"/>
          <w:sz w:val="24"/>
          <w:szCs w:val="24"/>
          <w:lang w:val="pl-PL"/>
        </w:rPr>
        <w:t>6</w:t>
      </w:r>
      <w:r w:rsidR="000734A7">
        <w:rPr>
          <w:rFonts w:ascii="Garamond" w:eastAsia="Times New Roman" w:hAnsi="Garamond" w:cs="Times New Roman"/>
          <w:sz w:val="24"/>
          <w:szCs w:val="24"/>
          <w:lang w:val="pl-PL"/>
        </w:rPr>
        <w:t>. i 202</w:t>
      </w:r>
      <w:r w:rsidR="00EC6FC6">
        <w:rPr>
          <w:rFonts w:ascii="Garamond" w:eastAsia="Times New Roman" w:hAnsi="Garamond" w:cs="Times New Roman"/>
          <w:sz w:val="24"/>
          <w:szCs w:val="24"/>
          <w:lang w:val="pl-PL"/>
        </w:rPr>
        <w:t>7</w:t>
      </w:r>
      <w:r w:rsidRPr="00795358">
        <w:rPr>
          <w:rFonts w:ascii="Garamond" w:eastAsia="Times New Roman" w:hAnsi="Garamond" w:cs="Times New Roman"/>
          <w:sz w:val="24"/>
          <w:szCs w:val="24"/>
          <w:lang w:val="pl-PL"/>
        </w:rPr>
        <w:t>. Sačinjavaju ih naplaćeni troškovi prisilne naplate te kazne koje se naplaćuju obavljanjem poslova nadzora nepropisno zaustavljenih i parkiranih vozila</w:t>
      </w:r>
      <w:r w:rsidR="00F82E2A">
        <w:rPr>
          <w:rFonts w:ascii="Garamond" w:eastAsia="Times New Roman" w:hAnsi="Garamond" w:cs="Times New Roman"/>
          <w:sz w:val="24"/>
          <w:szCs w:val="24"/>
          <w:lang w:val="pl-PL"/>
        </w:rPr>
        <w:t xml:space="preserve"> te ostali naplaćeni prihodi.</w:t>
      </w:r>
    </w:p>
    <w:p w14:paraId="1564DA2A"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59123AB3"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2B62BCC5"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 xml:space="preserve">■ </w:t>
      </w: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PRIHODI OD PRODAJE NEFINANCIJSKE IMOVINE</w:t>
      </w:r>
    </w:p>
    <w:p w14:paraId="05F09FF2"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7B34BA3D" w14:textId="7BC38C64"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Prihodi od prodaje nefinancijske imovine planiraju se u 202</w:t>
      </w:r>
      <w:r w:rsidR="00B11C30">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godini u iznosu od </w:t>
      </w:r>
      <w:r w:rsidR="00C47556">
        <w:rPr>
          <w:rFonts w:ascii="Garamond" w:eastAsia="Times New Roman" w:hAnsi="Garamond" w:cs="Times New Roman"/>
          <w:sz w:val="24"/>
          <w:szCs w:val="24"/>
          <w:lang w:val="pl-PL"/>
        </w:rPr>
        <w:t>10</w:t>
      </w:r>
      <w:r w:rsidR="00F97235">
        <w:rPr>
          <w:rFonts w:ascii="Garamond" w:eastAsia="Times New Roman" w:hAnsi="Garamond" w:cs="Times New Roman"/>
          <w:sz w:val="24"/>
          <w:szCs w:val="24"/>
          <w:lang w:val="pl-PL"/>
        </w:rPr>
        <w:t>.</w:t>
      </w:r>
      <w:r w:rsidR="00C47556">
        <w:rPr>
          <w:rFonts w:ascii="Garamond" w:eastAsia="Times New Roman" w:hAnsi="Garamond" w:cs="Times New Roman"/>
          <w:sz w:val="24"/>
          <w:szCs w:val="24"/>
          <w:lang w:val="pl-PL"/>
        </w:rPr>
        <w:t>2</w:t>
      </w:r>
      <w:r w:rsidR="00F97235">
        <w:rPr>
          <w:rFonts w:ascii="Garamond" w:eastAsia="Times New Roman" w:hAnsi="Garamond" w:cs="Times New Roman"/>
          <w:sz w:val="24"/>
          <w:szCs w:val="24"/>
          <w:lang w:val="pl-PL"/>
        </w:rPr>
        <w:t>00 eura</w:t>
      </w:r>
      <w:r w:rsidRPr="00795358">
        <w:rPr>
          <w:rFonts w:ascii="Garamond" w:eastAsia="Times New Roman" w:hAnsi="Garamond" w:cs="Times New Roman"/>
          <w:sz w:val="24"/>
          <w:szCs w:val="24"/>
          <w:lang w:val="pl-PL"/>
        </w:rPr>
        <w:t>. Ovi prihodi se odnose na prihode od prodaje zemljišta (</w:t>
      </w:r>
      <w:r w:rsidR="00F97235">
        <w:rPr>
          <w:rFonts w:ascii="Garamond" w:eastAsia="Times New Roman" w:hAnsi="Garamond" w:cs="Times New Roman"/>
          <w:sz w:val="24"/>
          <w:szCs w:val="24"/>
          <w:lang w:val="pl-PL"/>
        </w:rPr>
        <w:t>1</w:t>
      </w:r>
      <w:r w:rsidR="00C47556">
        <w:rPr>
          <w:rFonts w:ascii="Garamond" w:eastAsia="Times New Roman" w:hAnsi="Garamond" w:cs="Times New Roman"/>
          <w:sz w:val="24"/>
          <w:szCs w:val="24"/>
          <w:lang w:val="pl-PL"/>
        </w:rPr>
        <w:t>0</w:t>
      </w:r>
      <w:r w:rsidR="00F97235">
        <w:rPr>
          <w:rFonts w:ascii="Garamond" w:eastAsia="Times New Roman" w:hAnsi="Garamond" w:cs="Times New Roman"/>
          <w:sz w:val="24"/>
          <w:szCs w:val="24"/>
          <w:lang w:val="pl-PL"/>
        </w:rPr>
        <w:t>.000 eura</w:t>
      </w:r>
      <w:r w:rsidRPr="00795358">
        <w:rPr>
          <w:rFonts w:ascii="Garamond" w:eastAsia="Times New Roman" w:hAnsi="Garamond" w:cs="Times New Roman"/>
          <w:sz w:val="24"/>
          <w:szCs w:val="24"/>
          <w:lang w:val="pl-PL"/>
        </w:rPr>
        <w:t>) i prihode od prodaje stanova na kojima je  postojalo stanarsko pravo (</w:t>
      </w:r>
      <w:r w:rsidR="00F97235">
        <w:rPr>
          <w:rFonts w:ascii="Garamond" w:eastAsia="Times New Roman" w:hAnsi="Garamond" w:cs="Times New Roman"/>
          <w:sz w:val="24"/>
          <w:szCs w:val="24"/>
          <w:lang w:val="pl-PL"/>
        </w:rPr>
        <w:t>200 eura</w:t>
      </w:r>
      <w:r w:rsidRPr="00795358">
        <w:rPr>
          <w:rFonts w:ascii="Garamond" w:eastAsia="Times New Roman" w:hAnsi="Garamond" w:cs="Times New Roman"/>
          <w:sz w:val="24"/>
          <w:szCs w:val="24"/>
          <w:lang w:val="pl-PL"/>
        </w:rPr>
        <w:t xml:space="preserve">). </w:t>
      </w:r>
    </w:p>
    <w:p w14:paraId="3B155C33" w14:textId="168E7755" w:rsidR="00CC7039" w:rsidRDefault="00CC7039"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I u projekcijama za 202</w:t>
      </w:r>
      <w:r w:rsidR="00B11C30">
        <w:rPr>
          <w:rFonts w:ascii="Garamond" w:eastAsia="Times New Roman" w:hAnsi="Garamond" w:cs="Times New Roman"/>
          <w:sz w:val="24"/>
          <w:szCs w:val="24"/>
          <w:lang w:val="pl-PL"/>
        </w:rPr>
        <w:t>6</w:t>
      </w:r>
      <w:r>
        <w:rPr>
          <w:rFonts w:ascii="Garamond" w:eastAsia="Times New Roman" w:hAnsi="Garamond" w:cs="Times New Roman"/>
          <w:sz w:val="24"/>
          <w:szCs w:val="24"/>
          <w:lang w:val="pl-PL"/>
        </w:rPr>
        <w:t>. i 202</w:t>
      </w:r>
      <w:r w:rsidR="00B11C30">
        <w:rPr>
          <w:rFonts w:ascii="Garamond" w:eastAsia="Times New Roman" w:hAnsi="Garamond" w:cs="Times New Roman"/>
          <w:sz w:val="24"/>
          <w:szCs w:val="24"/>
          <w:lang w:val="pl-PL"/>
        </w:rPr>
        <w:t>7</w:t>
      </w:r>
      <w:r>
        <w:rPr>
          <w:rFonts w:ascii="Garamond" w:eastAsia="Times New Roman" w:hAnsi="Garamond" w:cs="Times New Roman"/>
          <w:sz w:val="24"/>
          <w:szCs w:val="24"/>
          <w:lang w:val="pl-PL"/>
        </w:rPr>
        <w:t>. godinu se planiraju prihodi u iznosu od 10.200 eura.</w:t>
      </w:r>
    </w:p>
    <w:p w14:paraId="4C3F8769" w14:textId="77777777" w:rsidR="00696581" w:rsidRPr="00795358" w:rsidRDefault="00696581" w:rsidP="009C20B4">
      <w:pPr>
        <w:spacing w:after="0" w:line="240" w:lineRule="auto"/>
        <w:jc w:val="both"/>
        <w:rPr>
          <w:rFonts w:ascii="Garamond" w:eastAsia="Times New Roman" w:hAnsi="Garamond" w:cs="Times New Roman"/>
          <w:sz w:val="24"/>
          <w:szCs w:val="24"/>
          <w:lang w:val="pl-PL"/>
        </w:rPr>
      </w:pPr>
    </w:p>
    <w:p w14:paraId="30D9A043"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27E5E59C"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  PRIMICI OD FINANCIJSKE IMOVINE I ZADUŽIVANJA</w:t>
      </w:r>
    </w:p>
    <w:p w14:paraId="39A65F26"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3E9D079A" w14:textId="5FE1246A"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U 202</w:t>
      </w:r>
      <w:r w:rsidR="00193E8A">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godini </w:t>
      </w:r>
      <w:r w:rsidR="00B349ED">
        <w:rPr>
          <w:rFonts w:ascii="Garamond" w:eastAsia="Times New Roman" w:hAnsi="Garamond" w:cs="Times New Roman"/>
          <w:sz w:val="24"/>
          <w:szCs w:val="24"/>
          <w:lang w:val="pl-PL"/>
        </w:rPr>
        <w:t xml:space="preserve">i projekcijama </w:t>
      </w:r>
      <w:r w:rsidRPr="00795358">
        <w:rPr>
          <w:rFonts w:ascii="Garamond" w:eastAsia="Times New Roman" w:hAnsi="Garamond" w:cs="Times New Roman"/>
          <w:sz w:val="24"/>
          <w:szCs w:val="24"/>
          <w:lang w:val="pl-PL"/>
        </w:rPr>
        <w:t xml:space="preserve">planirani primici od financijske imovine iznose </w:t>
      </w:r>
      <w:r w:rsidR="00193E8A">
        <w:rPr>
          <w:rFonts w:ascii="Garamond" w:eastAsia="Times New Roman" w:hAnsi="Garamond" w:cs="Times New Roman"/>
          <w:sz w:val="24"/>
          <w:szCs w:val="24"/>
          <w:lang w:val="pl-PL"/>
        </w:rPr>
        <w:t>10</w:t>
      </w:r>
      <w:r w:rsidRPr="00795358">
        <w:rPr>
          <w:rFonts w:ascii="Garamond" w:eastAsia="Times New Roman" w:hAnsi="Garamond" w:cs="Times New Roman"/>
          <w:sz w:val="24"/>
          <w:szCs w:val="24"/>
          <w:lang w:val="pl-PL"/>
        </w:rPr>
        <w:t xml:space="preserve">.000 </w:t>
      </w:r>
      <w:r w:rsidR="00B349ED">
        <w:rPr>
          <w:rFonts w:ascii="Garamond" w:eastAsia="Times New Roman" w:hAnsi="Garamond" w:cs="Times New Roman"/>
          <w:sz w:val="24"/>
          <w:szCs w:val="24"/>
          <w:lang w:val="pl-PL"/>
        </w:rPr>
        <w:t>eura</w:t>
      </w:r>
      <w:r w:rsidRPr="00795358">
        <w:rPr>
          <w:rFonts w:ascii="Garamond" w:eastAsia="Times New Roman" w:hAnsi="Garamond" w:cs="Times New Roman"/>
          <w:sz w:val="24"/>
          <w:szCs w:val="24"/>
          <w:lang w:val="pl-PL"/>
        </w:rPr>
        <w:t xml:space="preserve"> (APN).</w:t>
      </w:r>
    </w:p>
    <w:p w14:paraId="29396DC6" w14:textId="22C105FD" w:rsidR="009C20B4" w:rsidRPr="00795358" w:rsidRDefault="009C20B4" w:rsidP="009C20B4">
      <w:pPr>
        <w:spacing w:after="0" w:line="240" w:lineRule="auto"/>
        <w:jc w:val="both"/>
        <w:rPr>
          <w:rFonts w:ascii="Garamond" w:eastAsia="Times New Roman" w:hAnsi="Garamond" w:cs="Times New Roman"/>
          <w:sz w:val="24"/>
          <w:szCs w:val="24"/>
          <w:lang w:val="pl-PL"/>
        </w:rPr>
      </w:pPr>
    </w:p>
    <w:p w14:paraId="1B34FBB4" w14:textId="6FB7FC9F"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U nastavku se daje usporedni grafički prikaz prema vrstama prihoda i primitaka proračuna Općine Omišalj za 20</w:t>
      </w:r>
      <w:r w:rsidR="00C81805" w:rsidRPr="00795358">
        <w:rPr>
          <w:rFonts w:ascii="Garamond" w:eastAsia="Times New Roman" w:hAnsi="Garamond" w:cs="Times New Roman"/>
          <w:sz w:val="24"/>
          <w:szCs w:val="24"/>
          <w:lang w:val="pl-PL"/>
        </w:rPr>
        <w:t>2</w:t>
      </w:r>
      <w:r w:rsidR="00306C31">
        <w:rPr>
          <w:rFonts w:ascii="Garamond" w:eastAsia="Times New Roman" w:hAnsi="Garamond" w:cs="Times New Roman"/>
          <w:sz w:val="24"/>
          <w:szCs w:val="24"/>
          <w:lang w:val="pl-PL"/>
        </w:rPr>
        <w:t>4</w:t>
      </w:r>
      <w:r w:rsidRPr="00795358">
        <w:rPr>
          <w:rFonts w:ascii="Garamond" w:eastAsia="Times New Roman" w:hAnsi="Garamond" w:cs="Times New Roman"/>
          <w:sz w:val="24"/>
          <w:szCs w:val="24"/>
          <w:lang w:val="pl-PL"/>
        </w:rPr>
        <w:t>. i 202</w:t>
      </w:r>
      <w:r w:rsidR="00306C31">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godinu (po skupini računskog plana).</w:t>
      </w:r>
    </w:p>
    <w:p w14:paraId="3CA8B2B8" w14:textId="77777777" w:rsidR="009C20B4" w:rsidRDefault="009C20B4" w:rsidP="009C20B4">
      <w:pPr>
        <w:spacing w:after="0" w:line="240" w:lineRule="auto"/>
        <w:jc w:val="both"/>
        <w:rPr>
          <w:rFonts w:ascii="Garamond" w:eastAsia="Times New Roman" w:hAnsi="Garamond" w:cs="Times New Roman"/>
          <w:sz w:val="24"/>
          <w:szCs w:val="24"/>
          <w:lang w:val="pl-PL"/>
        </w:rPr>
      </w:pPr>
    </w:p>
    <w:p w14:paraId="2C1489C1" w14:textId="77777777" w:rsidR="003E658D" w:rsidRPr="00795358" w:rsidRDefault="003E658D" w:rsidP="009C20B4">
      <w:pPr>
        <w:spacing w:after="0" w:line="240" w:lineRule="auto"/>
        <w:jc w:val="both"/>
        <w:rPr>
          <w:rFonts w:ascii="Garamond" w:eastAsia="Times New Roman" w:hAnsi="Garamond" w:cs="Times New Roman"/>
          <w:sz w:val="24"/>
          <w:szCs w:val="24"/>
          <w:lang w:val="pl-PL"/>
        </w:rPr>
      </w:pPr>
    </w:p>
    <w:p w14:paraId="2EDD08E6" w14:textId="0925687A"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1E04FA">
        <w:rPr>
          <w:rFonts w:ascii="Garamond" w:eastAsia="Times New Roman" w:hAnsi="Garamond" w:cs="Times New Roman"/>
          <w:b/>
          <w:sz w:val="24"/>
          <w:szCs w:val="24"/>
          <w:lang w:val="pl-PL"/>
        </w:rPr>
        <w:t>Grafikon 1 :</w:t>
      </w:r>
      <w:r w:rsidRPr="000E78F4">
        <w:rPr>
          <w:rFonts w:ascii="Garamond" w:eastAsia="Times New Roman" w:hAnsi="Garamond" w:cs="Times New Roman"/>
          <w:b/>
          <w:sz w:val="24"/>
          <w:szCs w:val="24"/>
          <w:lang w:val="pl-PL"/>
        </w:rPr>
        <w:t xml:space="preserve">  </w:t>
      </w:r>
      <w:r w:rsidRPr="00B50F54">
        <w:rPr>
          <w:rFonts w:ascii="Garamond" w:eastAsia="Times New Roman" w:hAnsi="Garamond" w:cs="Times New Roman"/>
          <w:b/>
          <w:sz w:val="24"/>
          <w:szCs w:val="24"/>
          <w:lang w:val="pl-PL"/>
        </w:rPr>
        <w:t>Usporedni prikaz Proračuna za 202</w:t>
      </w:r>
      <w:r w:rsidR="00DC4AA5">
        <w:rPr>
          <w:rFonts w:ascii="Garamond" w:eastAsia="Times New Roman" w:hAnsi="Garamond" w:cs="Times New Roman"/>
          <w:b/>
          <w:sz w:val="24"/>
          <w:szCs w:val="24"/>
          <w:lang w:val="pl-PL"/>
        </w:rPr>
        <w:t>5</w:t>
      </w:r>
      <w:r w:rsidRPr="00B50F54">
        <w:rPr>
          <w:rFonts w:ascii="Garamond" w:eastAsia="Times New Roman" w:hAnsi="Garamond" w:cs="Times New Roman"/>
          <w:b/>
          <w:sz w:val="24"/>
          <w:szCs w:val="24"/>
          <w:lang w:val="pl-PL"/>
        </w:rPr>
        <w:t>. god. u odnosu na prethodnu godinu prema vrstama prihoda i primitaka</w:t>
      </w:r>
      <w:r w:rsidRPr="00795358">
        <w:rPr>
          <w:rFonts w:ascii="Garamond" w:eastAsia="Times New Roman" w:hAnsi="Garamond" w:cs="Times New Roman"/>
          <w:b/>
          <w:sz w:val="24"/>
          <w:szCs w:val="24"/>
          <w:lang w:val="pl-PL"/>
        </w:rPr>
        <w:t xml:space="preserve"> </w:t>
      </w:r>
    </w:p>
    <w:p w14:paraId="70AB210A"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701F7364" w14:textId="353AB693" w:rsidR="009C20B4" w:rsidRPr="00795358" w:rsidRDefault="004D0CD4" w:rsidP="009C20B4">
      <w:pPr>
        <w:spacing w:after="0" w:line="240" w:lineRule="auto"/>
        <w:jc w:val="both"/>
        <w:rPr>
          <w:rFonts w:ascii="Garamond" w:eastAsia="Times New Roman" w:hAnsi="Garamond" w:cs="Times New Roman"/>
          <w:b/>
          <w:sz w:val="24"/>
          <w:szCs w:val="24"/>
          <w:lang w:val="pl-PL"/>
        </w:rPr>
      </w:pPr>
      <w:r>
        <w:rPr>
          <w:noProof/>
        </w:rPr>
        <w:drawing>
          <wp:inline distT="0" distB="0" distL="0" distR="0" wp14:anchorId="287B0457" wp14:editId="4C54FC92">
            <wp:extent cx="5760720" cy="3604895"/>
            <wp:effectExtent l="0" t="0" r="11430" b="14605"/>
            <wp:docPr id="1517448222" name="Grafikon 1">
              <a:extLst xmlns:a="http://schemas.openxmlformats.org/drawingml/2006/main">
                <a:ext uri="{FF2B5EF4-FFF2-40B4-BE49-F238E27FC236}">
                  <a16:creationId xmlns:a16="http://schemas.microsoft.com/office/drawing/2014/main" id="{81778331-EBD8-5504-69B8-01589A5A0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9ABFCA" w14:textId="40E4469A" w:rsidR="009C20B4" w:rsidRDefault="009C20B4" w:rsidP="009C20B4">
      <w:pPr>
        <w:spacing w:after="0" w:line="240" w:lineRule="auto"/>
        <w:jc w:val="both"/>
        <w:rPr>
          <w:rFonts w:ascii="Garamond" w:eastAsia="Times New Roman" w:hAnsi="Garamond" w:cs="Times New Roman"/>
          <w:b/>
          <w:sz w:val="24"/>
          <w:szCs w:val="24"/>
          <w:lang w:val="pl-PL"/>
        </w:rPr>
      </w:pPr>
    </w:p>
    <w:p w14:paraId="7F0B13BD" w14:textId="3E8C4709" w:rsidR="00AF6A6D" w:rsidRDefault="00AF6A6D" w:rsidP="00AF6A6D">
      <w:pPr>
        <w:spacing w:after="0" w:line="240" w:lineRule="auto"/>
        <w:rPr>
          <w:rFonts w:ascii="Garamond" w:eastAsia="Times New Roman" w:hAnsi="Garamond" w:cs="Times New Roman"/>
          <w:sz w:val="24"/>
          <w:szCs w:val="24"/>
          <w:lang w:val="pl-PL"/>
        </w:rPr>
      </w:pPr>
      <w:r>
        <w:rPr>
          <w:rFonts w:ascii="Garamond" w:eastAsia="Times New Roman" w:hAnsi="Garamond" w:cs="Times New Roman"/>
          <w:sz w:val="24"/>
          <w:szCs w:val="24"/>
          <w:lang w:val="pl-PL"/>
        </w:rPr>
        <w:t xml:space="preserve"> Izvor: Proračun Općine Omišalj</w:t>
      </w:r>
    </w:p>
    <w:p w14:paraId="0182CFEA" w14:textId="77777777" w:rsidR="00B734AE" w:rsidRDefault="00B734AE" w:rsidP="00AF6A6D">
      <w:pPr>
        <w:spacing w:after="0" w:line="240" w:lineRule="auto"/>
        <w:rPr>
          <w:rFonts w:ascii="Garamond" w:eastAsia="Times New Roman" w:hAnsi="Garamond" w:cs="Times New Roman"/>
          <w:sz w:val="24"/>
          <w:szCs w:val="24"/>
          <w:lang w:val="pl-PL"/>
        </w:rPr>
      </w:pPr>
    </w:p>
    <w:p w14:paraId="09DB5D23" w14:textId="77777777" w:rsidR="003C1DF7" w:rsidRDefault="003C1DF7" w:rsidP="00AF6A6D">
      <w:pPr>
        <w:spacing w:after="0" w:line="240" w:lineRule="auto"/>
        <w:rPr>
          <w:rFonts w:ascii="Garamond" w:eastAsia="Times New Roman" w:hAnsi="Garamond" w:cs="Times New Roman"/>
          <w:sz w:val="24"/>
          <w:szCs w:val="24"/>
          <w:lang w:val="pl-PL"/>
        </w:rPr>
      </w:pPr>
    </w:p>
    <w:p w14:paraId="268E024E" w14:textId="30FB429A" w:rsidR="00B07994" w:rsidRDefault="00B07994" w:rsidP="00AF6A6D">
      <w:pPr>
        <w:spacing w:after="0" w:line="240" w:lineRule="auto"/>
        <w:rPr>
          <w:rFonts w:ascii="Garamond" w:eastAsia="Times New Roman" w:hAnsi="Garamond" w:cs="Times New Roman"/>
          <w:sz w:val="24"/>
          <w:szCs w:val="24"/>
          <w:lang w:val="pl-PL"/>
        </w:rPr>
      </w:pPr>
    </w:p>
    <w:p w14:paraId="23879FDF" w14:textId="77777777" w:rsidR="003E658D" w:rsidRDefault="003E658D" w:rsidP="00AF6A6D">
      <w:pPr>
        <w:spacing w:after="0" w:line="240" w:lineRule="auto"/>
        <w:rPr>
          <w:rFonts w:ascii="Garamond" w:eastAsia="Times New Roman" w:hAnsi="Garamond" w:cs="Times New Roman"/>
          <w:sz w:val="24"/>
          <w:szCs w:val="24"/>
          <w:lang w:val="pl-PL"/>
        </w:rPr>
      </w:pPr>
    </w:p>
    <w:p w14:paraId="28BC509F" w14:textId="035D0807" w:rsidR="009C20B4" w:rsidRDefault="006F2B42"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w:t>
      </w:r>
      <w:r>
        <w:rPr>
          <w:rFonts w:ascii="Garamond" w:eastAsia="Times New Roman" w:hAnsi="Garamond" w:cs="Times New Roman"/>
          <w:b/>
          <w:sz w:val="24"/>
          <w:szCs w:val="24"/>
          <w:lang w:val="pl-PL"/>
        </w:rPr>
        <w:t xml:space="preserve">   PRENESENI VIŠAK IZ PRETHODNE GODINE</w:t>
      </w:r>
    </w:p>
    <w:p w14:paraId="2309B4AF" w14:textId="466563A2" w:rsidR="006F2B42" w:rsidRDefault="006F2B42" w:rsidP="009C20B4">
      <w:pPr>
        <w:spacing w:after="0" w:line="240" w:lineRule="auto"/>
        <w:jc w:val="both"/>
        <w:rPr>
          <w:rFonts w:ascii="Garamond" w:eastAsia="Times New Roman" w:hAnsi="Garamond" w:cs="Times New Roman"/>
          <w:b/>
          <w:sz w:val="24"/>
          <w:szCs w:val="24"/>
          <w:lang w:val="pl-PL"/>
        </w:rPr>
      </w:pPr>
    </w:p>
    <w:p w14:paraId="3AAC1153" w14:textId="6F284D18" w:rsidR="006F2B42" w:rsidRDefault="004B738B"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 xml:space="preserve">Planirano je </w:t>
      </w:r>
      <w:r w:rsidR="00256188">
        <w:rPr>
          <w:rFonts w:ascii="Garamond" w:eastAsia="Times New Roman" w:hAnsi="Garamond" w:cs="Times New Roman"/>
          <w:bCs/>
          <w:sz w:val="24"/>
          <w:szCs w:val="24"/>
          <w:lang w:val="pl-PL"/>
        </w:rPr>
        <w:t xml:space="preserve">1.480.140 </w:t>
      </w:r>
      <w:r>
        <w:rPr>
          <w:rFonts w:ascii="Garamond" w:eastAsia="Times New Roman" w:hAnsi="Garamond" w:cs="Times New Roman"/>
          <w:bCs/>
          <w:sz w:val="24"/>
          <w:szCs w:val="24"/>
          <w:lang w:val="pl-PL"/>
        </w:rPr>
        <w:t>eura viška prihoda iz 202</w:t>
      </w:r>
      <w:r w:rsidR="00256188">
        <w:rPr>
          <w:rFonts w:ascii="Garamond" w:eastAsia="Times New Roman" w:hAnsi="Garamond" w:cs="Times New Roman"/>
          <w:bCs/>
          <w:sz w:val="24"/>
          <w:szCs w:val="24"/>
          <w:lang w:val="pl-PL"/>
        </w:rPr>
        <w:t>4</w:t>
      </w:r>
      <w:r>
        <w:rPr>
          <w:rFonts w:ascii="Garamond" w:eastAsia="Times New Roman" w:hAnsi="Garamond" w:cs="Times New Roman"/>
          <w:bCs/>
          <w:sz w:val="24"/>
          <w:szCs w:val="24"/>
          <w:lang w:val="pl-PL"/>
        </w:rPr>
        <w:t>. godine koji će biti prenesen u 202</w:t>
      </w:r>
      <w:r w:rsidR="00256188">
        <w:rPr>
          <w:rFonts w:ascii="Garamond" w:eastAsia="Times New Roman" w:hAnsi="Garamond" w:cs="Times New Roman"/>
          <w:bCs/>
          <w:sz w:val="24"/>
          <w:szCs w:val="24"/>
          <w:lang w:val="pl-PL"/>
        </w:rPr>
        <w:t>5</w:t>
      </w:r>
      <w:r>
        <w:rPr>
          <w:rFonts w:ascii="Garamond" w:eastAsia="Times New Roman" w:hAnsi="Garamond" w:cs="Times New Roman"/>
          <w:bCs/>
          <w:sz w:val="24"/>
          <w:szCs w:val="24"/>
          <w:lang w:val="pl-PL"/>
        </w:rPr>
        <w:t>. godinu</w:t>
      </w:r>
      <w:r w:rsidR="009112B1">
        <w:rPr>
          <w:rFonts w:ascii="Garamond" w:eastAsia="Times New Roman" w:hAnsi="Garamond" w:cs="Times New Roman"/>
          <w:bCs/>
          <w:sz w:val="24"/>
          <w:szCs w:val="24"/>
          <w:lang w:val="pl-PL"/>
        </w:rPr>
        <w:t xml:space="preserve">. </w:t>
      </w:r>
      <w:r w:rsidR="009D1F14">
        <w:rPr>
          <w:rFonts w:ascii="Garamond" w:eastAsia="Times New Roman" w:hAnsi="Garamond" w:cs="Times New Roman"/>
          <w:bCs/>
          <w:sz w:val="24"/>
          <w:szCs w:val="24"/>
          <w:lang w:val="pl-PL"/>
        </w:rPr>
        <w:t>Planirani v</w:t>
      </w:r>
      <w:r w:rsidR="009112B1">
        <w:rPr>
          <w:rFonts w:ascii="Garamond" w:eastAsia="Times New Roman" w:hAnsi="Garamond" w:cs="Times New Roman"/>
          <w:bCs/>
          <w:sz w:val="24"/>
          <w:szCs w:val="24"/>
          <w:lang w:val="pl-PL"/>
        </w:rPr>
        <w:t xml:space="preserve">išak </w:t>
      </w:r>
      <w:r w:rsidR="009D1F14">
        <w:rPr>
          <w:rFonts w:ascii="Garamond" w:eastAsia="Times New Roman" w:hAnsi="Garamond" w:cs="Times New Roman"/>
          <w:bCs/>
          <w:sz w:val="24"/>
          <w:szCs w:val="24"/>
          <w:lang w:val="pl-PL"/>
        </w:rPr>
        <w:t>prihoda prema izvorima financiranja sastoji se iz:</w:t>
      </w:r>
    </w:p>
    <w:p w14:paraId="3F6D9EC2" w14:textId="77777777" w:rsidR="00E407B6" w:rsidRDefault="00E407B6" w:rsidP="009C20B4">
      <w:pPr>
        <w:spacing w:after="0" w:line="240" w:lineRule="auto"/>
        <w:jc w:val="both"/>
        <w:rPr>
          <w:rFonts w:ascii="Garamond" w:eastAsia="Times New Roman" w:hAnsi="Garamond" w:cs="Times New Roman"/>
          <w:bCs/>
          <w:sz w:val="24"/>
          <w:szCs w:val="24"/>
          <w:lang w:val="pl-PL"/>
        </w:rPr>
      </w:pPr>
    </w:p>
    <w:p w14:paraId="5DA6FBA3" w14:textId="7743AD98" w:rsidR="009D1F14" w:rsidRDefault="009D1F14"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 xml:space="preserve">- </w:t>
      </w:r>
      <w:r w:rsidRPr="00B734AE">
        <w:rPr>
          <w:rFonts w:ascii="Garamond" w:eastAsia="Times New Roman" w:hAnsi="Garamond" w:cs="Times New Roman"/>
          <w:b/>
          <w:i/>
          <w:iCs/>
          <w:sz w:val="24"/>
          <w:szCs w:val="24"/>
          <w:lang w:val="pl-PL"/>
        </w:rPr>
        <w:t>izvora općih prihoda i poreza</w:t>
      </w:r>
      <w:r>
        <w:rPr>
          <w:rFonts w:ascii="Garamond" w:eastAsia="Times New Roman" w:hAnsi="Garamond" w:cs="Times New Roman"/>
          <w:bCs/>
          <w:sz w:val="24"/>
          <w:szCs w:val="24"/>
          <w:lang w:val="pl-PL"/>
        </w:rPr>
        <w:t xml:space="preserve"> u iznosu od </w:t>
      </w:r>
      <w:r w:rsidR="00256188">
        <w:rPr>
          <w:rFonts w:ascii="Garamond" w:eastAsia="Times New Roman" w:hAnsi="Garamond" w:cs="Times New Roman"/>
          <w:bCs/>
          <w:sz w:val="24"/>
          <w:szCs w:val="24"/>
          <w:lang w:val="pl-PL"/>
        </w:rPr>
        <w:t>1.450</w:t>
      </w:r>
      <w:r>
        <w:rPr>
          <w:rFonts w:ascii="Garamond" w:eastAsia="Times New Roman" w:hAnsi="Garamond" w:cs="Times New Roman"/>
          <w:bCs/>
          <w:sz w:val="24"/>
          <w:szCs w:val="24"/>
          <w:lang w:val="pl-PL"/>
        </w:rPr>
        <w:t>.000 eura i</w:t>
      </w:r>
    </w:p>
    <w:p w14:paraId="33805781" w14:textId="0FB956CE" w:rsidR="009D1F14" w:rsidRDefault="009D1F14"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 xml:space="preserve">- </w:t>
      </w:r>
      <w:r w:rsidRPr="00B734AE">
        <w:rPr>
          <w:rFonts w:ascii="Garamond" w:eastAsia="Times New Roman" w:hAnsi="Garamond" w:cs="Times New Roman"/>
          <w:b/>
          <w:i/>
          <w:iCs/>
          <w:sz w:val="24"/>
          <w:szCs w:val="24"/>
          <w:lang w:val="pl-PL"/>
        </w:rPr>
        <w:t>izvora pomoći</w:t>
      </w:r>
      <w:r>
        <w:rPr>
          <w:rFonts w:ascii="Garamond" w:eastAsia="Times New Roman" w:hAnsi="Garamond" w:cs="Times New Roman"/>
          <w:bCs/>
          <w:sz w:val="24"/>
          <w:szCs w:val="24"/>
          <w:lang w:val="pl-PL"/>
        </w:rPr>
        <w:t xml:space="preserve"> u iznosu od </w:t>
      </w:r>
      <w:r w:rsidR="00256188">
        <w:rPr>
          <w:rFonts w:ascii="Garamond" w:eastAsia="Times New Roman" w:hAnsi="Garamond" w:cs="Times New Roman"/>
          <w:bCs/>
          <w:sz w:val="24"/>
          <w:szCs w:val="24"/>
          <w:lang w:val="pl-PL"/>
        </w:rPr>
        <w:t>30.140</w:t>
      </w:r>
      <w:r>
        <w:rPr>
          <w:rFonts w:ascii="Garamond" w:eastAsia="Times New Roman" w:hAnsi="Garamond" w:cs="Times New Roman"/>
          <w:bCs/>
          <w:sz w:val="24"/>
          <w:szCs w:val="24"/>
          <w:lang w:val="pl-PL"/>
        </w:rPr>
        <w:t xml:space="preserve"> eura.</w:t>
      </w:r>
    </w:p>
    <w:p w14:paraId="397B0394" w14:textId="77777777" w:rsidR="000E028B" w:rsidRDefault="000E028B" w:rsidP="009C20B4">
      <w:pPr>
        <w:spacing w:after="0" w:line="240" w:lineRule="auto"/>
        <w:jc w:val="both"/>
        <w:rPr>
          <w:rFonts w:ascii="Garamond" w:eastAsia="Times New Roman" w:hAnsi="Garamond" w:cs="Times New Roman"/>
          <w:bCs/>
          <w:sz w:val="24"/>
          <w:szCs w:val="24"/>
          <w:lang w:val="pl-PL"/>
        </w:rPr>
      </w:pPr>
    </w:p>
    <w:p w14:paraId="760EA50B" w14:textId="54472641" w:rsidR="000E028B" w:rsidRDefault="009258A1"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 xml:space="preserve">Višak izvora </w:t>
      </w:r>
      <w:r w:rsidRPr="00EE75F9">
        <w:rPr>
          <w:rFonts w:ascii="Garamond" w:eastAsia="Times New Roman" w:hAnsi="Garamond" w:cs="Times New Roman"/>
          <w:bCs/>
          <w:i/>
          <w:iCs/>
          <w:sz w:val="24"/>
          <w:szCs w:val="24"/>
          <w:lang w:val="pl-PL"/>
        </w:rPr>
        <w:t>općih prihoda i poreza</w:t>
      </w:r>
      <w:r>
        <w:rPr>
          <w:rFonts w:ascii="Garamond" w:eastAsia="Times New Roman" w:hAnsi="Garamond" w:cs="Times New Roman"/>
          <w:bCs/>
          <w:sz w:val="24"/>
          <w:szCs w:val="24"/>
          <w:lang w:val="pl-PL"/>
        </w:rPr>
        <w:t xml:space="preserve"> </w:t>
      </w:r>
      <w:r w:rsidR="00420A8A">
        <w:rPr>
          <w:rFonts w:ascii="Garamond" w:eastAsia="Times New Roman" w:hAnsi="Garamond" w:cs="Times New Roman"/>
          <w:bCs/>
          <w:sz w:val="24"/>
          <w:szCs w:val="24"/>
          <w:lang w:val="pl-PL"/>
        </w:rPr>
        <w:t xml:space="preserve">planira se </w:t>
      </w:r>
      <w:r>
        <w:rPr>
          <w:rFonts w:ascii="Garamond" w:eastAsia="Times New Roman" w:hAnsi="Garamond" w:cs="Times New Roman"/>
          <w:bCs/>
          <w:sz w:val="24"/>
          <w:szCs w:val="24"/>
          <w:lang w:val="pl-PL"/>
        </w:rPr>
        <w:t xml:space="preserve">koristiti za realizaciju </w:t>
      </w:r>
      <w:r w:rsidR="00874675">
        <w:rPr>
          <w:rFonts w:ascii="Garamond" w:eastAsia="Times New Roman" w:hAnsi="Garamond" w:cs="Times New Roman"/>
          <w:bCs/>
          <w:sz w:val="24"/>
          <w:szCs w:val="24"/>
          <w:lang w:val="pl-PL"/>
        </w:rPr>
        <w:t xml:space="preserve">kapitalnih </w:t>
      </w:r>
      <w:r>
        <w:rPr>
          <w:rFonts w:ascii="Garamond" w:eastAsia="Times New Roman" w:hAnsi="Garamond" w:cs="Times New Roman"/>
          <w:bCs/>
          <w:sz w:val="24"/>
          <w:szCs w:val="24"/>
          <w:lang w:val="pl-PL"/>
        </w:rPr>
        <w:t>projekata</w:t>
      </w:r>
      <w:r w:rsidR="000E028B">
        <w:rPr>
          <w:rFonts w:ascii="Garamond" w:eastAsia="Times New Roman" w:hAnsi="Garamond" w:cs="Times New Roman"/>
          <w:bCs/>
          <w:sz w:val="24"/>
          <w:szCs w:val="24"/>
          <w:lang w:val="pl-PL"/>
        </w:rPr>
        <w:t>:</w:t>
      </w:r>
      <w:r>
        <w:rPr>
          <w:rFonts w:ascii="Garamond" w:eastAsia="Times New Roman" w:hAnsi="Garamond" w:cs="Times New Roman"/>
          <w:bCs/>
          <w:sz w:val="24"/>
          <w:szCs w:val="24"/>
          <w:lang w:val="pl-PL"/>
        </w:rPr>
        <w:t xml:space="preserve"> </w:t>
      </w:r>
    </w:p>
    <w:p w14:paraId="11C37ADE" w14:textId="77777777" w:rsidR="00EE75F9" w:rsidRDefault="00EE75F9" w:rsidP="009C20B4">
      <w:pPr>
        <w:spacing w:after="0" w:line="240" w:lineRule="auto"/>
        <w:jc w:val="both"/>
        <w:rPr>
          <w:rFonts w:ascii="Garamond" w:eastAsia="Times New Roman" w:hAnsi="Garamond" w:cs="Times New Roman"/>
          <w:bCs/>
          <w:sz w:val="24"/>
          <w:szCs w:val="24"/>
          <w:lang w:val="pl-PL"/>
        </w:rPr>
      </w:pPr>
    </w:p>
    <w:p w14:paraId="5DF9F795" w14:textId="4B0D575C" w:rsidR="000E028B" w:rsidRDefault="000E028B" w:rsidP="009C20B4">
      <w:pPr>
        <w:spacing w:after="0" w:line="240" w:lineRule="auto"/>
        <w:jc w:val="both"/>
        <w:rPr>
          <w:rFonts w:ascii="Garamond" w:eastAsia="Times New Roman" w:hAnsi="Garamond" w:cs="Times New Roman"/>
          <w:bCs/>
          <w:sz w:val="24"/>
          <w:szCs w:val="24"/>
          <w:lang w:val="pl-PL"/>
        </w:rPr>
      </w:pPr>
      <w:bookmarkStart w:id="7" w:name="_Hlk181781173"/>
      <w:r>
        <w:rPr>
          <w:rFonts w:ascii="Garamond" w:eastAsia="Times New Roman" w:hAnsi="Garamond" w:cs="Times New Roman"/>
          <w:bCs/>
          <w:sz w:val="24"/>
          <w:szCs w:val="24"/>
          <w:lang w:val="pl-PL"/>
        </w:rPr>
        <w:t>→</w:t>
      </w:r>
      <w:bookmarkEnd w:id="7"/>
      <w:r>
        <w:rPr>
          <w:rFonts w:ascii="Garamond" w:eastAsia="Times New Roman" w:hAnsi="Garamond" w:cs="Times New Roman"/>
          <w:bCs/>
          <w:sz w:val="24"/>
          <w:szCs w:val="24"/>
          <w:lang w:val="pl-PL"/>
        </w:rPr>
        <w:t xml:space="preserve">  K160987 Dječji vrtić Njivice: 490.000 eura</w:t>
      </w:r>
    </w:p>
    <w:p w14:paraId="78F6E497" w14:textId="32AC6446" w:rsidR="003C20E5" w:rsidRDefault="000E028B"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 xml:space="preserve">→  </w:t>
      </w:r>
      <w:r w:rsidR="003C20E5">
        <w:rPr>
          <w:rFonts w:ascii="Garamond" w:eastAsia="Times New Roman" w:hAnsi="Garamond" w:cs="Times New Roman"/>
          <w:bCs/>
          <w:sz w:val="24"/>
          <w:szCs w:val="24"/>
          <w:lang w:val="pl-PL"/>
        </w:rPr>
        <w:t>K170032 Centar Omišalj – uređenje: 276.737 eura</w:t>
      </w:r>
    </w:p>
    <w:p w14:paraId="0F097689" w14:textId="5EC3DA14" w:rsidR="000E028B" w:rsidRDefault="000E028B"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w:t>
      </w:r>
      <w:r w:rsidR="003C20E5">
        <w:rPr>
          <w:rFonts w:ascii="Garamond" w:eastAsia="Times New Roman" w:hAnsi="Garamond" w:cs="Times New Roman"/>
          <w:bCs/>
          <w:sz w:val="24"/>
          <w:szCs w:val="24"/>
          <w:lang w:val="pl-PL"/>
        </w:rPr>
        <w:t xml:space="preserve">  K160812 Cesta Večja: 192.000 eura</w:t>
      </w:r>
    </w:p>
    <w:p w14:paraId="3838D2D4" w14:textId="37956C33" w:rsidR="000E028B" w:rsidRDefault="000E028B"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w:t>
      </w:r>
      <w:r w:rsidR="003C20E5">
        <w:rPr>
          <w:rFonts w:ascii="Garamond" w:eastAsia="Times New Roman" w:hAnsi="Garamond" w:cs="Times New Roman"/>
          <w:bCs/>
          <w:sz w:val="24"/>
          <w:szCs w:val="24"/>
          <w:lang w:val="pl-PL"/>
        </w:rPr>
        <w:t xml:space="preserve">  K160871 Projekt prikupljanja, odvodnje i pročišćavanja otpadnih voda: 91.983 eura</w:t>
      </w:r>
    </w:p>
    <w:p w14:paraId="5C61AF0D" w14:textId="32E81EED" w:rsidR="000E028B" w:rsidRDefault="000E028B" w:rsidP="009C20B4">
      <w:pPr>
        <w:spacing w:after="0" w:line="240" w:lineRule="auto"/>
        <w:jc w:val="both"/>
        <w:rPr>
          <w:rFonts w:ascii="Garamond" w:eastAsia="Times New Roman" w:hAnsi="Garamond" w:cs="Times New Roman"/>
          <w:bCs/>
          <w:sz w:val="24"/>
          <w:szCs w:val="24"/>
          <w:lang w:val="pl-PL"/>
        </w:rPr>
      </w:pPr>
      <w:bookmarkStart w:id="8" w:name="_Hlk181782646"/>
      <w:r>
        <w:rPr>
          <w:rFonts w:ascii="Garamond" w:eastAsia="Times New Roman" w:hAnsi="Garamond" w:cs="Times New Roman"/>
          <w:bCs/>
          <w:sz w:val="24"/>
          <w:szCs w:val="24"/>
          <w:lang w:val="pl-PL"/>
        </w:rPr>
        <w:t>→</w:t>
      </w:r>
      <w:bookmarkEnd w:id="8"/>
      <w:r>
        <w:rPr>
          <w:rFonts w:ascii="Garamond" w:eastAsia="Times New Roman" w:hAnsi="Garamond" w:cs="Times New Roman"/>
          <w:bCs/>
          <w:sz w:val="24"/>
          <w:szCs w:val="24"/>
          <w:lang w:val="pl-PL"/>
        </w:rPr>
        <w:t xml:space="preserve"> </w:t>
      </w:r>
      <w:r w:rsidR="003C20E5">
        <w:rPr>
          <w:rFonts w:ascii="Garamond" w:eastAsia="Times New Roman" w:hAnsi="Garamond" w:cs="Times New Roman"/>
          <w:bCs/>
          <w:sz w:val="24"/>
          <w:szCs w:val="24"/>
          <w:lang w:val="pl-PL"/>
        </w:rPr>
        <w:t xml:space="preserve"> </w:t>
      </w:r>
      <w:r w:rsidR="005629F6">
        <w:rPr>
          <w:rFonts w:ascii="Garamond" w:eastAsia="Times New Roman" w:hAnsi="Garamond" w:cs="Times New Roman"/>
          <w:bCs/>
          <w:sz w:val="24"/>
          <w:szCs w:val="24"/>
          <w:lang w:val="pl-PL"/>
        </w:rPr>
        <w:t>K160692 Gradnja javne rasvjete: 106.000 eura</w:t>
      </w:r>
    </w:p>
    <w:p w14:paraId="621E5E0C" w14:textId="64F7D87B" w:rsidR="005629F6" w:rsidRDefault="005629F6"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 xml:space="preserve">→  </w:t>
      </w:r>
      <w:r w:rsidR="00EB3158">
        <w:rPr>
          <w:rFonts w:ascii="Garamond" w:eastAsia="Times New Roman" w:hAnsi="Garamond" w:cs="Times New Roman"/>
          <w:bCs/>
          <w:sz w:val="24"/>
          <w:szCs w:val="24"/>
          <w:lang w:val="pl-PL"/>
        </w:rPr>
        <w:t>K160691 Nabava opreme:</w:t>
      </w:r>
      <w:r w:rsidR="00842AA4">
        <w:rPr>
          <w:rFonts w:ascii="Garamond" w:eastAsia="Times New Roman" w:hAnsi="Garamond" w:cs="Times New Roman"/>
          <w:bCs/>
          <w:sz w:val="24"/>
          <w:szCs w:val="24"/>
          <w:lang w:val="pl-PL"/>
        </w:rPr>
        <w:t xml:space="preserve"> </w:t>
      </w:r>
      <w:r w:rsidR="00EB3158">
        <w:rPr>
          <w:rFonts w:ascii="Garamond" w:eastAsia="Times New Roman" w:hAnsi="Garamond" w:cs="Times New Roman"/>
          <w:bCs/>
          <w:sz w:val="24"/>
          <w:szCs w:val="24"/>
          <w:lang w:val="pl-PL"/>
        </w:rPr>
        <w:t>110.000 eura</w:t>
      </w:r>
    </w:p>
    <w:p w14:paraId="7BA1A0EC" w14:textId="29648638" w:rsidR="000E028B" w:rsidRDefault="005629F6"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w:t>
      </w:r>
      <w:r w:rsidR="00EB3158">
        <w:rPr>
          <w:rFonts w:ascii="Garamond" w:eastAsia="Times New Roman" w:hAnsi="Garamond" w:cs="Times New Roman"/>
          <w:bCs/>
          <w:sz w:val="24"/>
          <w:szCs w:val="24"/>
          <w:lang w:val="pl-PL"/>
        </w:rPr>
        <w:t xml:space="preserve">  </w:t>
      </w:r>
      <w:r w:rsidR="00A93E4E">
        <w:rPr>
          <w:rFonts w:ascii="Garamond" w:eastAsia="Times New Roman" w:hAnsi="Garamond" w:cs="Times New Roman"/>
          <w:bCs/>
          <w:sz w:val="24"/>
          <w:szCs w:val="24"/>
          <w:lang w:val="pl-PL"/>
        </w:rPr>
        <w:t>K160988 Prostori u vlasništvu Općine – gradnja i dodatna ulaganja: 120.452 eura</w:t>
      </w:r>
    </w:p>
    <w:p w14:paraId="457C6B0E" w14:textId="3D36D4BF" w:rsidR="00A93E4E" w:rsidRDefault="00A93E4E"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 xml:space="preserve">→  </w:t>
      </w:r>
      <w:r w:rsidR="005364B9">
        <w:rPr>
          <w:rFonts w:ascii="Garamond" w:eastAsia="Times New Roman" w:hAnsi="Garamond" w:cs="Times New Roman"/>
          <w:bCs/>
          <w:sz w:val="24"/>
          <w:szCs w:val="24"/>
          <w:lang w:val="pl-PL"/>
        </w:rPr>
        <w:t>K160985 Kuća Landauf: 45.000 eura</w:t>
      </w:r>
    </w:p>
    <w:p w14:paraId="5614BE1B" w14:textId="2AF0E159" w:rsidR="005364B9" w:rsidRDefault="005364B9"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 xml:space="preserve">→  </w:t>
      </w:r>
      <w:r w:rsidR="00F21938">
        <w:rPr>
          <w:rFonts w:ascii="Garamond" w:eastAsia="Times New Roman" w:hAnsi="Garamond" w:cs="Times New Roman"/>
          <w:bCs/>
          <w:sz w:val="24"/>
          <w:szCs w:val="24"/>
          <w:lang w:val="pl-PL"/>
        </w:rPr>
        <w:t>K170184 Interreg projekt Archaeodigit: 17.828 eura.</w:t>
      </w:r>
    </w:p>
    <w:p w14:paraId="7012A0DC" w14:textId="77777777" w:rsidR="000E028B" w:rsidRDefault="000E028B" w:rsidP="009C20B4">
      <w:pPr>
        <w:spacing w:after="0" w:line="240" w:lineRule="auto"/>
        <w:jc w:val="both"/>
        <w:rPr>
          <w:rFonts w:ascii="Garamond" w:eastAsia="Times New Roman" w:hAnsi="Garamond" w:cs="Times New Roman"/>
          <w:bCs/>
          <w:sz w:val="24"/>
          <w:szCs w:val="24"/>
          <w:lang w:val="pl-PL"/>
        </w:rPr>
      </w:pPr>
    </w:p>
    <w:p w14:paraId="791EAB23" w14:textId="433A67F5" w:rsidR="006F2B42" w:rsidRDefault="00B2508D" w:rsidP="009C20B4">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 xml:space="preserve">Višak izvora </w:t>
      </w:r>
      <w:r w:rsidRPr="00EE75F9">
        <w:rPr>
          <w:rFonts w:ascii="Garamond" w:eastAsia="Times New Roman" w:hAnsi="Garamond" w:cs="Times New Roman"/>
          <w:bCs/>
          <w:i/>
          <w:iCs/>
          <w:sz w:val="24"/>
          <w:szCs w:val="24"/>
          <w:lang w:val="pl-PL"/>
        </w:rPr>
        <w:t>pomoći</w:t>
      </w:r>
      <w:r w:rsidR="00124AE5">
        <w:rPr>
          <w:rFonts w:ascii="Garamond" w:eastAsia="Times New Roman" w:hAnsi="Garamond" w:cs="Times New Roman"/>
          <w:bCs/>
          <w:sz w:val="24"/>
          <w:szCs w:val="24"/>
          <w:lang w:val="pl-PL"/>
        </w:rPr>
        <w:t>,</w:t>
      </w:r>
      <w:r>
        <w:rPr>
          <w:rFonts w:ascii="Garamond" w:eastAsia="Times New Roman" w:hAnsi="Garamond" w:cs="Times New Roman"/>
          <w:bCs/>
          <w:sz w:val="24"/>
          <w:szCs w:val="24"/>
          <w:lang w:val="pl-PL"/>
        </w:rPr>
        <w:t xml:space="preserve"> </w:t>
      </w:r>
      <w:r w:rsidR="00945912">
        <w:rPr>
          <w:rFonts w:ascii="Garamond" w:eastAsia="Times New Roman" w:hAnsi="Garamond" w:cs="Times New Roman"/>
          <w:bCs/>
          <w:sz w:val="24"/>
          <w:szCs w:val="24"/>
          <w:lang w:val="pl-PL"/>
        </w:rPr>
        <w:t>primljenih od MRRFEU</w:t>
      </w:r>
      <w:r w:rsidR="00124AE5">
        <w:rPr>
          <w:rFonts w:ascii="Garamond" w:eastAsia="Times New Roman" w:hAnsi="Garamond" w:cs="Times New Roman"/>
          <w:bCs/>
          <w:sz w:val="24"/>
          <w:szCs w:val="24"/>
          <w:lang w:val="pl-PL"/>
        </w:rPr>
        <w:t>,</w:t>
      </w:r>
      <w:r w:rsidR="00945912">
        <w:rPr>
          <w:rFonts w:ascii="Garamond" w:eastAsia="Times New Roman" w:hAnsi="Garamond" w:cs="Times New Roman"/>
          <w:bCs/>
          <w:sz w:val="24"/>
          <w:szCs w:val="24"/>
          <w:lang w:val="pl-PL"/>
        </w:rPr>
        <w:t xml:space="preserve"> </w:t>
      </w:r>
      <w:r>
        <w:rPr>
          <w:rFonts w:ascii="Garamond" w:eastAsia="Times New Roman" w:hAnsi="Garamond" w:cs="Times New Roman"/>
          <w:bCs/>
          <w:sz w:val="24"/>
          <w:szCs w:val="24"/>
          <w:lang w:val="pl-PL"/>
        </w:rPr>
        <w:t xml:space="preserve">koristiti će se za otplatu glavnice kredita </w:t>
      </w:r>
      <w:r w:rsidR="00390B77">
        <w:rPr>
          <w:rFonts w:ascii="Garamond" w:eastAsia="Times New Roman" w:hAnsi="Garamond" w:cs="Times New Roman"/>
          <w:bCs/>
          <w:sz w:val="24"/>
          <w:szCs w:val="24"/>
          <w:lang w:val="pl-PL"/>
        </w:rPr>
        <w:t>kapitalnog projekta K160871 Projekt prikupljanja, odvodnje i pričišćavanja otpadnih voda na području otoka Krka</w:t>
      </w:r>
      <w:r w:rsidR="00945912">
        <w:rPr>
          <w:rFonts w:ascii="Garamond" w:eastAsia="Times New Roman" w:hAnsi="Garamond" w:cs="Times New Roman"/>
          <w:bCs/>
          <w:sz w:val="24"/>
          <w:szCs w:val="24"/>
          <w:lang w:val="pl-PL"/>
        </w:rPr>
        <w:t>.</w:t>
      </w:r>
    </w:p>
    <w:p w14:paraId="1910BEE0" w14:textId="77777777" w:rsidR="00922BFE" w:rsidRDefault="00922BFE" w:rsidP="009C20B4">
      <w:pPr>
        <w:spacing w:after="0" w:line="240" w:lineRule="auto"/>
        <w:jc w:val="both"/>
        <w:rPr>
          <w:rFonts w:ascii="Garamond" w:eastAsia="Times New Roman" w:hAnsi="Garamond" w:cs="Times New Roman"/>
          <w:bCs/>
          <w:sz w:val="24"/>
          <w:szCs w:val="24"/>
          <w:lang w:val="pl-PL"/>
        </w:rPr>
      </w:pPr>
    </w:p>
    <w:p w14:paraId="5B6DABFE"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196C1883"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4F016B">
        <w:rPr>
          <w:rFonts w:ascii="Garamond" w:eastAsia="Times New Roman" w:hAnsi="Garamond" w:cs="Times New Roman"/>
          <w:b/>
          <w:sz w:val="24"/>
          <w:szCs w:val="24"/>
          <w:lang w:val="pl-PL"/>
        </w:rPr>
        <w:t>IV.  RASHODI I IZDACI PRORAČUNA – OPĆI DIO</w:t>
      </w:r>
    </w:p>
    <w:p w14:paraId="62F524AB"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718C8E1B" w14:textId="2666C636" w:rsidR="009C20B4" w:rsidRDefault="009C20B4" w:rsidP="009C20B4">
      <w:pPr>
        <w:spacing w:after="0" w:line="240" w:lineRule="auto"/>
        <w:jc w:val="both"/>
        <w:rPr>
          <w:rFonts w:ascii="Garamond" w:eastAsia="Times New Roman" w:hAnsi="Garamond" w:cs="Times New Roman"/>
          <w:bCs/>
          <w:sz w:val="24"/>
          <w:szCs w:val="24"/>
          <w:lang w:val="pl-PL"/>
        </w:rPr>
      </w:pPr>
      <w:r w:rsidRPr="00795358">
        <w:rPr>
          <w:rFonts w:ascii="Garamond" w:eastAsia="Times New Roman" w:hAnsi="Garamond" w:cs="Times New Roman"/>
          <w:bCs/>
          <w:sz w:val="24"/>
          <w:szCs w:val="24"/>
          <w:lang w:val="pl-PL"/>
        </w:rPr>
        <w:t xml:space="preserve">Planiranje rashoda i izdataka proračuna Općine Omišalj usklađeno je s realnim procjenama prihoda i primitaka, stoga će javna potrošnja biti dozvoljena sukladno raspoloživim prihodima iz </w:t>
      </w:r>
      <w:r w:rsidR="007B1A2B" w:rsidRPr="00795358">
        <w:rPr>
          <w:rFonts w:ascii="Garamond" w:eastAsia="Times New Roman" w:hAnsi="Garamond" w:cs="Times New Roman"/>
          <w:bCs/>
          <w:sz w:val="24"/>
          <w:szCs w:val="24"/>
          <w:lang w:val="pl-PL"/>
        </w:rPr>
        <w:t>pr</w:t>
      </w:r>
      <w:r w:rsidRPr="00795358">
        <w:rPr>
          <w:rFonts w:ascii="Garamond" w:eastAsia="Times New Roman" w:hAnsi="Garamond" w:cs="Times New Roman"/>
          <w:bCs/>
          <w:sz w:val="24"/>
          <w:szCs w:val="24"/>
          <w:lang w:val="pl-PL"/>
        </w:rPr>
        <w:t>ocjene Računa prihoda i rashoda te Računa financiranja proračuna u slijedeće tri godine, vodeći računa o prioritetima u financiranju.</w:t>
      </w:r>
    </w:p>
    <w:p w14:paraId="7C892F2E" w14:textId="77777777" w:rsidR="003E658D" w:rsidRPr="00795358" w:rsidRDefault="003E658D" w:rsidP="009C20B4">
      <w:pPr>
        <w:spacing w:after="0" w:line="240" w:lineRule="auto"/>
        <w:jc w:val="both"/>
        <w:rPr>
          <w:rFonts w:ascii="Garamond" w:eastAsia="Times New Roman" w:hAnsi="Garamond" w:cs="Times New Roman"/>
          <w:bCs/>
          <w:sz w:val="24"/>
          <w:szCs w:val="24"/>
          <w:lang w:val="pl-PL"/>
        </w:rPr>
      </w:pPr>
    </w:p>
    <w:p w14:paraId="571574CD" w14:textId="3D9F5694" w:rsidR="009C20B4" w:rsidRDefault="009C20B4" w:rsidP="009C20B4">
      <w:pPr>
        <w:spacing w:after="0" w:line="240" w:lineRule="auto"/>
        <w:jc w:val="both"/>
        <w:rPr>
          <w:rFonts w:ascii="Garamond" w:eastAsia="Times New Roman" w:hAnsi="Garamond" w:cs="Times New Roman"/>
          <w:bCs/>
          <w:sz w:val="24"/>
          <w:szCs w:val="24"/>
          <w:lang w:val="pl-PL"/>
        </w:rPr>
      </w:pPr>
      <w:r w:rsidRPr="00795358">
        <w:rPr>
          <w:rFonts w:ascii="Garamond" w:eastAsia="Times New Roman" w:hAnsi="Garamond" w:cs="Times New Roman"/>
          <w:bCs/>
          <w:sz w:val="24"/>
          <w:szCs w:val="24"/>
          <w:lang w:val="pl-PL"/>
        </w:rPr>
        <w:t>Prilikom planiranja rashoda i izdataka primjenjivalo se načelo procjene rashoda iz tekuće godine i re</w:t>
      </w:r>
      <w:r w:rsidR="007A3605" w:rsidRPr="00795358">
        <w:rPr>
          <w:rFonts w:ascii="Garamond" w:eastAsia="Times New Roman" w:hAnsi="Garamond" w:cs="Times New Roman"/>
          <w:bCs/>
          <w:sz w:val="24"/>
          <w:szCs w:val="24"/>
          <w:lang w:val="pl-PL"/>
        </w:rPr>
        <w:t>a</w:t>
      </w:r>
      <w:r w:rsidRPr="00795358">
        <w:rPr>
          <w:rFonts w:ascii="Garamond" w:eastAsia="Times New Roman" w:hAnsi="Garamond" w:cs="Times New Roman"/>
          <w:bCs/>
          <w:sz w:val="24"/>
          <w:szCs w:val="24"/>
          <w:lang w:val="pl-PL"/>
        </w:rPr>
        <w:t>lnog utvrđivanja prioritetnih proračunskih rashoda u skladu sa programima, aktivnostima i projektima u tijeku.</w:t>
      </w:r>
    </w:p>
    <w:p w14:paraId="039F754C" w14:textId="77777777" w:rsidR="003E658D" w:rsidRPr="00795358" w:rsidRDefault="003E658D" w:rsidP="009C20B4">
      <w:pPr>
        <w:spacing w:after="0" w:line="240" w:lineRule="auto"/>
        <w:jc w:val="both"/>
        <w:rPr>
          <w:rFonts w:ascii="Garamond" w:eastAsia="Times New Roman" w:hAnsi="Garamond" w:cs="Times New Roman"/>
          <w:bCs/>
          <w:sz w:val="24"/>
          <w:szCs w:val="24"/>
          <w:lang w:val="pl-PL"/>
        </w:rPr>
      </w:pPr>
    </w:p>
    <w:p w14:paraId="3833DD46" w14:textId="590538C2"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bCs/>
          <w:sz w:val="24"/>
          <w:szCs w:val="24"/>
          <w:lang w:val="pl-PL"/>
        </w:rPr>
        <w:t>Ukupni rashodi i izdaci proračuna za 202</w:t>
      </w:r>
      <w:r w:rsidR="00703426">
        <w:rPr>
          <w:rFonts w:ascii="Garamond" w:eastAsia="Times New Roman" w:hAnsi="Garamond" w:cs="Times New Roman"/>
          <w:bCs/>
          <w:sz w:val="24"/>
          <w:szCs w:val="24"/>
          <w:lang w:val="pl-PL"/>
        </w:rPr>
        <w:t>5</w:t>
      </w:r>
      <w:r w:rsidRPr="00795358">
        <w:rPr>
          <w:rFonts w:ascii="Garamond" w:eastAsia="Times New Roman" w:hAnsi="Garamond" w:cs="Times New Roman"/>
          <w:bCs/>
          <w:sz w:val="24"/>
          <w:szCs w:val="24"/>
          <w:lang w:val="pl-PL"/>
        </w:rPr>
        <w:t xml:space="preserve">. godinu planirani su u visini od </w:t>
      </w:r>
      <w:r w:rsidR="00703426">
        <w:rPr>
          <w:rFonts w:ascii="Garamond" w:eastAsia="Times New Roman" w:hAnsi="Garamond" w:cs="Times New Roman"/>
          <w:bCs/>
          <w:sz w:val="24"/>
          <w:szCs w:val="24"/>
          <w:lang w:val="pl-PL"/>
        </w:rPr>
        <w:t>9.322.052</w:t>
      </w:r>
      <w:r w:rsidRPr="00795358">
        <w:rPr>
          <w:rFonts w:ascii="Garamond" w:eastAsia="Times New Roman" w:hAnsi="Garamond" w:cs="Times New Roman"/>
          <w:bCs/>
          <w:sz w:val="24"/>
          <w:szCs w:val="24"/>
          <w:lang w:val="pl-PL"/>
        </w:rPr>
        <w:t xml:space="preserve"> </w:t>
      </w:r>
      <w:r w:rsidR="006C3ED6">
        <w:rPr>
          <w:rFonts w:ascii="Garamond" w:eastAsia="Times New Roman" w:hAnsi="Garamond" w:cs="Times New Roman"/>
          <w:bCs/>
          <w:sz w:val="24"/>
          <w:szCs w:val="24"/>
          <w:lang w:val="pl-PL"/>
        </w:rPr>
        <w:t>eura</w:t>
      </w:r>
      <w:r w:rsidRPr="00795358">
        <w:rPr>
          <w:rFonts w:ascii="Garamond" w:eastAsia="Times New Roman" w:hAnsi="Garamond" w:cs="Times New Roman"/>
          <w:bCs/>
          <w:sz w:val="24"/>
          <w:szCs w:val="24"/>
          <w:lang w:val="pl-PL"/>
        </w:rPr>
        <w:t xml:space="preserve"> i </w:t>
      </w:r>
      <w:r w:rsidR="006C3ED6">
        <w:rPr>
          <w:rFonts w:ascii="Garamond" w:eastAsia="Times New Roman" w:hAnsi="Garamond" w:cs="Times New Roman"/>
          <w:bCs/>
          <w:sz w:val="24"/>
          <w:szCs w:val="24"/>
          <w:lang w:val="pl-PL"/>
        </w:rPr>
        <w:t>veći</w:t>
      </w:r>
      <w:r w:rsidRPr="00795358">
        <w:rPr>
          <w:rFonts w:ascii="Garamond" w:eastAsia="Times New Roman" w:hAnsi="Garamond" w:cs="Times New Roman"/>
          <w:bCs/>
          <w:sz w:val="24"/>
          <w:szCs w:val="24"/>
          <w:lang w:val="pl-PL"/>
        </w:rPr>
        <w:t xml:space="preserve"> su u odnosu na plan za 20</w:t>
      </w:r>
      <w:r w:rsidR="002E45C3" w:rsidRPr="00795358">
        <w:rPr>
          <w:rFonts w:ascii="Garamond" w:eastAsia="Times New Roman" w:hAnsi="Garamond" w:cs="Times New Roman"/>
          <w:bCs/>
          <w:sz w:val="24"/>
          <w:szCs w:val="24"/>
          <w:lang w:val="pl-PL"/>
        </w:rPr>
        <w:t>2</w:t>
      </w:r>
      <w:r w:rsidR="00703426">
        <w:rPr>
          <w:rFonts w:ascii="Garamond" w:eastAsia="Times New Roman" w:hAnsi="Garamond" w:cs="Times New Roman"/>
          <w:bCs/>
          <w:sz w:val="24"/>
          <w:szCs w:val="24"/>
          <w:lang w:val="pl-PL"/>
        </w:rPr>
        <w:t>4</w:t>
      </w:r>
      <w:r w:rsidRPr="00795358">
        <w:rPr>
          <w:rFonts w:ascii="Garamond" w:eastAsia="Times New Roman" w:hAnsi="Garamond" w:cs="Times New Roman"/>
          <w:bCs/>
          <w:sz w:val="24"/>
          <w:szCs w:val="24"/>
          <w:lang w:val="pl-PL"/>
        </w:rPr>
        <w:t xml:space="preserve">. godinu za </w:t>
      </w:r>
      <w:r w:rsidR="00703426">
        <w:rPr>
          <w:rFonts w:ascii="Garamond" w:eastAsia="Times New Roman" w:hAnsi="Garamond" w:cs="Times New Roman"/>
          <w:bCs/>
          <w:sz w:val="24"/>
          <w:szCs w:val="24"/>
          <w:lang w:val="pl-PL"/>
        </w:rPr>
        <w:t>18</w:t>
      </w:r>
      <w:r w:rsidR="006C3ED6">
        <w:rPr>
          <w:rFonts w:ascii="Garamond" w:eastAsia="Times New Roman" w:hAnsi="Garamond" w:cs="Times New Roman"/>
          <w:bCs/>
          <w:sz w:val="24"/>
          <w:szCs w:val="24"/>
          <w:lang w:val="pl-PL"/>
        </w:rPr>
        <w:t>%</w:t>
      </w:r>
      <w:r w:rsidRPr="00795358">
        <w:rPr>
          <w:rFonts w:ascii="Garamond" w:eastAsia="Times New Roman" w:hAnsi="Garamond" w:cs="Times New Roman"/>
          <w:bCs/>
          <w:sz w:val="24"/>
          <w:szCs w:val="24"/>
          <w:lang w:val="pl-PL"/>
        </w:rPr>
        <w:t xml:space="preserve">, dok se </w:t>
      </w:r>
      <w:r w:rsidRPr="00795358">
        <w:rPr>
          <w:rFonts w:ascii="Garamond" w:eastAsia="Times New Roman" w:hAnsi="Garamond" w:cs="Times New Roman"/>
          <w:sz w:val="24"/>
          <w:szCs w:val="24"/>
          <w:lang w:val="pl-PL"/>
        </w:rPr>
        <w:t>za 202</w:t>
      </w:r>
      <w:r w:rsidR="00703426">
        <w:rPr>
          <w:rFonts w:ascii="Garamond" w:eastAsia="Times New Roman" w:hAnsi="Garamond" w:cs="Times New Roman"/>
          <w:sz w:val="24"/>
          <w:szCs w:val="24"/>
          <w:lang w:val="pl-PL"/>
        </w:rPr>
        <w:t>6</w:t>
      </w:r>
      <w:r w:rsidRPr="00795358">
        <w:rPr>
          <w:rFonts w:ascii="Garamond" w:eastAsia="Times New Roman" w:hAnsi="Garamond" w:cs="Times New Roman"/>
          <w:sz w:val="24"/>
          <w:szCs w:val="24"/>
          <w:lang w:val="pl-PL"/>
        </w:rPr>
        <w:t>. i 202</w:t>
      </w:r>
      <w:r w:rsidR="00703426">
        <w:rPr>
          <w:rFonts w:ascii="Garamond" w:eastAsia="Times New Roman" w:hAnsi="Garamond" w:cs="Times New Roman"/>
          <w:sz w:val="24"/>
          <w:szCs w:val="24"/>
          <w:lang w:val="pl-PL"/>
        </w:rPr>
        <w:t>7</w:t>
      </w:r>
      <w:r w:rsidRPr="00795358">
        <w:rPr>
          <w:rFonts w:ascii="Garamond" w:eastAsia="Times New Roman" w:hAnsi="Garamond" w:cs="Times New Roman"/>
          <w:sz w:val="24"/>
          <w:szCs w:val="24"/>
          <w:lang w:val="pl-PL"/>
        </w:rPr>
        <w:t xml:space="preserve">. godinu planiraju u iznosu od </w:t>
      </w:r>
      <w:r w:rsidR="00703426">
        <w:rPr>
          <w:rFonts w:ascii="Garamond" w:eastAsia="Times New Roman" w:hAnsi="Garamond" w:cs="Times New Roman"/>
          <w:sz w:val="24"/>
          <w:szCs w:val="24"/>
          <w:lang w:val="pl-PL"/>
        </w:rPr>
        <w:t>8.651.822</w:t>
      </w:r>
      <w:r w:rsidR="006C3ED6">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odnosno </w:t>
      </w:r>
      <w:r w:rsidR="00703426">
        <w:rPr>
          <w:rFonts w:ascii="Garamond" w:eastAsia="Times New Roman" w:hAnsi="Garamond" w:cs="Times New Roman"/>
          <w:sz w:val="24"/>
          <w:szCs w:val="24"/>
          <w:lang w:val="pl-PL"/>
        </w:rPr>
        <w:t>8.424.733</w:t>
      </w:r>
      <w:r w:rsidR="006C3ED6">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w:t>
      </w:r>
    </w:p>
    <w:p w14:paraId="61334828" w14:textId="77777777" w:rsidR="003E658D" w:rsidRPr="00795358" w:rsidRDefault="003E658D" w:rsidP="009C20B4">
      <w:pPr>
        <w:spacing w:after="0" w:line="240" w:lineRule="auto"/>
        <w:jc w:val="both"/>
        <w:rPr>
          <w:rFonts w:ascii="Garamond" w:eastAsia="Times New Roman" w:hAnsi="Garamond" w:cs="Times New Roman"/>
          <w:sz w:val="24"/>
          <w:szCs w:val="24"/>
          <w:lang w:val="pl-PL"/>
        </w:rPr>
      </w:pPr>
    </w:p>
    <w:p w14:paraId="34DF2573" w14:textId="4C2934B4"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U nastavku se daje prikaz rashoda prema ekonomskoj klasifikaciji odnosno prema osnovnim skupinama rashoda i izdataka kroz razdoblje 20</w:t>
      </w:r>
      <w:r w:rsidR="00444425" w:rsidRPr="00795358">
        <w:rPr>
          <w:rFonts w:ascii="Garamond" w:eastAsia="Times New Roman" w:hAnsi="Garamond" w:cs="Times New Roman"/>
          <w:sz w:val="24"/>
          <w:szCs w:val="24"/>
          <w:lang w:val="pl-PL"/>
        </w:rPr>
        <w:t>2</w:t>
      </w:r>
      <w:r w:rsidR="00CD12A9">
        <w:rPr>
          <w:rFonts w:ascii="Garamond" w:eastAsia="Times New Roman" w:hAnsi="Garamond" w:cs="Times New Roman"/>
          <w:sz w:val="24"/>
          <w:szCs w:val="24"/>
          <w:lang w:val="pl-PL"/>
        </w:rPr>
        <w:t>4</w:t>
      </w:r>
      <w:r w:rsidRPr="00795358">
        <w:rPr>
          <w:rFonts w:ascii="Garamond" w:eastAsia="Times New Roman" w:hAnsi="Garamond" w:cs="Times New Roman"/>
          <w:sz w:val="24"/>
          <w:szCs w:val="24"/>
          <w:lang w:val="pl-PL"/>
        </w:rPr>
        <w:t>. – 202</w:t>
      </w:r>
      <w:r w:rsidR="00CD12A9">
        <w:rPr>
          <w:rFonts w:ascii="Garamond" w:eastAsia="Times New Roman" w:hAnsi="Garamond" w:cs="Times New Roman"/>
          <w:sz w:val="24"/>
          <w:szCs w:val="24"/>
          <w:lang w:val="pl-PL"/>
        </w:rPr>
        <w:t>7</w:t>
      </w:r>
      <w:r w:rsidRPr="00795358">
        <w:rPr>
          <w:rFonts w:ascii="Garamond" w:eastAsia="Times New Roman" w:hAnsi="Garamond" w:cs="Times New Roman"/>
          <w:sz w:val="24"/>
          <w:szCs w:val="24"/>
          <w:lang w:val="pl-PL"/>
        </w:rPr>
        <w:t>. godine.</w:t>
      </w:r>
    </w:p>
    <w:p w14:paraId="2F5DF09B" w14:textId="77777777" w:rsidR="00DB21FE" w:rsidRDefault="00DB21FE" w:rsidP="009C20B4">
      <w:pPr>
        <w:spacing w:after="0" w:line="240" w:lineRule="auto"/>
        <w:jc w:val="both"/>
        <w:rPr>
          <w:rFonts w:ascii="Garamond" w:eastAsia="Times New Roman" w:hAnsi="Garamond" w:cs="Times New Roman"/>
          <w:sz w:val="24"/>
          <w:szCs w:val="24"/>
          <w:lang w:val="pl-PL"/>
        </w:rPr>
      </w:pPr>
    </w:p>
    <w:p w14:paraId="2C49EA10" w14:textId="77777777" w:rsidR="009876C5" w:rsidRDefault="009876C5" w:rsidP="009C20B4">
      <w:pPr>
        <w:spacing w:after="0" w:line="240" w:lineRule="auto"/>
        <w:jc w:val="both"/>
        <w:rPr>
          <w:rFonts w:ascii="Garamond" w:eastAsia="Times New Roman" w:hAnsi="Garamond" w:cs="Times New Roman"/>
          <w:sz w:val="24"/>
          <w:szCs w:val="24"/>
          <w:lang w:val="pl-PL"/>
        </w:rPr>
      </w:pPr>
    </w:p>
    <w:p w14:paraId="1F33B399" w14:textId="77777777" w:rsidR="009876C5" w:rsidRDefault="009876C5" w:rsidP="009C20B4">
      <w:pPr>
        <w:spacing w:after="0" w:line="240" w:lineRule="auto"/>
        <w:jc w:val="both"/>
        <w:rPr>
          <w:rFonts w:ascii="Garamond" w:eastAsia="Times New Roman" w:hAnsi="Garamond" w:cs="Times New Roman"/>
          <w:sz w:val="24"/>
          <w:szCs w:val="24"/>
          <w:lang w:val="pl-PL"/>
        </w:rPr>
      </w:pPr>
    </w:p>
    <w:p w14:paraId="78560CAD" w14:textId="77777777" w:rsidR="009876C5" w:rsidRDefault="009876C5" w:rsidP="009C20B4">
      <w:pPr>
        <w:spacing w:after="0" w:line="240" w:lineRule="auto"/>
        <w:jc w:val="both"/>
        <w:rPr>
          <w:rFonts w:ascii="Garamond" w:eastAsia="Times New Roman" w:hAnsi="Garamond" w:cs="Times New Roman"/>
          <w:sz w:val="24"/>
          <w:szCs w:val="24"/>
          <w:lang w:val="pl-PL"/>
        </w:rPr>
      </w:pPr>
    </w:p>
    <w:p w14:paraId="32979E5B" w14:textId="77777777" w:rsidR="009876C5" w:rsidRDefault="009876C5" w:rsidP="009C20B4">
      <w:pPr>
        <w:spacing w:after="0" w:line="240" w:lineRule="auto"/>
        <w:jc w:val="both"/>
        <w:rPr>
          <w:rFonts w:ascii="Garamond" w:eastAsia="Times New Roman" w:hAnsi="Garamond" w:cs="Times New Roman"/>
          <w:sz w:val="24"/>
          <w:szCs w:val="24"/>
          <w:lang w:val="pl-PL"/>
        </w:rPr>
      </w:pPr>
    </w:p>
    <w:p w14:paraId="6B7493E8" w14:textId="77777777" w:rsidR="009876C5" w:rsidRDefault="009876C5" w:rsidP="009C20B4">
      <w:pPr>
        <w:spacing w:after="0" w:line="240" w:lineRule="auto"/>
        <w:jc w:val="both"/>
        <w:rPr>
          <w:rFonts w:ascii="Garamond" w:eastAsia="Times New Roman" w:hAnsi="Garamond" w:cs="Times New Roman"/>
          <w:sz w:val="24"/>
          <w:szCs w:val="24"/>
          <w:lang w:val="pl-PL"/>
        </w:rPr>
      </w:pPr>
    </w:p>
    <w:p w14:paraId="2DBFCFE2" w14:textId="77777777" w:rsidR="009876C5" w:rsidRDefault="009876C5" w:rsidP="009C20B4">
      <w:pPr>
        <w:spacing w:after="0" w:line="240" w:lineRule="auto"/>
        <w:jc w:val="both"/>
        <w:rPr>
          <w:rFonts w:ascii="Garamond" w:eastAsia="Times New Roman" w:hAnsi="Garamond" w:cs="Times New Roman"/>
          <w:sz w:val="24"/>
          <w:szCs w:val="24"/>
          <w:lang w:val="pl-PL"/>
        </w:rPr>
      </w:pPr>
    </w:p>
    <w:p w14:paraId="602ACEF7" w14:textId="77777777" w:rsidR="009876C5" w:rsidRDefault="009876C5" w:rsidP="009C20B4">
      <w:pPr>
        <w:spacing w:after="0" w:line="240" w:lineRule="auto"/>
        <w:jc w:val="both"/>
        <w:rPr>
          <w:rFonts w:ascii="Garamond" w:eastAsia="Times New Roman" w:hAnsi="Garamond" w:cs="Times New Roman"/>
          <w:sz w:val="24"/>
          <w:szCs w:val="24"/>
          <w:lang w:val="pl-PL"/>
        </w:rPr>
      </w:pPr>
    </w:p>
    <w:p w14:paraId="24719709" w14:textId="77777777" w:rsidR="003E658D" w:rsidRPr="00795358" w:rsidRDefault="003E658D" w:rsidP="009C20B4">
      <w:pPr>
        <w:spacing w:after="0" w:line="240" w:lineRule="auto"/>
        <w:jc w:val="both"/>
        <w:rPr>
          <w:rFonts w:ascii="Garamond" w:eastAsia="Times New Roman" w:hAnsi="Garamond" w:cs="Times New Roman"/>
          <w:sz w:val="24"/>
          <w:szCs w:val="24"/>
          <w:lang w:val="pl-PL"/>
        </w:rPr>
      </w:pPr>
    </w:p>
    <w:p w14:paraId="62EC3F99" w14:textId="2591682A" w:rsidR="0001430B" w:rsidRPr="00795358" w:rsidRDefault="009C20B4" w:rsidP="0001430B">
      <w:pPr>
        <w:spacing w:after="0" w:line="240" w:lineRule="auto"/>
        <w:jc w:val="both"/>
        <w:rPr>
          <w:rFonts w:ascii="Garamond" w:eastAsia="Times New Roman" w:hAnsi="Garamond" w:cs="Times New Roman"/>
          <w:b/>
          <w:sz w:val="24"/>
          <w:szCs w:val="24"/>
          <w:lang w:val="pl-PL"/>
        </w:rPr>
      </w:pPr>
      <w:r w:rsidRPr="00173F5C">
        <w:rPr>
          <w:rFonts w:ascii="Garamond" w:eastAsia="Times New Roman" w:hAnsi="Garamond" w:cs="Times New Roman"/>
          <w:b/>
          <w:sz w:val="24"/>
          <w:szCs w:val="24"/>
          <w:lang w:val="pl-PL"/>
        </w:rPr>
        <w:lastRenderedPageBreak/>
        <w:t xml:space="preserve">Tablica 3 </w:t>
      </w:r>
      <w:r w:rsidRPr="001A1073">
        <w:rPr>
          <w:rFonts w:ascii="Garamond" w:eastAsia="Times New Roman" w:hAnsi="Garamond" w:cs="Times New Roman"/>
          <w:b/>
          <w:sz w:val="24"/>
          <w:szCs w:val="24"/>
          <w:lang w:val="pl-PL"/>
        </w:rPr>
        <w:t>: Prikaz planiranih rashoda i izdataka u razdoblju 20</w:t>
      </w:r>
      <w:r w:rsidR="009277B9" w:rsidRPr="001A1073">
        <w:rPr>
          <w:rFonts w:ascii="Garamond" w:eastAsia="Times New Roman" w:hAnsi="Garamond" w:cs="Times New Roman"/>
          <w:b/>
          <w:sz w:val="24"/>
          <w:szCs w:val="24"/>
          <w:lang w:val="pl-PL"/>
        </w:rPr>
        <w:t>2</w:t>
      </w:r>
      <w:r w:rsidR="008B50C1">
        <w:rPr>
          <w:rFonts w:ascii="Garamond" w:eastAsia="Times New Roman" w:hAnsi="Garamond" w:cs="Times New Roman"/>
          <w:b/>
          <w:sz w:val="24"/>
          <w:szCs w:val="24"/>
          <w:lang w:val="pl-PL"/>
        </w:rPr>
        <w:t>5</w:t>
      </w:r>
      <w:r w:rsidRPr="001A1073">
        <w:rPr>
          <w:rFonts w:ascii="Garamond" w:eastAsia="Times New Roman" w:hAnsi="Garamond" w:cs="Times New Roman"/>
          <w:b/>
          <w:sz w:val="24"/>
          <w:szCs w:val="24"/>
          <w:lang w:val="pl-PL"/>
        </w:rPr>
        <w:t>.</w:t>
      </w:r>
      <w:r w:rsidR="008C0E80">
        <w:rPr>
          <w:rFonts w:ascii="Garamond" w:eastAsia="Times New Roman" w:hAnsi="Garamond" w:cs="Times New Roman"/>
          <w:b/>
          <w:sz w:val="24"/>
          <w:szCs w:val="24"/>
          <w:lang w:val="pl-PL"/>
        </w:rPr>
        <w:t xml:space="preserve"> </w:t>
      </w:r>
      <w:r w:rsidRPr="001A1073">
        <w:rPr>
          <w:rFonts w:ascii="Garamond" w:eastAsia="Times New Roman" w:hAnsi="Garamond" w:cs="Times New Roman"/>
          <w:b/>
          <w:sz w:val="24"/>
          <w:szCs w:val="24"/>
          <w:lang w:val="pl-PL"/>
        </w:rPr>
        <w:t>-</w:t>
      </w:r>
      <w:r w:rsidR="008C0E80">
        <w:rPr>
          <w:rFonts w:ascii="Garamond" w:eastAsia="Times New Roman" w:hAnsi="Garamond" w:cs="Times New Roman"/>
          <w:b/>
          <w:sz w:val="24"/>
          <w:szCs w:val="24"/>
          <w:lang w:val="pl-PL"/>
        </w:rPr>
        <w:t xml:space="preserve"> </w:t>
      </w:r>
      <w:r w:rsidRPr="001A1073">
        <w:rPr>
          <w:rFonts w:ascii="Garamond" w:eastAsia="Times New Roman" w:hAnsi="Garamond" w:cs="Times New Roman"/>
          <w:b/>
          <w:sz w:val="24"/>
          <w:szCs w:val="24"/>
          <w:lang w:val="pl-PL"/>
        </w:rPr>
        <w:t>202</w:t>
      </w:r>
      <w:r w:rsidR="008B50C1">
        <w:rPr>
          <w:rFonts w:ascii="Garamond" w:eastAsia="Times New Roman" w:hAnsi="Garamond" w:cs="Times New Roman"/>
          <w:b/>
          <w:sz w:val="24"/>
          <w:szCs w:val="24"/>
          <w:lang w:val="pl-PL"/>
        </w:rPr>
        <w:t>7</w:t>
      </w:r>
      <w:r w:rsidRPr="001A1073">
        <w:rPr>
          <w:rFonts w:ascii="Garamond" w:eastAsia="Times New Roman" w:hAnsi="Garamond" w:cs="Times New Roman"/>
          <w:b/>
          <w:sz w:val="24"/>
          <w:szCs w:val="24"/>
          <w:lang w:val="pl-PL"/>
        </w:rPr>
        <w:t>. godine prema osnovnim vrstama</w:t>
      </w:r>
      <w:r w:rsidR="0001430B" w:rsidRPr="001A1073">
        <w:rPr>
          <w:rFonts w:ascii="Garamond" w:eastAsia="Times New Roman" w:hAnsi="Garamond" w:cs="Times New Roman"/>
          <w:b/>
          <w:sz w:val="24"/>
          <w:szCs w:val="24"/>
          <w:lang w:val="pl-PL"/>
        </w:rPr>
        <w:t xml:space="preserve"> i usporedba sa važećim Proračunom za 202</w:t>
      </w:r>
      <w:r w:rsidR="008962B8">
        <w:rPr>
          <w:rFonts w:ascii="Garamond" w:eastAsia="Times New Roman" w:hAnsi="Garamond" w:cs="Times New Roman"/>
          <w:b/>
          <w:sz w:val="24"/>
          <w:szCs w:val="24"/>
          <w:lang w:val="pl-PL"/>
        </w:rPr>
        <w:t>4</w:t>
      </w:r>
      <w:r w:rsidR="0001430B" w:rsidRPr="001A1073">
        <w:rPr>
          <w:rFonts w:ascii="Garamond" w:eastAsia="Times New Roman" w:hAnsi="Garamond" w:cs="Times New Roman"/>
          <w:b/>
          <w:sz w:val="24"/>
          <w:szCs w:val="24"/>
          <w:lang w:val="pl-PL"/>
        </w:rPr>
        <w:t>. godinu</w:t>
      </w:r>
    </w:p>
    <w:p w14:paraId="63063278" w14:textId="202F9596" w:rsidR="00EE75F9"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 xml:space="preserve">      </w:t>
      </w:r>
    </w:p>
    <w:p w14:paraId="30AD1469" w14:textId="77777777" w:rsidR="00495C2E"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 xml:space="preserve"> </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492"/>
        <w:gridCol w:w="1389"/>
        <w:gridCol w:w="1575"/>
        <w:gridCol w:w="754"/>
        <w:gridCol w:w="1461"/>
        <w:gridCol w:w="1535"/>
      </w:tblGrid>
      <w:tr w:rsidR="00495C2E" w:rsidRPr="00795358" w14:paraId="79B10F5B" w14:textId="77777777" w:rsidTr="00CB6520">
        <w:tc>
          <w:tcPr>
            <w:tcW w:w="606" w:type="dxa"/>
            <w:tcBorders>
              <w:top w:val="double" w:sz="4" w:space="0" w:color="auto"/>
              <w:bottom w:val="thinThickSmallGap" w:sz="24" w:space="0" w:color="auto"/>
            </w:tcBorders>
          </w:tcPr>
          <w:p w14:paraId="7AF4DB97" w14:textId="77777777" w:rsidR="00495C2E" w:rsidRPr="00AE5F96" w:rsidRDefault="00495C2E" w:rsidP="00CB6520">
            <w:pPr>
              <w:spacing w:after="0" w:line="240" w:lineRule="auto"/>
              <w:jc w:val="center"/>
              <w:rPr>
                <w:rFonts w:ascii="Garamond" w:eastAsia="Times New Roman" w:hAnsi="Garamond" w:cs="Times New Roman"/>
                <w:b/>
                <w:sz w:val="20"/>
                <w:szCs w:val="20"/>
                <w:lang w:val="pl-PL"/>
              </w:rPr>
            </w:pPr>
            <w:r w:rsidRPr="00AE5F96">
              <w:rPr>
                <w:rFonts w:ascii="Garamond" w:eastAsia="Times New Roman" w:hAnsi="Garamond" w:cs="Times New Roman"/>
                <w:b/>
                <w:sz w:val="20"/>
                <w:szCs w:val="20"/>
                <w:lang w:val="pl-PL"/>
              </w:rPr>
              <w:t>Rač</w:t>
            </w:r>
          </w:p>
        </w:tc>
        <w:tc>
          <w:tcPr>
            <w:tcW w:w="2492" w:type="dxa"/>
            <w:tcBorders>
              <w:top w:val="double" w:sz="4" w:space="0" w:color="auto"/>
              <w:bottom w:val="thinThickSmallGap" w:sz="24" w:space="0" w:color="auto"/>
            </w:tcBorders>
          </w:tcPr>
          <w:p w14:paraId="1E993771" w14:textId="77777777" w:rsidR="00495C2E" w:rsidRPr="00AE5F96" w:rsidRDefault="00495C2E" w:rsidP="00CB6520">
            <w:pPr>
              <w:spacing w:after="0" w:line="240" w:lineRule="auto"/>
              <w:jc w:val="center"/>
              <w:rPr>
                <w:rFonts w:ascii="Garamond" w:eastAsia="Times New Roman" w:hAnsi="Garamond" w:cs="Times New Roman"/>
                <w:b/>
                <w:sz w:val="20"/>
                <w:szCs w:val="20"/>
                <w:lang w:val="pl-PL"/>
              </w:rPr>
            </w:pPr>
            <w:r w:rsidRPr="00AE5F96">
              <w:rPr>
                <w:rFonts w:ascii="Garamond" w:eastAsia="Times New Roman" w:hAnsi="Garamond" w:cs="Times New Roman"/>
                <w:b/>
                <w:sz w:val="20"/>
                <w:szCs w:val="20"/>
                <w:lang w:val="pl-PL"/>
              </w:rPr>
              <w:t xml:space="preserve">O P I S </w:t>
            </w:r>
          </w:p>
          <w:p w14:paraId="76F0A46B" w14:textId="77777777" w:rsidR="00495C2E" w:rsidRPr="00AE5F96" w:rsidRDefault="00495C2E" w:rsidP="00CB6520">
            <w:pPr>
              <w:spacing w:after="0" w:line="240" w:lineRule="auto"/>
              <w:jc w:val="center"/>
              <w:rPr>
                <w:rFonts w:ascii="Garamond" w:eastAsia="Times New Roman" w:hAnsi="Garamond" w:cs="Times New Roman"/>
                <w:b/>
                <w:sz w:val="20"/>
                <w:szCs w:val="20"/>
                <w:lang w:val="pl-PL"/>
              </w:rPr>
            </w:pPr>
          </w:p>
        </w:tc>
        <w:tc>
          <w:tcPr>
            <w:tcW w:w="1389" w:type="dxa"/>
            <w:tcBorders>
              <w:top w:val="double" w:sz="4" w:space="0" w:color="auto"/>
              <w:bottom w:val="thinThickSmallGap" w:sz="24" w:space="0" w:color="auto"/>
            </w:tcBorders>
          </w:tcPr>
          <w:p w14:paraId="08E089D2" w14:textId="77777777" w:rsidR="00495C2E" w:rsidRPr="00287E63" w:rsidRDefault="00495C2E" w:rsidP="00CB6520">
            <w:pPr>
              <w:spacing w:after="0" w:line="240" w:lineRule="auto"/>
              <w:jc w:val="center"/>
              <w:rPr>
                <w:rFonts w:ascii="Garamond" w:eastAsia="Times New Roman" w:hAnsi="Garamond" w:cs="Times New Roman"/>
                <w:b/>
                <w:sz w:val="20"/>
                <w:szCs w:val="20"/>
                <w:lang w:val="pl-PL"/>
              </w:rPr>
            </w:pPr>
            <w:r w:rsidRPr="00287E63">
              <w:rPr>
                <w:rFonts w:ascii="Garamond" w:eastAsia="Times New Roman" w:hAnsi="Garamond" w:cs="Times New Roman"/>
                <w:b/>
                <w:sz w:val="20"/>
                <w:szCs w:val="20"/>
                <w:lang w:val="pl-PL"/>
              </w:rPr>
              <w:t xml:space="preserve">PRORAČUN </w:t>
            </w:r>
          </w:p>
          <w:p w14:paraId="2913F4F6" w14:textId="77777777" w:rsidR="00495C2E" w:rsidRPr="00287E63" w:rsidRDefault="00495C2E" w:rsidP="00CB6520">
            <w:pPr>
              <w:spacing w:after="0" w:line="240" w:lineRule="auto"/>
              <w:jc w:val="center"/>
              <w:rPr>
                <w:rFonts w:ascii="Garamond" w:eastAsia="Times New Roman" w:hAnsi="Garamond" w:cs="Times New Roman"/>
                <w:b/>
                <w:sz w:val="20"/>
                <w:szCs w:val="20"/>
                <w:lang w:val="pl-PL"/>
              </w:rPr>
            </w:pPr>
            <w:r w:rsidRPr="00287E63">
              <w:rPr>
                <w:rFonts w:ascii="Garamond" w:eastAsia="Times New Roman" w:hAnsi="Garamond" w:cs="Times New Roman"/>
                <w:b/>
                <w:sz w:val="20"/>
                <w:szCs w:val="20"/>
                <w:lang w:val="pl-PL"/>
              </w:rPr>
              <w:t>202</w:t>
            </w:r>
            <w:r>
              <w:rPr>
                <w:rFonts w:ascii="Garamond" w:eastAsia="Times New Roman" w:hAnsi="Garamond" w:cs="Times New Roman"/>
                <w:b/>
                <w:sz w:val="20"/>
                <w:szCs w:val="20"/>
                <w:lang w:val="pl-PL"/>
              </w:rPr>
              <w:t>4</w:t>
            </w:r>
            <w:r w:rsidRPr="00287E63">
              <w:rPr>
                <w:rFonts w:ascii="Garamond" w:eastAsia="Times New Roman" w:hAnsi="Garamond" w:cs="Times New Roman"/>
                <w:b/>
                <w:sz w:val="20"/>
                <w:szCs w:val="20"/>
                <w:lang w:val="pl-PL"/>
              </w:rPr>
              <w:t>/</w:t>
            </w:r>
            <w:r>
              <w:rPr>
                <w:rFonts w:ascii="Garamond" w:eastAsia="Times New Roman" w:hAnsi="Garamond" w:cs="Times New Roman"/>
                <w:b/>
                <w:sz w:val="20"/>
                <w:szCs w:val="20"/>
                <w:lang w:val="pl-PL"/>
              </w:rPr>
              <w:t>4</w:t>
            </w:r>
          </w:p>
        </w:tc>
        <w:tc>
          <w:tcPr>
            <w:tcW w:w="1575" w:type="dxa"/>
            <w:tcBorders>
              <w:top w:val="double" w:sz="4" w:space="0" w:color="auto"/>
              <w:bottom w:val="thinThickSmallGap" w:sz="24" w:space="0" w:color="auto"/>
            </w:tcBorders>
          </w:tcPr>
          <w:p w14:paraId="7DA959A1" w14:textId="77777777" w:rsidR="00495C2E" w:rsidRPr="00287E63" w:rsidRDefault="00495C2E" w:rsidP="00CB6520">
            <w:pPr>
              <w:spacing w:after="0" w:line="240" w:lineRule="auto"/>
              <w:jc w:val="center"/>
              <w:rPr>
                <w:rFonts w:ascii="Garamond" w:eastAsia="Times New Roman" w:hAnsi="Garamond" w:cs="Times New Roman"/>
                <w:b/>
                <w:sz w:val="20"/>
                <w:szCs w:val="20"/>
                <w:lang w:val="pl-PL"/>
              </w:rPr>
            </w:pPr>
            <w:r w:rsidRPr="00287E63">
              <w:rPr>
                <w:rFonts w:ascii="Garamond" w:eastAsia="Times New Roman" w:hAnsi="Garamond" w:cs="Times New Roman"/>
                <w:b/>
                <w:sz w:val="20"/>
                <w:szCs w:val="20"/>
                <w:lang w:val="pl-PL"/>
              </w:rPr>
              <w:t>PRORAČUN</w:t>
            </w:r>
          </w:p>
          <w:p w14:paraId="64E074A4" w14:textId="77777777" w:rsidR="00495C2E" w:rsidRPr="00287E63" w:rsidRDefault="00495C2E" w:rsidP="00CB6520">
            <w:pPr>
              <w:spacing w:after="0" w:line="240" w:lineRule="auto"/>
              <w:jc w:val="center"/>
              <w:rPr>
                <w:rFonts w:ascii="Garamond" w:eastAsia="Times New Roman" w:hAnsi="Garamond" w:cs="Times New Roman"/>
                <w:b/>
                <w:sz w:val="20"/>
                <w:szCs w:val="20"/>
                <w:lang w:val="pl-PL"/>
              </w:rPr>
            </w:pPr>
            <w:r w:rsidRPr="00287E63">
              <w:rPr>
                <w:rFonts w:ascii="Garamond" w:eastAsia="Times New Roman" w:hAnsi="Garamond" w:cs="Times New Roman"/>
                <w:b/>
                <w:sz w:val="20"/>
                <w:szCs w:val="20"/>
                <w:lang w:val="pl-PL"/>
              </w:rPr>
              <w:t>202</w:t>
            </w:r>
            <w:r>
              <w:rPr>
                <w:rFonts w:ascii="Garamond" w:eastAsia="Times New Roman" w:hAnsi="Garamond" w:cs="Times New Roman"/>
                <w:b/>
                <w:sz w:val="20"/>
                <w:szCs w:val="20"/>
                <w:lang w:val="pl-PL"/>
              </w:rPr>
              <w:t>5</w:t>
            </w:r>
            <w:r w:rsidRPr="00287E63">
              <w:rPr>
                <w:rFonts w:ascii="Garamond" w:eastAsia="Times New Roman" w:hAnsi="Garamond" w:cs="Times New Roman"/>
                <w:b/>
                <w:sz w:val="20"/>
                <w:szCs w:val="20"/>
                <w:lang w:val="pl-PL"/>
              </w:rPr>
              <w:t>.</w:t>
            </w:r>
          </w:p>
        </w:tc>
        <w:tc>
          <w:tcPr>
            <w:tcW w:w="754" w:type="dxa"/>
            <w:tcBorders>
              <w:top w:val="double" w:sz="4" w:space="0" w:color="auto"/>
              <w:bottom w:val="thinThickSmallGap" w:sz="24" w:space="0" w:color="auto"/>
            </w:tcBorders>
          </w:tcPr>
          <w:p w14:paraId="11E79ADC" w14:textId="77777777" w:rsidR="00495C2E" w:rsidRPr="00AE5F96" w:rsidRDefault="00495C2E" w:rsidP="00CB6520">
            <w:pPr>
              <w:spacing w:after="0" w:line="240" w:lineRule="auto"/>
              <w:jc w:val="center"/>
              <w:rPr>
                <w:rFonts w:ascii="Garamond" w:eastAsia="Times New Roman" w:hAnsi="Garamond" w:cs="Times New Roman"/>
                <w:b/>
                <w:sz w:val="20"/>
                <w:szCs w:val="20"/>
                <w:lang w:val="pl-PL"/>
              </w:rPr>
            </w:pPr>
            <w:r w:rsidRPr="00AE5F96">
              <w:rPr>
                <w:rFonts w:ascii="Garamond" w:eastAsia="Times New Roman" w:hAnsi="Garamond" w:cs="Times New Roman"/>
                <w:b/>
                <w:sz w:val="20"/>
                <w:szCs w:val="20"/>
                <w:lang w:val="pl-PL"/>
              </w:rPr>
              <w:t>Index</w:t>
            </w:r>
          </w:p>
          <w:p w14:paraId="7D2CB73F" w14:textId="77777777" w:rsidR="00495C2E" w:rsidRPr="00AE5F96" w:rsidRDefault="00495C2E" w:rsidP="00CB6520">
            <w:pPr>
              <w:spacing w:after="0" w:line="240" w:lineRule="auto"/>
              <w:jc w:val="center"/>
              <w:rPr>
                <w:rFonts w:ascii="Garamond" w:eastAsia="Times New Roman" w:hAnsi="Garamond" w:cs="Times New Roman"/>
                <w:b/>
                <w:sz w:val="20"/>
                <w:szCs w:val="20"/>
                <w:lang w:val="pl-PL"/>
              </w:rPr>
            </w:pPr>
            <w:r w:rsidRPr="00AE5F96">
              <w:rPr>
                <w:rFonts w:ascii="Garamond" w:eastAsia="Times New Roman" w:hAnsi="Garamond" w:cs="Times New Roman"/>
                <w:b/>
                <w:sz w:val="20"/>
                <w:szCs w:val="20"/>
                <w:lang w:val="pl-PL"/>
              </w:rPr>
              <w:t>2</w:t>
            </w:r>
            <w:r>
              <w:rPr>
                <w:rFonts w:ascii="Garamond" w:eastAsia="Times New Roman" w:hAnsi="Garamond" w:cs="Times New Roman"/>
                <w:b/>
                <w:sz w:val="20"/>
                <w:szCs w:val="20"/>
                <w:lang w:val="pl-PL"/>
              </w:rPr>
              <w:t>5</w:t>
            </w:r>
            <w:r w:rsidRPr="00AE5F96">
              <w:rPr>
                <w:rFonts w:ascii="Garamond" w:eastAsia="Times New Roman" w:hAnsi="Garamond" w:cs="Times New Roman"/>
                <w:b/>
                <w:sz w:val="20"/>
                <w:szCs w:val="20"/>
                <w:lang w:val="pl-PL"/>
              </w:rPr>
              <w:t>/2</w:t>
            </w:r>
            <w:r>
              <w:rPr>
                <w:rFonts w:ascii="Garamond" w:eastAsia="Times New Roman" w:hAnsi="Garamond" w:cs="Times New Roman"/>
                <w:b/>
                <w:sz w:val="20"/>
                <w:szCs w:val="20"/>
                <w:lang w:val="pl-PL"/>
              </w:rPr>
              <w:t>4</w:t>
            </w:r>
          </w:p>
        </w:tc>
        <w:tc>
          <w:tcPr>
            <w:tcW w:w="1461" w:type="dxa"/>
            <w:tcBorders>
              <w:top w:val="double" w:sz="4" w:space="0" w:color="auto"/>
              <w:bottom w:val="thinThickSmallGap" w:sz="24" w:space="0" w:color="auto"/>
            </w:tcBorders>
          </w:tcPr>
          <w:p w14:paraId="377ED71C" w14:textId="77777777" w:rsidR="00495C2E" w:rsidRPr="00AE5F96" w:rsidRDefault="00495C2E" w:rsidP="00CB6520">
            <w:pPr>
              <w:spacing w:after="0" w:line="240" w:lineRule="auto"/>
              <w:jc w:val="center"/>
              <w:rPr>
                <w:rFonts w:ascii="Garamond" w:eastAsia="Times New Roman" w:hAnsi="Garamond" w:cs="Times New Roman"/>
                <w:b/>
                <w:sz w:val="20"/>
                <w:szCs w:val="20"/>
                <w:lang w:val="pl-PL"/>
              </w:rPr>
            </w:pPr>
            <w:r w:rsidRPr="00AE5F96">
              <w:rPr>
                <w:rFonts w:ascii="Garamond" w:eastAsia="Times New Roman" w:hAnsi="Garamond" w:cs="Times New Roman"/>
                <w:b/>
                <w:sz w:val="20"/>
                <w:szCs w:val="20"/>
                <w:lang w:val="pl-PL"/>
              </w:rPr>
              <w:t>PRORAČUN</w:t>
            </w:r>
          </w:p>
          <w:p w14:paraId="180F2451" w14:textId="77777777" w:rsidR="00495C2E" w:rsidRPr="00AE5F96" w:rsidRDefault="00495C2E" w:rsidP="00CB6520">
            <w:pPr>
              <w:spacing w:after="0" w:line="240" w:lineRule="auto"/>
              <w:jc w:val="center"/>
              <w:rPr>
                <w:rFonts w:ascii="Garamond" w:eastAsia="Times New Roman" w:hAnsi="Garamond" w:cs="Times New Roman"/>
                <w:b/>
                <w:sz w:val="20"/>
                <w:szCs w:val="20"/>
                <w:lang w:val="pl-PL"/>
              </w:rPr>
            </w:pPr>
            <w:r w:rsidRPr="00AE5F96">
              <w:rPr>
                <w:rFonts w:ascii="Garamond" w:eastAsia="Times New Roman" w:hAnsi="Garamond" w:cs="Times New Roman"/>
                <w:b/>
                <w:sz w:val="20"/>
                <w:szCs w:val="20"/>
                <w:lang w:val="pl-PL"/>
              </w:rPr>
              <w:t>202</w:t>
            </w:r>
            <w:r>
              <w:rPr>
                <w:rFonts w:ascii="Garamond" w:eastAsia="Times New Roman" w:hAnsi="Garamond" w:cs="Times New Roman"/>
                <w:b/>
                <w:sz w:val="20"/>
                <w:szCs w:val="20"/>
                <w:lang w:val="pl-PL"/>
              </w:rPr>
              <w:t>6</w:t>
            </w:r>
            <w:r w:rsidRPr="00AE5F96">
              <w:rPr>
                <w:rFonts w:ascii="Garamond" w:eastAsia="Times New Roman" w:hAnsi="Garamond" w:cs="Times New Roman"/>
                <w:b/>
                <w:sz w:val="20"/>
                <w:szCs w:val="20"/>
                <w:lang w:val="pl-PL"/>
              </w:rPr>
              <w:t>.</w:t>
            </w:r>
          </w:p>
        </w:tc>
        <w:tc>
          <w:tcPr>
            <w:tcW w:w="1535" w:type="dxa"/>
            <w:tcBorders>
              <w:top w:val="double" w:sz="4" w:space="0" w:color="auto"/>
              <w:bottom w:val="thinThickSmallGap" w:sz="24" w:space="0" w:color="auto"/>
            </w:tcBorders>
          </w:tcPr>
          <w:p w14:paraId="17F0F46C" w14:textId="77777777" w:rsidR="00495C2E" w:rsidRPr="00AE5F96" w:rsidRDefault="00495C2E" w:rsidP="00CB6520">
            <w:pPr>
              <w:spacing w:after="0" w:line="240" w:lineRule="auto"/>
              <w:jc w:val="center"/>
              <w:rPr>
                <w:rFonts w:ascii="Garamond" w:eastAsia="Times New Roman" w:hAnsi="Garamond" w:cs="Times New Roman"/>
                <w:b/>
                <w:sz w:val="20"/>
                <w:szCs w:val="20"/>
                <w:lang w:val="pl-PL"/>
              </w:rPr>
            </w:pPr>
            <w:r w:rsidRPr="00AE5F96">
              <w:rPr>
                <w:rFonts w:ascii="Garamond" w:eastAsia="Times New Roman" w:hAnsi="Garamond" w:cs="Times New Roman"/>
                <w:b/>
                <w:sz w:val="20"/>
                <w:szCs w:val="20"/>
                <w:lang w:val="pl-PL"/>
              </w:rPr>
              <w:t>PRORAČUN</w:t>
            </w:r>
          </w:p>
          <w:p w14:paraId="11DD812B" w14:textId="77777777" w:rsidR="00495C2E" w:rsidRPr="00AE5F96" w:rsidRDefault="00495C2E" w:rsidP="00CB6520">
            <w:pPr>
              <w:spacing w:after="0" w:line="240" w:lineRule="auto"/>
              <w:jc w:val="center"/>
              <w:rPr>
                <w:rFonts w:ascii="Garamond" w:eastAsia="Times New Roman" w:hAnsi="Garamond" w:cs="Times New Roman"/>
                <w:b/>
                <w:sz w:val="20"/>
                <w:szCs w:val="20"/>
                <w:lang w:val="pl-PL"/>
              </w:rPr>
            </w:pPr>
            <w:r w:rsidRPr="00AE5F96">
              <w:rPr>
                <w:rFonts w:ascii="Garamond" w:eastAsia="Times New Roman" w:hAnsi="Garamond" w:cs="Times New Roman"/>
                <w:b/>
                <w:sz w:val="20"/>
                <w:szCs w:val="20"/>
                <w:lang w:val="pl-PL"/>
              </w:rPr>
              <w:t>202</w:t>
            </w:r>
            <w:r>
              <w:rPr>
                <w:rFonts w:ascii="Garamond" w:eastAsia="Times New Roman" w:hAnsi="Garamond" w:cs="Times New Roman"/>
                <w:b/>
                <w:sz w:val="20"/>
                <w:szCs w:val="20"/>
                <w:lang w:val="pl-PL"/>
              </w:rPr>
              <w:t>7</w:t>
            </w:r>
            <w:r w:rsidRPr="00AE5F96">
              <w:rPr>
                <w:rFonts w:ascii="Garamond" w:eastAsia="Times New Roman" w:hAnsi="Garamond" w:cs="Times New Roman"/>
                <w:b/>
                <w:sz w:val="20"/>
                <w:szCs w:val="20"/>
                <w:lang w:val="pl-PL"/>
              </w:rPr>
              <w:t>.</w:t>
            </w:r>
          </w:p>
        </w:tc>
      </w:tr>
      <w:tr w:rsidR="00495C2E" w:rsidRPr="00795358" w14:paraId="6522D084" w14:textId="77777777" w:rsidTr="00CB6520">
        <w:tc>
          <w:tcPr>
            <w:tcW w:w="606" w:type="dxa"/>
            <w:tcBorders>
              <w:top w:val="thinThickSmallGap" w:sz="24" w:space="0" w:color="auto"/>
              <w:left w:val="thinThickSmallGap" w:sz="24" w:space="0" w:color="auto"/>
              <w:bottom w:val="thickThinSmallGap" w:sz="24" w:space="0" w:color="auto"/>
            </w:tcBorders>
          </w:tcPr>
          <w:p w14:paraId="18A713DE" w14:textId="77777777" w:rsidR="00495C2E" w:rsidRPr="006B6055" w:rsidRDefault="00495C2E" w:rsidP="00CB6520">
            <w:pPr>
              <w:spacing w:after="0" w:line="240" w:lineRule="auto"/>
              <w:jc w:val="center"/>
              <w:rPr>
                <w:rFonts w:ascii="Garamond" w:eastAsia="Times New Roman" w:hAnsi="Garamond" w:cs="Times New Roman"/>
                <w:b/>
                <w:sz w:val="20"/>
                <w:szCs w:val="20"/>
                <w:lang w:val="pl-PL"/>
              </w:rPr>
            </w:pPr>
            <w:r w:rsidRPr="006B6055">
              <w:rPr>
                <w:rFonts w:ascii="Garamond" w:eastAsia="Times New Roman" w:hAnsi="Garamond" w:cs="Times New Roman"/>
                <w:b/>
                <w:sz w:val="20"/>
                <w:szCs w:val="20"/>
                <w:lang w:val="pl-PL"/>
              </w:rPr>
              <w:t>3.</w:t>
            </w:r>
          </w:p>
        </w:tc>
        <w:tc>
          <w:tcPr>
            <w:tcW w:w="2492" w:type="dxa"/>
            <w:tcBorders>
              <w:top w:val="thinThickSmallGap" w:sz="24" w:space="0" w:color="auto"/>
              <w:bottom w:val="thickThinSmallGap" w:sz="24" w:space="0" w:color="auto"/>
            </w:tcBorders>
          </w:tcPr>
          <w:p w14:paraId="5CB1DE39" w14:textId="77777777" w:rsidR="00495C2E" w:rsidRPr="006B6055" w:rsidRDefault="00495C2E" w:rsidP="00CB6520">
            <w:pPr>
              <w:spacing w:after="0" w:line="240" w:lineRule="auto"/>
              <w:jc w:val="both"/>
              <w:rPr>
                <w:rFonts w:ascii="Garamond" w:eastAsia="Times New Roman" w:hAnsi="Garamond" w:cs="Times New Roman"/>
                <w:b/>
                <w:sz w:val="20"/>
                <w:szCs w:val="20"/>
                <w:lang w:val="pl-PL"/>
              </w:rPr>
            </w:pPr>
            <w:r w:rsidRPr="006B6055">
              <w:rPr>
                <w:rFonts w:ascii="Garamond" w:eastAsia="Times New Roman" w:hAnsi="Garamond" w:cs="Times New Roman"/>
                <w:b/>
                <w:sz w:val="20"/>
                <w:szCs w:val="20"/>
                <w:lang w:val="pl-PL"/>
              </w:rPr>
              <w:t>RASHODI  POSLOVANJA</w:t>
            </w:r>
          </w:p>
        </w:tc>
        <w:tc>
          <w:tcPr>
            <w:tcW w:w="1389" w:type="dxa"/>
            <w:tcBorders>
              <w:top w:val="thinThickSmallGap" w:sz="24" w:space="0" w:color="auto"/>
              <w:bottom w:val="thickThinSmallGap" w:sz="24" w:space="0" w:color="auto"/>
            </w:tcBorders>
          </w:tcPr>
          <w:p w14:paraId="2EA721DA" w14:textId="701FDB3E" w:rsidR="00495C2E" w:rsidRPr="00560710" w:rsidRDefault="00495C2E" w:rsidP="00CB6520">
            <w:pPr>
              <w:spacing w:after="0" w:line="240" w:lineRule="auto"/>
              <w:jc w:val="right"/>
              <w:rPr>
                <w:rFonts w:ascii="Garamond" w:eastAsia="Times New Roman" w:hAnsi="Garamond" w:cs="Times New Roman"/>
                <w:b/>
                <w:sz w:val="20"/>
                <w:szCs w:val="20"/>
                <w:lang w:val="pl-PL"/>
              </w:rPr>
            </w:pPr>
            <w:r w:rsidRPr="00560710">
              <w:rPr>
                <w:rFonts w:ascii="Garamond" w:eastAsia="Times New Roman" w:hAnsi="Garamond" w:cs="Times New Roman"/>
                <w:b/>
                <w:sz w:val="20"/>
                <w:szCs w:val="20"/>
                <w:lang w:val="pl-PL"/>
              </w:rPr>
              <w:t>5.457.312</w:t>
            </w:r>
          </w:p>
        </w:tc>
        <w:tc>
          <w:tcPr>
            <w:tcW w:w="1575" w:type="dxa"/>
            <w:tcBorders>
              <w:top w:val="thinThickSmallGap" w:sz="24" w:space="0" w:color="auto"/>
              <w:bottom w:val="thickThinSmallGap" w:sz="24" w:space="0" w:color="auto"/>
            </w:tcBorders>
          </w:tcPr>
          <w:p w14:paraId="5CCA664F" w14:textId="35546B8A" w:rsidR="00495C2E" w:rsidRPr="00875B0F" w:rsidRDefault="00495C2E" w:rsidP="00CB6520">
            <w:pPr>
              <w:spacing w:after="0" w:line="240" w:lineRule="auto"/>
              <w:jc w:val="right"/>
              <w:rPr>
                <w:rFonts w:ascii="Garamond" w:eastAsia="Times New Roman" w:hAnsi="Garamond" w:cs="Times New Roman"/>
                <w:b/>
                <w:sz w:val="20"/>
                <w:szCs w:val="20"/>
                <w:lang w:val="pl-PL"/>
              </w:rPr>
            </w:pPr>
            <w:r w:rsidRPr="00875B0F">
              <w:rPr>
                <w:rFonts w:ascii="Garamond" w:eastAsia="Times New Roman" w:hAnsi="Garamond" w:cs="Times New Roman"/>
                <w:b/>
                <w:sz w:val="20"/>
                <w:szCs w:val="20"/>
                <w:lang w:val="pl-PL"/>
              </w:rPr>
              <w:t>5.860.504</w:t>
            </w:r>
          </w:p>
        </w:tc>
        <w:tc>
          <w:tcPr>
            <w:tcW w:w="754" w:type="dxa"/>
            <w:tcBorders>
              <w:top w:val="thinThickSmallGap" w:sz="24" w:space="0" w:color="auto"/>
              <w:bottom w:val="thickThinSmallGap" w:sz="24" w:space="0" w:color="auto"/>
              <w:right w:val="thickThinSmallGap" w:sz="24" w:space="0" w:color="auto"/>
            </w:tcBorders>
          </w:tcPr>
          <w:p w14:paraId="5BC3D4CA" w14:textId="77777777" w:rsidR="00495C2E" w:rsidRPr="00875B0F" w:rsidRDefault="00495C2E" w:rsidP="00CB6520">
            <w:pPr>
              <w:spacing w:after="0" w:line="240" w:lineRule="auto"/>
              <w:jc w:val="center"/>
              <w:rPr>
                <w:rFonts w:ascii="Garamond" w:eastAsia="Times New Roman" w:hAnsi="Garamond" w:cs="Times New Roman"/>
                <w:b/>
                <w:sz w:val="20"/>
                <w:szCs w:val="20"/>
                <w:lang w:val="pl-PL"/>
              </w:rPr>
            </w:pPr>
            <w:r w:rsidRPr="00875B0F">
              <w:rPr>
                <w:rFonts w:ascii="Garamond" w:eastAsia="Times New Roman" w:hAnsi="Garamond" w:cs="Times New Roman"/>
                <w:b/>
                <w:sz w:val="20"/>
                <w:szCs w:val="20"/>
                <w:lang w:val="pl-PL"/>
              </w:rPr>
              <w:t>107</w:t>
            </w:r>
          </w:p>
        </w:tc>
        <w:tc>
          <w:tcPr>
            <w:tcW w:w="1461" w:type="dxa"/>
            <w:tcBorders>
              <w:top w:val="thinThickSmallGap" w:sz="24" w:space="0" w:color="auto"/>
              <w:bottom w:val="thickThinSmallGap" w:sz="24" w:space="0" w:color="auto"/>
              <w:right w:val="thickThinSmallGap" w:sz="24" w:space="0" w:color="auto"/>
            </w:tcBorders>
          </w:tcPr>
          <w:p w14:paraId="02C73F66" w14:textId="46A90DEB" w:rsidR="00495C2E" w:rsidRPr="00875B0F" w:rsidRDefault="00495C2E" w:rsidP="00CB6520">
            <w:pPr>
              <w:spacing w:after="0" w:line="240" w:lineRule="auto"/>
              <w:jc w:val="right"/>
              <w:rPr>
                <w:rFonts w:ascii="Garamond" w:eastAsia="Times New Roman" w:hAnsi="Garamond" w:cs="Times New Roman"/>
                <w:b/>
                <w:sz w:val="20"/>
                <w:szCs w:val="20"/>
                <w:lang w:val="pl-PL"/>
              </w:rPr>
            </w:pPr>
            <w:r w:rsidRPr="00875B0F">
              <w:rPr>
                <w:rFonts w:ascii="Garamond" w:eastAsia="Times New Roman" w:hAnsi="Garamond" w:cs="Times New Roman"/>
                <w:b/>
                <w:sz w:val="20"/>
                <w:szCs w:val="20"/>
                <w:lang w:val="pl-PL"/>
              </w:rPr>
              <w:t>5.673.214</w:t>
            </w:r>
          </w:p>
        </w:tc>
        <w:tc>
          <w:tcPr>
            <w:tcW w:w="1535" w:type="dxa"/>
            <w:tcBorders>
              <w:top w:val="thinThickSmallGap" w:sz="24" w:space="0" w:color="auto"/>
              <w:bottom w:val="thickThinSmallGap" w:sz="24" w:space="0" w:color="auto"/>
              <w:right w:val="thickThinSmallGap" w:sz="24" w:space="0" w:color="auto"/>
            </w:tcBorders>
          </w:tcPr>
          <w:p w14:paraId="30D7E2C1" w14:textId="29AE43CB" w:rsidR="00495C2E" w:rsidRPr="00875B0F" w:rsidRDefault="00495C2E" w:rsidP="00CB6520">
            <w:pPr>
              <w:spacing w:after="0" w:line="240" w:lineRule="auto"/>
              <w:jc w:val="right"/>
              <w:rPr>
                <w:rFonts w:ascii="Garamond" w:eastAsia="Times New Roman" w:hAnsi="Garamond" w:cs="Times New Roman"/>
                <w:b/>
                <w:sz w:val="20"/>
                <w:szCs w:val="20"/>
                <w:lang w:val="pl-PL"/>
              </w:rPr>
            </w:pPr>
            <w:r w:rsidRPr="00875B0F">
              <w:rPr>
                <w:rFonts w:ascii="Garamond" w:eastAsia="Times New Roman" w:hAnsi="Garamond" w:cs="Times New Roman"/>
                <w:b/>
                <w:sz w:val="20"/>
                <w:szCs w:val="20"/>
                <w:lang w:val="pl-PL"/>
              </w:rPr>
              <w:t>5.563.960</w:t>
            </w:r>
          </w:p>
        </w:tc>
      </w:tr>
      <w:tr w:rsidR="00495C2E" w:rsidRPr="00795358" w14:paraId="46D4B1BC" w14:textId="77777777" w:rsidTr="00CB6520">
        <w:tc>
          <w:tcPr>
            <w:tcW w:w="606" w:type="dxa"/>
            <w:tcBorders>
              <w:top w:val="thickThinSmallGap" w:sz="24" w:space="0" w:color="auto"/>
            </w:tcBorders>
          </w:tcPr>
          <w:p w14:paraId="03A656F6" w14:textId="77777777" w:rsidR="00495C2E" w:rsidRPr="006B6055" w:rsidRDefault="00495C2E" w:rsidP="00CB6520">
            <w:pPr>
              <w:spacing w:after="0" w:line="240" w:lineRule="auto"/>
              <w:jc w:val="center"/>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31</w:t>
            </w:r>
          </w:p>
        </w:tc>
        <w:tc>
          <w:tcPr>
            <w:tcW w:w="2492" w:type="dxa"/>
            <w:tcBorders>
              <w:top w:val="thickThinSmallGap" w:sz="24" w:space="0" w:color="auto"/>
            </w:tcBorders>
          </w:tcPr>
          <w:p w14:paraId="1F62CA46" w14:textId="77777777" w:rsidR="00495C2E" w:rsidRPr="006B6055" w:rsidRDefault="00495C2E" w:rsidP="00CB6520">
            <w:pPr>
              <w:spacing w:after="0" w:line="240" w:lineRule="auto"/>
              <w:jc w:val="both"/>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Rashodi za zaposlene</w:t>
            </w:r>
          </w:p>
        </w:tc>
        <w:tc>
          <w:tcPr>
            <w:tcW w:w="1389" w:type="dxa"/>
            <w:tcBorders>
              <w:top w:val="thickThinSmallGap" w:sz="24" w:space="0" w:color="auto"/>
            </w:tcBorders>
          </w:tcPr>
          <w:p w14:paraId="2BF6AE08" w14:textId="09860742" w:rsidR="00495C2E" w:rsidRPr="006C67F3" w:rsidRDefault="00495C2E" w:rsidP="00CB6520">
            <w:pPr>
              <w:spacing w:after="0" w:line="240" w:lineRule="auto"/>
              <w:jc w:val="right"/>
              <w:rPr>
                <w:rFonts w:ascii="Garamond" w:eastAsia="Times New Roman" w:hAnsi="Garamond" w:cs="Times New Roman"/>
                <w:sz w:val="20"/>
                <w:szCs w:val="20"/>
                <w:lang w:val="pl-PL"/>
              </w:rPr>
            </w:pPr>
            <w:r w:rsidRPr="006C67F3">
              <w:rPr>
                <w:rFonts w:ascii="Garamond" w:eastAsia="Times New Roman" w:hAnsi="Garamond" w:cs="Times New Roman"/>
                <w:sz w:val="20"/>
                <w:szCs w:val="20"/>
                <w:lang w:val="pl-PL"/>
              </w:rPr>
              <w:t>484.785</w:t>
            </w:r>
          </w:p>
        </w:tc>
        <w:tc>
          <w:tcPr>
            <w:tcW w:w="1575" w:type="dxa"/>
            <w:tcBorders>
              <w:top w:val="thickThinSmallGap" w:sz="24" w:space="0" w:color="auto"/>
            </w:tcBorders>
          </w:tcPr>
          <w:p w14:paraId="317F3123" w14:textId="03B213E7" w:rsidR="00495C2E" w:rsidRPr="006C67F3" w:rsidRDefault="00495C2E" w:rsidP="00CB6520">
            <w:pPr>
              <w:spacing w:after="0" w:line="240" w:lineRule="auto"/>
              <w:jc w:val="right"/>
              <w:rPr>
                <w:rFonts w:ascii="Garamond" w:eastAsia="Times New Roman" w:hAnsi="Garamond" w:cs="Times New Roman"/>
                <w:sz w:val="20"/>
                <w:szCs w:val="20"/>
                <w:lang w:val="pl-PL"/>
              </w:rPr>
            </w:pPr>
            <w:r w:rsidRPr="006C67F3">
              <w:rPr>
                <w:rFonts w:ascii="Garamond" w:eastAsia="Times New Roman" w:hAnsi="Garamond" w:cs="Times New Roman"/>
                <w:sz w:val="20"/>
                <w:szCs w:val="20"/>
                <w:lang w:val="pl-PL"/>
              </w:rPr>
              <w:t>599.100</w:t>
            </w:r>
          </w:p>
        </w:tc>
        <w:tc>
          <w:tcPr>
            <w:tcW w:w="754" w:type="dxa"/>
            <w:tcBorders>
              <w:top w:val="thickThinSmallGap" w:sz="24" w:space="0" w:color="auto"/>
            </w:tcBorders>
          </w:tcPr>
          <w:p w14:paraId="778CE972" w14:textId="77777777" w:rsidR="00495C2E" w:rsidRPr="006C67F3" w:rsidRDefault="00495C2E" w:rsidP="00CB6520">
            <w:pPr>
              <w:spacing w:after="0" w:line="240" w:lineRule="auto"/>
              <w:jc w:val="center"/>
              <w:rPr>
                <w:rFonts w:ascii="Garamond" w:eastAsia="Times New Roman" w:hAnsi="Garamond" w:cs="Times New Roman"/>
                <w:sz w:val="20"/>
                <w:szCs w:val="20"/>
                <w:lang w:val="pl-PL"/>
              </w:rPr>
            </w:pPr>
            <w:r w:rsidRPr="006C67F3">
              <w:rPr>
                <w:rFonts w:ascii="Garamond" w:eastAsia="Times New Roman" w:hAnsi="Garamond" w:cs="Times New Roman"/>
                <w:sz w:val="20"/>
                <w:szCs w:val="20"/>
                <w:lang w:val="pl-PL"/>
              </w:rPr>
              <w:t>124</w:t>
            </w:r>
          </w:p>
        </w:tc>
        <w:tc>
          <w:tcPr>
            <w:tcW w:w="1461" w:type="dxa"/>
            <w:tcBorders>
              <w:top w:val="thickThinSmallGap" w:sz="24" w:space="0" w:color="auto"/>
            </w:tcBorders>
          </w:tcPr>
          <w:p w14:paraId="73E4C388" w14:textId="21D02604" w:rsidR="00495C2E" w:rsidRPr="009E0FFA" w:rsidRDefault="00495C2E" w:rsidP="00CB6520">
            <w:pPr>
              <w:spacing w:after="0" w:line="240" w:lineRule="auto"/>
              <w:jc w:val="right"/>
              <w:rPr>
                <w:rFonts w:ascii="Garamond" w:eastAsia="Times New Roman" w:hAnsi="Garamond" w:cs="Times New Roman"/>
                <w:sz w:val="20"/>
                <w:szCs w:val="20"/>
                <w:lang w:val="pl-PL"/>
              </w:rPr>
            </w:pPr>
            <w:r w:rsidRPr="009E0FFA">
              <w:rPr>
                <w:rFonts w:ascii="Garamond" w:eastAsia="Times New Roman" w:hAnsi="Garamond" w:cs="Times New Roman"/>
                <w:sz w:val="20"/>
                <w:szCs w:val="20"/>
                <w:lang w:val="pl-PL"/>
              </w:rPr>
              <w:t>583.500</w:t>
            </w:r>
          </w:p>
        </w:tc>
        <w:tc>
          <w:tcPr>
            <w:tcW w:w="1535" w:type="dxa"/>
            <w:tcBorders>
              <w:top w:val="thickThinSmallGap" w:sz="24" w:space="0" w:color="auto"/>
            </w:tcBorders>
          </w:tcPr>
          <w:p w14:paraId="2A2E21D5" w14:textId="5D2F1E6C" w:rsidR="00495C2E" w:rsidRPr="009E0FFA" w:rsidRDefault="00495C2E" w:rsidP="00CB6520">
            <w:pPr>
              <w:spacing w:after="0" w:line="240" w:lineRule="auto"/>
              <w:jc w:val="right"/>
              <w:rPr>
                <w:rFonts w:ascii="Garamond" w:eastAsia="Times New Roman" w:hAnsi="Garamond" w:cs="Times New Roman"/>
                <w:sz w:val="20"/>
                <w:szCs w:val="20"/>
                <w:lang w:val="pl-PL"/>
              </w:rPr>
            </w:pPr>
            <w:r w:rsidRPr="009E0FFA">
              <w:rPr>
                <w:rFonts w:ascii="Garamond" w:eastAsia="Times New Roman" w:hAnsi="Garamond" w:cs="Times New Roman"/>
                <w:sz w:val="20"/>
                <w:szCs w:val="20"/>
                <w:lang w:val="pl-PL"/>
              </w:rPr>
              <w:t>570.500</w:t>
            </w:r>
          </w:p>
        </w:tc>
      </w:tr>
      <w:tr w:rsidR="00495C2E" w:rsidRPr="00795358" w14:paraId="37E781E7" w14:textId="77777777" w:rsidTr="00CB6520">
        <w:tc>
          <w:tcPr>
            <w:tcW w:w="606" w:type="dxa"/>
          </w:tcPr>
          <w:p w14:paraId="68B34C77" w14:textId="77777777" w:rsidR="00495C2E" w:rsidRPr="006B6055" w:rsidRDefault="00495C2E" w:rsidP="00CB6520">
            <w:pPr>
              <w:spacing w:after="0" w:line="240" w:lineRule="auto"/>
              <w:jc w:val="center"/>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32</w:t>
            </w:r>
          </w:p>
        </w:tc>
        <w:tc>
          <w:tcPr>
            <w:tcW w:w="2492" w:type="dxa"/>
          </w:tcPr>
          <w:p w14:paraId="418962E6" w14:textId="77777777" w:rsidR="00495C2E" w:rsidRPr="006B6055" w:rsidRDefault="00495C2E" w:rsidP="00CB6520">
            <w:pPr>
              <w:spacing w:after="0" w:line="240" w:lineRule="auto"/>
              <w:jc w:val="both"/>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Materijalni rashodi</w:t>
            </w:r>
          </w:p>
        </w:tc>
        <w:tc>
          <w:tcPr>
            <w:tcW w:w="1389" w:type="dxa"/>
          </w:tcPr>
          <w:p w14:paraId="4EA3DA16" w14:textId="422844FA" w:rsidR="00495C2E" w:rsidRPr="00D51639" w:rsidRDefault="00495C2E" w:rsidP="00CB6520">
            <w:pPr>
              <w:spacing w:after="0" w:line="240" w:lineRule="auto"/>
              <w:jc w:val="right"/>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2.856.691</w:t>
            </w:r>
          </w:p>
        </w:tc>
        <w:tc>
          <w:tcPr>
            <w:tcW w:w="1575" w:type="dxa"/>
          </w:tcPr>
          <w:p w14:paraId="7EF2513C" w14:textId="6BB3D734" w:rsidR="00495C2E" w:rsidRPr="00D51639" w:rsidRDefault="00495C2E" w:rsidP="00CB6520">
            <w:pPr>
              <w:spacing w:after="0" w:line="240" w:lineRule="auto"/>
              <w:jc w:val="right"/>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2.938.665</w:t>
            </w:r>
          </w:p>
        </w:tc>
        <w:tc>
          <w:tcPr>
            <w:tcW w:w="754" w:type="dxa"/>
          </w:tcPr>
          <w:p w14:paraId="3123636F" w14:textId="77777777" w:rsidR="00495C2E" w:rsidRPr="00D51639" w:rsidRDefault="00495C2E" w:rsidP="00CB6520">
            <w:pPr>
              <w:spacing w:after="0" w:line="240" w:lineRule="auto"/>
              <w:jc w:val="center"/>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103</w:t>
            </w:r>
          </w:p>
        </w:tc>
        <w:tc>
          <w:tcPr>
            <w:tcW w:w="1461" w:type="dxa"/>
          </w:tcPr>
          <w:p w14:paraId="35AA5DE2" w14:textId="6D2F7474" w:rsidR="00495C2E" w:rsidRPr="00D51639" w:rsidRDefault="00495C2E" w:rsidP="00CB6520">
            <w:pPr>
              <w:spacing w:after="0" w:line="240" w:lineRule="auto"/>
              <w:jc w:val="right"/>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2.800.265</w:t>
            </w:r>
          </w:p>
        </w:tc>
        <w:tc>
          <w:tcPr>
            <w:tcW w:w="1535" w:type="dxa"/>
          </w:tcPr>
          <w:p w14:paraId="63E088A8" w14:textId="029925BD" w:rsidR="00495C2E" w:rsidRPr="00D51639" w:rsidRDefault="00495C2E" w:rsidP="00CB6520">
            <w:pPr>
              <w:spacing w:after="0" w:line="240" w:lineRule="auto"/>
              <w:jc w:val="right"/>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2.784.865</w:t>
            </w:r>
          </w:p>
        </w:tc>
      </w:tr>
      <w:tr w:rsidR="00495C2E" w:rsidRPr="00795358" w14:paraId="14D6A752" w14:textId="77777777" w:rsidTr="00CB6520">
        <w:tc>
          <w:tcPr>
            <w:tcW w:w="606" w:type="dxa"/>
          </w:tcPr>
          <w:p w14:paraId="476F51D6" w14:textId="77777777" w:rsidR="00495C2E" w:rsidRPr="006B6055" w:rsidRDefault="00495C2E" w:rsidP="00CB6520">
            <w:pPr>
              <w:spacing w:after="0" w:line="240" w:lineRule="auto"/>
              <w:jc w:val="center"/>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34</w:t>
            </w:r>
          </w:p>
        </w:tc>
        <w:tc>
          <w:tcPr>
            <w:tcW w:w="2492" w:type="dxa"/>
          </w:tcPr>
          <w:p w14:paraId="14A34D32" w14:textId="77777777" w:rsidR="00495C2E" w:rsidRPr="006B6055" w:rsidRDefault="00495C2E" w:rsidP="00CB6520">
            <w:pPr>
              <w:spacing w:after="0" w:line="240" w:lineRule="auto"/>
              <w:jc w:val="both"/>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Financijski rashodi</w:t>
            </w:r>
          </w:p>
        </w:tc>
        <w:tc>
          <w:tcPr>
            <w:tcW w:w="1389" w:type="dxa"/>
          </w:tcPr>
          <w:p w14:paraId="57D53175" w14:textId="1CE2FA91" w:rsidR="00495C2E" w:rsidRPr="00D51639" w:rsidRDefault="00495C2E" w:rsidP="00CB6520">
            <w:pPr>
              <w:spacing w:after="0" w:line="240" w:lineRule="auto"/>
              <w:jc w:val="right"/>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15.000</w:t>
            </w:r>
          </w:p>
        </w:tc>
        <w:tc>
          <w:tcPr>
            <w:tcW w:w="1575" w:type="dxa"/>
          </w:tcPr>
          <w:p w14:paraId="28D73B7C" w14:textId="41A0CAA4" w:rsidR="00495C2E" w:rsidRPr="00D51639" w:rsidRDefault="00495C2E" w:rsidP="00CB6520">
            <w:pPr>
              <w:spacing w:after="0" w:line="240" w:lineRule="auto"/>
              <w:jc w:val="right"/>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15.000</w:t>
            </w:r>
          </w:p>
        </w:tc>
        <w:tc>
          <w:tcPr>
            <w:tcW w:w="754" w:type="dxa"/>
          </w:tcPr>
          <w:p w14:paraId="6411BFB0" w14:textId="77777777" w:rsidR="00495C2E" w:rsidRPr="00D51639" w:rsidRDefault="00495C2E" w:rsidP="00CB6520">
            <w:pPr>
              <w:spacing w:after="0" w:line="240" w:lineRule="auto"/>
              <w:jc w:val="center"/>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100</w:t>
            </w:r>
          </w:p>
        </w:tc>
        <w:tc>
          <w:tcPr>
            <w:tcW w:w="1461" w:type="dxa"/>
          </w:tcPr>
          <w:p w14:paraId="17F3B342" w14:textId="5BE97E16" w:rsidR="00495C2E" w:rsidRPr="00D51639" w:rsidRDefault="00495C2E" w:rsidP="00CB6520">
            <w:pPr>
              <w:spacing w:after="0" w:line="240" w:lineRule="auto"/>
              <w:jc w:val="right"/>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15.000</w:t>
            </w:r>
          </w:p>
        </w:tc>
        <w:tc>
          <w:tcPr>
            <w:tcW w:w="1535" w:type="dxa"/>
          </w:tcPr>
          <w:p w14:paraId="7B30A92A" w14:textId="5A901B70" w:rsidR="00495C2E" w:rsidRPr="00D51639" w:rsidRDefault="00495C2E" w:rsidP="00CB6520">
            <w:pPr>
              <w:spacing w:after="0" w:line="240" w:lineRule="auto"/>
              <w:jc w:val="right"/>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15.000</w:t>
            </w:r>
          </w:p>
        </w:tc>
      </w:tr>
      <w:tr w:rsidR="00495C2E" w:rsidRPr="00795358" w14:paraId="7FC3784B" w14:textId="77777777" w:rsidTr="00CB6520">
        <w:tc>
          <w:tcPr>
            <w:tcW w:w="606" w:type="dxa"/>
          </w:tcPr>
          <w:p w14:paraId="09DDC065" w14:textId="77777777" w:rsidR="00495C2E" w:rsidRPr="006B6055" w:rsidRDefault="00495C2E" w:rsidP="00CB6520">
            <w:pPr>
              <w:spacing w:after="0" w:line="240" w:lineRule="auto"/>
              <w:jc w:val="center"/>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36</w:t>
            </w:r>
          </w:p>
        </w:tc>
        <w:tc>
          <w:tcPr>
            <w:tcW w:w="2492" w:type="dxa"/>
          </w:tcPr>
          <w:p w14:paraId="1B2AA0BC" w14:textId="77777777" w:rsidR="00495C2E" w:rsidRPr="006B6055" w:rsidRDefault="00495C2E" w:rsidP="00CB6520">
            <w:pPr>
              <w:spacing w:after="0" w:line="240" w:lineRule="auto"/>
              <w:jc w:val="both"/>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Pomoći</w:t>
            </w:r>
          </w:p>
        </w:tc>
        <w:tc>
          <w:tcPr>
            <w:tcW w:w="1389" w:type="dxa"/>
          </w:tcPr>
          <w:p w14:paraId="4D650F0F" w14:textId="3B396176" w:rsidR="00495C2E" w:rsidRPr="00D51639" w:rsidRDefault="00495C2E" w:rsidP="00CB6520">
            <w:pPr>
              <w:spacing w:after="0" w:line="240" w:lineRule="auto"/>
              <w:jc w:val="right"/>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959.100</w:t>
            </w:r>
          </w:p>
        </w:tc>
        <w:tc>
          <w:tcPr>
            <w:tcW w:w="1575" w:type="dxa"/>
          </w:tcPr>
          <w:p w14:paraId="38FF8638" w14:textId="5BE89B3E" w:rsidR="00495C2E" w:rsidRPr="00D51639" w:rsidRDefault="00495C2E" w:rsidP="00CB6520">
            <w:pPr>
              <w:spacing w:after="0" w:line="240" w:lineRule="auto"/>
              <w:jc w:val="right"/>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1.166.895</w:t>
            </w:r>
          </w:p>
        </w:tc>
        <w:tc>
          <w:tcPr>
            <w:tcW w:w="754" w:type="dxa"/>
          </w:tcPr>
          <w:p w14:paraId="3DCCEF08" w14:textId="77777777" w:rsidR="00495C2E" w:rsidRPr="00D51639" w:rsidRDefault="00495C2E" w:rsidP="00CB6520">
            <w:pPr>
              <w:spacing w:after="0" w:line="240" w:lineRule="auto"/>
              <w:jc w:val="center"/>
              <w:rPr>
                <w:rFonts w:ascii="Garamond" w:eastAsia="Times New Roman" w:hAnsi="Garamond" w:cs="Times New Roman"/>
                <w:sz w:val="20"/>
                <w:szCs w:val="20"/>
                <w:lang w:val="pl-PL"/>
              </w:rPr>
            </w:pPr>
            <w:r w:rsidRPr="00D51639">
              <w:rPr>
                <w:rFonts w:ascii="Garamond" w:eastAsia="Times New Roman" w:hAnsi="Garamond" w:cs="Times New Roman"/>
                <w:sz w:val="20"/>
                <w:szCs w:val="20"/>
                <w:lang w:val="pl-PL"/>
              </w:rPr>
              <w:t>122</w:t>
            </w:r>
          </w:p>
        </w:tc>
        <w:tc>
          <w:tcPr>
            <w:tcW w:w="1461" w:type="dxa"/>
          </w:tcPr>
          <w:p w14:paraId="79FAD3D4" w14:textId="016CFA59" w:rsidR="00495C2E" w:rsidRPr="002E16FB" w:rsidRDefault="00495C2E" w:rsidP="00CB6520">
            <w:pPr>
              <w:spacing w:after="0" w:line="240" w:lineRule="auto"/>
              <w:jc w:val="right"/>
              <w:rPr>
                <w:rFonts w:ascii="Garamond" w:eastAsia="Times New Roman" w:hAnsi="Garamond" w:cs="Times New Roman"/>
                <w:sz w:val="20"/>
                <w:szCs w:val="20"/>
                <w:lang w:val="pl-PL"/>
              </w:rPr>
            </w:pPr>
            <w:r w:rsidRPr="002E16FB">
              <w:rPr>
                <w:rFonts w:ascii="Garamond" w:eastAsia="Times New Roman" w:hAnsi="Garamond" w:cs="Times New Roman"/>
                <w:sz w:val="20"/>
                <w:szCs w:val="20"/>
                <w:lang w:val="pl-PL"/>
              </w:rPr>
              <w:t>1.152.020</w:t>
            </w:r>
          </w:p>
        </w:tc>
        <w:tc>
          <w:tcPr>
            <w:tcW w:w="1535" w:type="dxa"/>
          </w:tcPr>
          <w:p w14:paraId="269D68A0" w14:textId="61B59F75" w:rsidR="00495C2E" w:rsidRPr="002E16FB" w:rsidRDefault="00495C2E" w:rsidP="00CB6520">
            <w:pPr>
              <w:spacing w:after="0" w:line="240" w:lineRule="auto"/>
              <w:jc w:val="right"/>
              <w:rPr>
                <w:rFonts w:ascii="Garamond" w:eastAsia="Times New Roman" w:hAnsi="Garamond" w:cs="Times New Roman"/>
                <w:sz w:val="20"/>
                <w:szCs w:val="20"/>
                <w:lang w:val="pl-PL"/>
              </w:rPr>
            </w:pPr>
            <w:r w:rsidRPr="002E16FB">
              <w:rPr>
                <w:rFonts w:ascii="Garamond" w:eastAsia="Times New Roman" w:hAnsi="Garamond" w:cs="Times New Roman"/>
                <w:sz w:val="20"/>
                <w:szCs w:val="20"/>
                <w:lang w:val="pl-PL"/>
              </w:rPr>
              <w:t>1.152.020</w:t>
            </w:r>
          </w:p>
        </w:tc>
      </w:tr>
      <w:tr w:rsidR="00495C2E" w:rsidRPr="00795358" w14:paraId="1EF85B2E" w14:textId="77777777" w:rsidTr="00CB6520">
        <w:tc>
          <w:tcPr>
            <w:tcW w:w="606" w:type="dxa"/>
          </w:tcPr>
          <w:p w14:paraId="08EAE1F7" w14:textId="77777777" w:rsidR="00495C2E" w:rsidRPr="006B6055" w:rsidRDefault="00495C2E" w:rsidP="00CB6520">
            <w:pPr>
              <w:spacing w:after="0" w:line="240" w:lineRule="auto"/>
              <w:jc w:val="center"/>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37</w:t>
            </w:r>
          </w:p>
        </w:tc>
        <w:tc>
          <w:tcPr>
            <w:tcW w:w="2492" w:type="dxa"/>
          </w:tcPr>
          <w:p w14:paraId="35EB7901" w14:textId="77777777" w:rsidR="00495C2E" w:rsidRPr="006B6055" w:rsidRDefault="00495C2E" w:rsidP="00CB6520">
            <w:pPr>
              <w:spacing w:after="0" w:line="240" w:lineRule="auto"/>
              <w:jc w:val="both"/>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Naknade građ. i kućanstv.</w:t>
            </w:r>
          </w:p>
        </w:tc>
        <w:tc>
          <w:tcPr>
            <w:tcW w:w="1389" w:type="dxa"/>
          </w:tcPr>
          <w:p w14:paraId="258DDEA7" w14:textId="20884AB6" w:rsidR="00495C2E" w:rsidRPr="00110E79" w:rsidRDefault="00495C2E" w:rsidP="00CB6520">
            <w:pPr>
              <w:spacing w:after="0" w:line="240" w:lineRule="auto"/>
              <w:jc w:val="right"/>
              <w:rPr>
                <w:rFonts w:ascii="Garamond" w:eastAsia="Times New Roman" w:hAnsi="Garamond" w:cs="Times New Roman"/>
                <w:sz w:val="20"/>
                <w:szCs w:val="20"/>
                <w:lang w:val="pl-PL"/>
              </w:rPr>
            </w:pPr>
            <w:r w:rsidRPr="00110E79">
              <w:rPr>
                <w:rFonts w:ascii="Garamond" w:eastAsia="Times New Roman" w:hAnsi="Garamond" w:cs="Times New Roman"/>
                <w:sz w:val="20"/>
                <w:szCs w:val="20"/>
                <w:lang w:val="pl-PL"/>
              </w:rPr>
              <w:t>349.800</w:t>
            </w:r>
          </w:p>
        </w:tc>
        <w:tc>
          <w:tcPr>
            <w:tcW w:w="1575" w:type="dxa"/>
          </w:tcPr>
          <w:p w14:paraId="4EA3647D" w14:textId="41E87AA9" w:rsidR="00495C2E" w:rsidRPr="00110E79" w:rsidRDefault="00495C2E" w:rsidP="00CB6520">
            <w:pPr>
              <w:spacing w:after="0" w:line="240" w:lineRule="auto"/>
              <w:jc w:val="right"/>
              <w:rPr>
                <w:rFonts w:ascii="Garamond" w:eastAsia="Times New Roman" w:hAnsi="Garamond" w:cs="Times New Roman"/>
                <w:sz w:val="20"/>
                <w:szCs w:val="20"/>
                <w:lang w:val="pl-PL"/>
              </w:rPr>
            </w:pPr>
            <w:r w:rsidRPr="00110E79">
              <w:rPr>
                <w:rFonts w:ascii="Garamond" w:eastAsia="Times New Roman" w:hAnsi="Garamond" w:cs="Times New Roman"/>
                <w:sz w:val="20"/>
                <w:szCs w:val="20"/>
                <w:lang w:val="pl-PL"/>
              </w:rPr>
              <w:t>376.350</w:t>
            </w:r>
          </w:p>
        </w:tc>
        <w:tc>
          <w:tcPr>
            <w:tcW w:w="754" w:type="dxa"/>
          </w:tcPr>
          <w:p w14:paraId="6D52F59C" w14:textId="77777777" w:rsidR="00495C2E" w:rsidRPr="00110E79" w:rsidRDefault="00495C2E" w:rsidP="00CB6520">
            <w:pPr>
              <w:spacing w:after="0" w:line="240" w:lineRule="auto"/>
              <w:jc w:val="center"/>
              <w:rPr>
                <w:rFonts w:ascii="Garamond" w:eastAsia="Times New Roman" w:hAnsi="Garamond" w:cs="Times New Roman"/>
                <w:sz w:val="20"/>
                <w:szCs w:val="20"/>
                <w:lang w:val="pl-PL"/>
              </w:rPr>
            </w:pPr>
            <w:r w:rsidRPr="00110E79">
              <w:rPr>
                <w:rFonts w:ascii="Garamond" w:eastAsia="Times New Roman" w:hAnsi="Garamond" w:cs="Times New Roman"/>
                <w:sz w:val="20"/>
                <w:szCs w:val="20"/>
                <w:lang w:val="pl-PL"/>
              </w:rPr>
              <w:t>108</w:t>
            </w:r>
          </w:p>
        </w:tc>
        <w:tc>
          <w:tcPr>
            <w:tcW w:w="1461" w:type="dxa"/>
          </w:tcPr>
          <w:p w14:paraId="22A55896" w14:textId="41A296EC" w:rsidR="00495C2E" w:rsidRPr="000832AC" w:rsidRDefault="00495C2E" w:rsidP="00CB6520">
            <w:pPr>
              <w:spacing w:after="0" w:line="240" w:lineRule="auto"/>
              <w:jc w:val="right"/>
              <w:rPr>
                <w:rFonts w:ascii="Garamond" w:eastAsia="Times New Roman" w:hAnsi="Garamond" w:cs="Times New Roman"/>
                <w:sz w:val="20"/>
                <w:szCs w:val="20"/>
                <w:lang w:val="pl-PL"/>
              </w:rPr>
            </w:pPr>
            <w:r w:rsidRPr="000832AC">
              <w:rPr>
                <w:rFonts w:ascii="Garamond" w:eastAsia="Times New Roman" w:hAnsi="Garamond" w:cs="Times New Roman"/>
                <w:sz w:val="20"/>
                <w:szCs w:val="20"/>
                <w:lang w:val="pl-PL"/>
              </w:rPr>
              <w:t>376.350</w:t>
            </w:r>
          </w:p>
        </w:tc>
        <w:tc>
          <w:tcPr>
            <w:tcW w:w="1535" w:type="dxa"/>
          </w:tcPr>
          <w:p w14:paraId="3C443029" w14:textId="05D1F91E" w:rsidR="00495C2E" w:rsidRPr="000832AC" w:rsidRDefault="00495C2E" w:rsidP="00CB6520">
            <w:pPr>
              <w:spacing w:after="0" w:line="240" w:lineRule="auto"/>
              <w:jc w:val="right"/>
              <w:rPr>
                <w:rFonts w:ascii="Garamond" w:eastAsia="Times New Roman" w:hAnsi="Garamond" w:cs="Times New Roman"/>
                <w:sz w:val="20"/>
                <w:szCs w:val="20"/>
                <w:lang w:val="pl-PL"/>
              </w:rPr>
            </w:pPr>
            <w:r w:rsidRPr="000832AC">
              <w:rPr>
                <w:rFonts w:ascii="Garamond" w:eastAsia="Times New Roman" w:hAnsi="Garamond" w:cs="Times New Roman"/>
                <w:sz w:val="20"/>
                <w:szCs w:val="20"/>
                <w:lang w:val="pl-PL"/>
              </w:rPr>
              <w:t>376.350</w:t>
            </w:r>
          </w:p>
        </w:tc>
      </w:tr>
      <w:tr w:rsidR="00495C2E" w:rsidRPr="00795358" w14:paraId="558A6A93" w14:textId="77777777" w:rsidTr="00CB6520">
        <w:tc>
          <w:tcPr>
            <w:tcW w:w="606" w:type="dxa"/>
            <w:tcBorders>
              <w:bottom w:val="thinThickSmallGap" w:sz="24" w:space="0" w:color="auto"/>
            </w:tcBorders>
          </w:tcPr>
          <w:p w14:paraId="38CEB5B9" w14:textId="77777777" w:rsidR="00495C2E" w:rsidRPr="006B6055" w:rsidRDefault="00495C2E" w:rsidP="00CB6520">
            <w:pPr>
              <w:spacing w:after="0" w:line="240" w:lineRule="auto"/>
              <w:jc w:val="center"/>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38</w:t>
            </w:r>
          </w:p>
        </w:tc>
        <w:tc>
          <w:tcPr>
            <w:tcW w:w="2492" w:type="dxa"/>
            <w:tcBorders>
              <w:bottom w:val="thinThickSmallGap" w:sz="24" w:space="0" w:color="auto"/>
            </w:tcBorders>
          </w:tcPr>
          <w:p w14:paraId="6D1E5505" w14:textId="77777777" w:rsidR="00495C2E" w:rsidRPr="006B6055" w:rsidRDefault="00495C2E" w:rsidP="00CB6520">
            <w:pPr>
              <w:spacing w:after="0" w:line="240" w:lineRule="auto"/>
              <w:jc w:val="both"/>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Ostali rashodi</w:t>
            </w:r>
          </w:p>
        </w:tc>
        <w:tc>
          <w:tcPr>
            <w:tcW w:w="1389" w:type="dxa"/>
            <w:tcBorders>
              <w:bottom w:val="thinThickSmallGap" w:sz="24" w:space="0" w:color="auto"/>
            </w:tcBorders>
          </w:tcPr>
          <w:p w14:paraId="3FB0805A" w14:textId="27027AC7" w:rsidR="00495C2E" w:rsidRPr="00456DE3" w:rsidRDefault="00495C2E" w:rsidP="00CB6520">
            <w:pPr>
              <w:spacing w:after="0" w:line="240" w:lineRule="auto"/>
              <w:jc w:val="right"/>
              <w:rPr>
                <w:rFonts w:ascii="Garamond" w:eastAsia="Times New Roman" w:hAnsi="Garamond" w:cs="Times New Roman"/>
                <w:sz w:val="20"/>
                <w:szCs w:val="20"/>
                <w:lang w:val="pl-PL"/>
              </w:rPr>
            </w:pPr>
            <w:r w:rsidRPr="00456DE3">
              <w:rPr>
                <w:rFonts w:ascii="Garamond" w:eastAsia="Times New Roman" w:hAnsi="Garamond" w:cs="Times New Roman"/>
                <w:sz w:val="20"/>
                <w:szCs w:val="20"/>
                <w:lang w:val="pl-PL"/>
              </w:rPr>
              <w:t>791.936</w:t>
            </w:r>
          </w:p>
        </w:tc>
        <w:tc>
          <w:tcPr>
            <w:tcW w:w="1575" w:type="dxa"/>
            <w:tcBorders>
              <w:bottom w:val="thinThickSmallGap" w:sz="24" w:space="0" w:color="auto"/>
            </w:tcBorders>
          </w:tcPr>
          <w:p w14:paraId="7138C6F2" w14:textId="32FDF5B0" w:rsidR="00495C2E" w:rsidRPr="00456DE3" w:rsidRDefault="00495C2E" w:rsidP="00CB6520">
            <w:pPr>
              <w:spacing w:after="0" w:line="240" w:lineRule="auto"/>
              <w:jc w:val="right"/>
              <w:rPr>
                <w:rFonts w:ascii="Garamond" w:eastAsia="Times New Roman" w:hAnsi="Garamond" w:cs="Times New Roman"/>
                <w:sz w:val="20"/>
                <w:szCs w:val="20"/>
                <w:lang w:val="pl-PL"/>
              </w:rPr>
            </w:pPr>
            <w:r w:rsidRPr="00456DE3">
              <w:rPr>
                <w:rFonts w:ascii="Garamond" w:eastAsia="Times New Roman" w:hAnsi="Garamond" w:cs="Times New Roman"/>
                <w:sz w:val="20"/>
                <w:szCs w:val="20"/>
                <w:lang w:val="pl-PL"/>
              </w:rPr>
              <w:t>764.494</w:t>
            </w:r>
          </w:p>
        </w:tc>
        <w:tc>
          <w:tcPr>
            <w:tcW w:w="754" w:type="dxa"/>
            <w:tcBorders>
              <w:bottom w:val="thinThickSmallGap" w:sz="24" w:space="0" w:color="auto"/>
            </w:tcBorders>
          </w:tcPr>
          <w:p w14:paraId="2A353258" w14:textId="77777777" w:rsidR="00495C2E" w:rsidRPr="00456DE3" w:rsidRDefault="00495C2E" w:rsidP="00CB6520">
            <w:pPr>
              <w:spacing w:after="0" w:line="240" w:lineRule="auto"/>
              <w:jc w:val="center"/>
              <w:rPr>
                <w:rFonts w:ascii="Garamond" w:eastAsia="Times New Roman" w:hAnsi="Garamond" w:cs="Times New Roman"/>
                <w:sz w:val="20"/>
                <w:szCs w:val="20"/>
                <w:lang w:val="pl-PL"/>
              </w:rPr>
            </w:pPr>
            <w:r w:rsidRPr="00456DE3">
              <w:rPr>
                <w:rFonts w:ascii="Garamond" w:eastAsia="Times New Roman" w:hAnsi="Garamond" w:cs="Times New Roman"/>
                <w:sz w:val="20"/>
                <w:szCs w:val="20"/>
                <w:lang w:val="pl-PL"/>
              </w:rPr>
              <w:t>96</w:t>
            </w:r>
          </w:p>
        </w:tc>
        <w:tc>
          <w:tcPr>
            <w:tcW w:w="1461" w:type="dxa"/>
            <w:tcBorders>
              <w:bottom w:val="thinThickSmallGap" w:sz="24" w:space="0" w:color="auto"/>
            </w:tcBorders>
          </w:tcPr>
          <w:p w14:paraId="55D91A55" w14:textId="347F0D11" w:rsidR="00495C2E" w:rsidRPr="00456DE3" w:rsidRDefault="00495C2E" w:rsidP="00CB6520">
            <w:pPr>
              <w:spacing w:after="0" w:line="240" w:lineRule="auto"/>
              <w:jc w:val="right"/>
              <w:rPr>
                <w:rFonts w:ascii="Garamond" w:eastAsia="Times New Roman" w:hAnsi="Garamond" w:cs="Times New Roman"/>
                <w:sz w:val="20"/>
                <w:szCs w:val="20"/>
                <w:lang w:val="pl-PL"/>
              </w:rPr>
            </w:pPr>
            <w:r w:rsidRPr="00456DE3">
              <w:rPr>
                <w:rFonts w:ascii="Garamond" w:eastAsia="Times New Roman" w:hAnsi="Garamond" w:cs="Times New Roman"/>
                <w:sz w:val="20"/>
                <w:szCs w:val="20"/>
                <w:lang w:val="pl-PL"/>
              </w:rPr>
              <w:t>746.079</w:t>
            </w:r>
          </w:p>
        </w:tc>
        <w:tc>
          <w:tcPr>
            <w:tcW w:w="1535" w:type="dxa"/>
            <w:tcBorders>
              <w:bottom w:val="thinThickSmallGap" w:sz="24" w:space="0" w:color="auto"/>
            </w:tcBorders>
          </w:tcPr>
          <w:p w14:paraId="04D409D9" w14:textId="14A3D03A" w:rsidR="00495C2E" w:rsidRPr="00456DE3" w:rsidRDefault="00495C2E" w:rsidP="00CB6520">
            <w:pPr>
              <w:spacing w:after="0" w:line="240" w:lineRule="auto"/>
              <w:jc w:val="right"/>
              <w:rPr>
                <w:rFonts w:ascii="Garamond" w:eastAsia="Times New Roman" w:hAnsi="Garamond" w:cs="Times New Roman"/>
                <w:sz w:val="20"/>
                <w:szCs w:val="20"/>
                <w:lang w:val="pl-PL"/>
              </w:rPr>
            </w:pPr>
            <w:r w:rsidRPr="00456DE3">
              <w:rPr>
                <w:rFonts w:ascii="Garamond" w:eastAsia="Times New Roman" w:hAnsi="Garamond" w:cs="Times New Roman"/>
                <w:sz w:val="20"/>
                <w:szCs w:val="20"/>
                <w:lang w:val="pl-PL"/>
              </w:rPr>
              <w:t>665.225</w:t>
            </w:r>
          </w:p>
        </w:tc>
      </w:tr>
      <w:tr w:rsidR="00495C2E" w:rsidRPr="00795358" w14:paraId="5C2F8BBE" w14:textId="77777777" w:rsidTr="00CB6520">
        <w:tc>
          <w:tcPr>
            <w:tcW w:w="606" w:type="dxa"/>
            <w:tcBorders>
              <w:top w:val="thinThickSmallGap" w:sz="24" w:space="0" w:color="auto"/>
              <w:left w:val="thinThickSmallGap" w:sz="24" w:space="0" w:color="auto"/>
              <w:bottom w:val="thickThinSmallGap" w:sz="24" w:space="0" w:color="auto"/>
            </w:tcBorders>
          </w:tcPr>
          <w:p w14:paraId="3A2771B4" w14:textId="77777777" w:rsidR="00495C2E" w:rsidRPr="006B6055" w:rsidRDefault="00495C2E" w:rsidP="00CB6520">
            <w:pPr>
              <w:spacing w:after="0" w:line="240" w:lineRule="auto"/>
              <w:jc w:val="center"/>
              <w:rPr>
                <w:rFonts w:ascii="Garamond" w:eastAsia="Times New Roman" w:hAnsi="Garamond" w:cs="Times New Roman"/>
                <w:b/>
                <w:sz w:val="20"/>
                <w:szCs w:val="20"/>
                <w:lang w:val="pl-PL"/>
              </w:rPr>
            </w:pPr>
            <w:r w:rsidRPr="006B6055">
              <w:rPr>
                <w:rFonts w:ascii="Garamond" w:eastAsia="Times New Roman" w:hAnsi="Garamond" w:cs="Times New Roman"/>
                <w:b/>
                <w:sz w:val="20"/>
                <w:szCs w:val="20"/>
                <w:lang w:val="pl-PL"/>
              </w:rPr>
              <w:t>4.</w:t>
            </w:r>
          </w:p>
        </w:tc>
        <w:tc>
          <w:tcPr>
            <w:tcW w:w="2492" w:type="dxa"/>
            <w:tcBorders>
              <w:top w:val="thinThickSmallGap" w:sz="24" w:space="0" w:color="auto"/>
              <w:bottom w:val="thickThinSmallGap" w:sz="24" w:space="0" w:color="auto"/>
            </w:tcBorders>
          </w:tcPr>
          <w:p w14:paraId="1641DA3D" w14:textId="77777777" w:rsidR="00495C2E" w:rsidRPr="006B6055" w:rsidRDefault="00495C2E" w:rsidP="00CB6520">
            <w:pPr>
              <w:spacing w:after="0" w:line="240" w:lineRule="auto"/>
              <w:rPr>
                <w:rFonts w:ascii="Garamond" w:eastAsia="Times New Roman" w:hAnsi="Garamond" w:cs="Times New Roman"/>
                <w:b/>
                <w:sz w:val="20"/>
                <w:szCs w:val="20"/>
                <w:lang w:val="pl-PL"/>
              </w:rPr>
            </w:pPr>
            <w:r w:rsidRPr="006B6055">
              <w:rPr>
                <w:rFonts w:ascii="Garamond" w:eastAsia="Times New Roman" w:hAnsi="Garamond" w:cs="Times New Roman"/>
                <w:b/>
                <w:sz w:val="20"/>
                <w:szCs w:val="20"/>
                <w:lang w:val="pl-PL"/>
              </w:rPr>
              <w:t>NABAVA NEF. IMOVINE</w:t>
            </w:r>
          </w:p>
        </w:tc>
        <w:tc>
          <w:tcPr>
            <w:tcW w:w="1389" w:type="dxa"/>
            <w:tcBorders>
              <w:top w:val="thinThickSmallGap" w:sz="24" w:space="0" w:color="auto"/>
              <w:bottom w:val="thickThinSmallGap" w:sz="24" w:space="0" w:color="auto"/>
            </w:tcBorders>
          </w:tcPr>
          <w:p w14:paraId="775E1373" w14:textId="0B3D3441" w:rsidR="00495C2E" w:rsidRPr="00536A16" w:rsidRDefault="00495C2E" w:rsidP="00CB6520">
            <w:pPr>
              <w:spacing w:after="0" w:line="240" w:lineRule="auto"/>
              <w:jc w:val="right"/>
              <w:rPr>
                <w:rFonts w:ascii="Garamond" w:eastAsia="Times New Roman" w:hAnsi="Garamond" w:cs="Times New Roman"/>
                <w:b/>
                <w:sz w:val="20"/>
                <w:szCs w:val="20"/>
                <w:lang w:val="pl-PL"/>
              </w:rPr>
            </w:pPr>
            <w:r w:rsidRPr="00536A16">
              <w:rPr>
                <w:rFonts w:ascii="Garamond" w:eastAsia="Times New Roman" w:hAnsi="Garamond" w:cs="Times New Roman"/>
                <w:b/>
                <w:sz w:val="20"/>
                <w:szCs w:val="20"/>
                <w:lang w:val="pl-PL"/>
              </w:rPr>
              <w:t>2.331.680</w:t>
            </w:r>
          </w:p>
        </w:tc>
        <w:tc>
          <w:tcPr>
            <w:tcW w:w="1575" w:type="dxa"/>
            <w:tcBorders>
              <w:top w:val="thinThickSmallGap" w:sz="24" w:space="0" w:color="auto"/>
              <w:bottom w:val="thickThinSmallGap" w:sz="24" w:space="0" w:color="auto"/>
            </w:tcBorders>
          </w:tcPr>
          <w:p w14:paraId="6F1D12F1" w14:textId="0F5A9294" w:rsidR="00495C2E" w:rsidRPr="00536A16" w:rsidRDefault="00495C2E" w:rsidP="00CB6520">
            <w:pPr>
              <w:spacing w:after="0" w:line="240" w:lineRule="auto"/>
              <w:jc w:val="right"/>
              <w:rPr>
                <w:rFonts w:ascii="Garamond" w:eastAsia="Times New Roman" w:hAnsi="Garamond" w:cs="Times New Roman"/>
                <w:b/>
                <w:sz w:val="20"/>
                <w:szCs w:val="20"/>
                <w:lang w:val="pl-PL"/>
              </w:rPr>
            </w:pPr>
            <w:r w:rsidRPr="00536A16">
              <w:rPr>
                <w:rFonts w:ascii="Garamond" w:eastAsia="Times New Roman" w:hAnsi="Garamond" w:cs="Times New Roman"/>
                <w:b/>
                <w:sz w:val="20"/>
                <w:szCs w:val="20"/>
                <w:lang w:val="pl-PL"/>
              </w:rPr>
              <w:t>3.364.425</w:t>
            </w:r>
          </w:p>
        </w:tc>
        <w:tc>
          <w:tcPr>
            <w:tcW w:w="754" w:type="dxa"/>
            <w:tcBorders>
              <w:top w:val="thinThickSmallGap" w:sz="24" w:space="0" w:color="auto"/>
              <w:bottom w:val="thickThinSmallGap" w:sz="24" w:space="0" w:color="auto"/>
              <w:right w:val="thickThinSmallGap" w:sz="24" w:space="0" w:color="auto"/>
            </w:tcBorders>
          </w:tcPr>
          <w:p w14:paraId="496CA49B" w14:textId="77777777" w:rsidR="00495C2E" w:rsidRPr="0098064B" w:rsidRDefault="00495C2E" w:rsidP="00CB6520">
            <w:pPr>
              <w:spacing w:after="0" w:line="240" w:lineRule="auto"/>
              <w:jc w:val="center"/>
              <w:rPr>
                <w:rFonts w:ascii="Garamond" w:eastAsia="Times New Roman" w:hAnsi="Garamond" w:cs="Times New Roman"/>
                <w:b/>
                <w:sz w:val="20"/>
                <w:szCs w:val="20"/>
                <w:lang w:val="pl-PL"/>
              </w:rPr>
            </w:pPr>
            <w:r w:rsidRPr="0098064B">
              <w:rPr>
                <w:rFonts w:ascii="Garamond" w:eastAsia="Times New Roman" w:hAnsi="Garamond" w:cs="Times New Roman"/>
                <w:b/>
                <w:sz w:val="20"/>
                <w:szCs w:val="20"/>
                <w:lang w:val="pl-PL"/>
              </w:rPr>
              <w:t>144</w:t>
            </w:r>
          </w:p>
        </w:tc>
        <w:tc>
          <w:tcPr>
            <w:tcW w:w="1461" w:type="dxa"/>
            <w:tcBorders>
              <w:top w:val="thinThickSmallGap" w:sz="24" w:space="0" w:color="auto"/>
              <w:bottom w:val="thickThinSmallGap" w:sz="24" w:space="0" w:color="auto"/>
              <w:right w:val="thickThinSmallGap" w:sz="24" w:space="0" w:color="auto"/>
            </w:tcBorders>
          </w:tcPr>
          <w:p w14:paraId="67F3AE4A" w14:textId="3F9459DF" w:rsidR="00495C2E" w:rsidRPr="0098064B" w:rsidRDefault="00495C2E" w:rsidP="00CB6520">
            <w:pPr>
              <w:spacing w:after="0" w:line="240" w:lineRule="auto"/>
              <w:jc w:val="right"/>
              <w:rPr>
                <w:rFonts w:ascii="Garamond" w:eastAsia="Times New Roman" w:hAnsi="Garamond" w:cs="Times New Roman"/>
                <w:b/>
                <w:sz w:val="20"/>
                <w:szCs w:val="20"/>
                <w:lang w:val="pl-PL"/>
              </w:rPr>
            </w:pPr>
            <w:r w:rsidRPr="0098064B">
              <w:rPr>
                <w:rFonts w:ascii="Garamond" w:eastAsia="Times New Roman" w:hAnsi="Garamond" w:cs="Times New Roman"/>
                <w:b/>
                <w:sz w:val="20"/>
                <w:szCs w:val="20"/>
                <w:lang w:val="pl-PL"/>
              </w:rPr>
              <w:t>2.881.485</w:t>
            </w:r>
          </w:p>
        </w:tc>
        <w:tc>
          <w:tcPr>
            <w:tcW w:w="1535" w:type="dxa"/>
            <w:tcBorders>
              <w:top w:val="thinThickSmallGap" w:sz="24" w:space="0" w:color="auto"/>
              <w:bottom w:val="thickThinSmallGap" w:sz="24" w:space="0" w:color="auto"/>
              <w:right w:val="thickThinSmallGap" w:sz="24" w:space="0" w:color="auto"/>
            </w:tcBorders>
          </w:tcPr>
          <w:p w14:paraId="0A7240E0" w14:textId="68D8E2AC" w:rsidR="00495C2E" w:rsidRPr="0098064B" w:rsidRDefault="00495C2E" w:rsidP="00CB6520">
            <w:pPr>
              <w:spacing w:after="0" w:line="240" w:lineRule="auto"/>
              <w:jc w:val="right"/>
              <w:rPr>
                <w:rFonts w:ascii="Garamond" w:eastAsia="Times New Roman" w:hAnsi="Garamond" w:cs="Times New Roman"/>
                <w:b/>
                <w:sz w:val="20"/>
                <w:szCs w:val="20"/>
                <w:lang w:val="pl-PL"/>
              </w:rPr>
            </w:pPr>
            <w:r w:rsidRPr="0098064B">
              <w:rPr>
                <w:rFonts w:ascii="Garamond" w:eastAsia="Times New Roman" w:hAnsi="Garamond" w:cs="Times New Roman"/>
                <w:b/>
                <w:sz w:val="20"/>
                <w:szCs w:val="20"/>
                <w:lang w:val="pl-PL"/>
              </w:rPr>
              <w:t>2.763.650</w:t>
            </w:r>
          </w:p>
        </w:tc>
      </w:tr>
      <w:tr w:rsidR="00495C2E" w:rsidRPr="00795358" w14:paraId="5731D6ED" w14:textId="77777777" w:rsidTr="00CB6520">
        <w:tc>
          <w:tcPr>
            <w:tcW w:w="606" w:type="dxa"/>
            <w:tcBorders>
              <w:top w:val="thickThinSmallGap" w:sz="24" w:space="0" w:color="auto"/>
              <w:bottom w:val="single" w:sz="4" w:space="0" w:color="auto"/>
            </w:tcBorders>
          </w:tcPr>
          <w:p w14:paraId="2710E4F9" w14:textId="77777777" w:rsidR="00495C2E" w:rsidRPr="006B6055" w:rsidRDefault="00495C2E" w:rsidP="00CB6520">
            <w:pPr>
              <w:spacing w:after="0" w:line="240" w:lineRule="auto"/>
              <w:jc w:val="center"/>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41</w:t>
            </w:r>
          </w:p>
        </w:tc>
        <w:tc>
          <w:tcPr>
            <w:tcW w:w="2492" w:type="dxa"/>
            <w:tcBorders>
              <w:top w:val="thickThinSmallGap" w:sz="24" w:space="0" w:color="auto"/>
              <w:bottom w:val="single" w:sz="4" w:space="0" w:color="auto"/>
            </w:tcBorders>
          </w:tcPr>
          <w:p w14:paraId="4E2CDBFA" w14:textId="77777777" w:rsidR="00495C2E" w:rsidRPr="006B6055" w:rsidRDefault="00495C2E" w:rsidP="00CB6520">
            <w:pPr>
              <w:spacing w:after="0" w:line="240" w:lineRule="auto"/>
              <w:jc w:val="both"/>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Neproizv.dugot.imovina</w:t>
            </w:r>
          </w:p>
        </w:tc>
        <w:tc>
          <w:tcPr>
            <w:tcW w:w="1389" w:type="dxa"/>
            <w:tcBorders>
              <w:top w:val="thickThinSmallGap" w:sz="24" w:space="0" w:color="auto"/>
              <w:bottom w:val="single" w:sz="4" w:space="0" w:color="auto"/>
            </w:tcBorders>
          </w:tcPr>
          <w:p w14:paraId="29FFF684" w14:textId="6169E155" w:rsidR="00495C2E" w:rsidRPr="00AF044E" w:rsidRDefault="00495C2E" w:rsidP="00CB6520">
            <w:pPr>
              <w:spacing w:after="0" w:line="240" w:lineRule="auto"/>
              <w:jc w:val="right"/>
              <w:rPr>
                <w:rFonts w:ascii="Garamond" w:eastAsia="Times New Roman" w:hAnsi="Garamond" w:cs="Times New Roman"/>
                <w:sz w:val="20"/>
                <w:szCs w:val="20"/>
                <w:lang w:val="pl-PL"/>
              </w:rPr>
            </w:pPr>
            <w:r w:rsidRPr="00AF044E">
              <w:rPr>
                <w:rFonts w:ascii="Garamond" w:eastAsia="Times New Roman" w:hAnsi="Garamond" w:cs="Times New Roman"/>
                <w:sz w:val="20"/>
                <w:szCs w:val="20"/>
                <w:lang w:val="pl-PL"/>
              </w:rPr>
              <w:t>688.000</w:t>
            </w:r>
          </w:p>
        </w:tc>
        <w:tc>
          <w:tcPr>
            <w:tcW w:w="1575" w:type="dxa"/>
            <w:tcBorders>
              <w:top w:val="thickThinSmallGap" w:sz="24" w:space="0" w:color="auto"/>
              <w:bottom w:val="single" w:sz="4" w:space="0" w:color="auto"/>
            </w:tcBorders>
          </w:tcPr>
          <w:p w14:paraId="5BA0E09F" w14:textId="126CCFDB" w:rsidR="00495C2E" w:rsidRPr="00AF044E" w:rsidRDefault="00495C2E" w:rsidP="00CB6520">
            <w:pPr>
              <w:tabs>
                <w:tab w:val="center" w:pos="679"/>
                <w:tab w:val="right" w:pos="1359"/>
              </w:tabs>
              <w:spacing w:after="0" w:line="240" w:lineRule="auto"/>
              <w:jc w:val="right"/>
              <w:rPr>
                <w:rFonts w:ascii="Garamond" w:eastAsia="Times New Roman" w:hAnsi="Garamond" w:cs="Times New Roman"/>
                <w:sz w:val="20"/>
                <w:szCs w:val="20"/>
                <w:lang w:val="pl-PL"/>
              </w:rPr>
            </w:pPr>
            <w:r w:rsidRPr="00AF044E">
              <w:rPr>
                <w:rFonts w:ascii="Garamond" w:eastAsia="Times New Roman" w:hAnsi="Garamond" w:cs="Times New Roman"/>
                <w:sz w:val="20"/>
                <w:szCs w:val="20"/>
                <w:lang w:val="pl-PL"/>
              </w:rPr>
              <w:t>112.000</w:t>
            </w:r>
          </w:p>
        </w:tc>
        <w:tc>
          <w:tcPr>
            <w:tcW w:w="754" w:type="dxa"/>
            <w:tcBorders>
              <w:top w:val="thickThinSmallGap" w:sz="24" w:space="0" w:color="auto"/>
              <w:bottom w:val="single" w:sz="4" w:space="0" w:color="auto"/>
            </w:tcBorders>
          </w:tcPr>
          <w:p w14:paraId="45D61638" w14:textId="77777777" w:rsidR="00495C2E" w:rsidRPr="00AF044E" w:rsidRDefault="00495C2E" w:rsidP="00CB6520">
            <w:pPr>
              <w:spacing w:after="0" w:line="240" w:lineRule="auto"/>
              <w:jc w:val="center"/>
              <w:rPr>
                <w:rFonts w:ascii="Garamond" w:eastAsia="Times New Roman" w:hAnsi="Garamond" w:cs="Times New Roman"/>
                <w:sz w:val="20"/>
                <w:szCs w:val="20"/>
                <w:lang w:val="pl-PL"/>
              </w:rPr>
            </w:pPr>
            <w:r w:rsidRPr="00AF044E">
              <w:rPr>
                <w:rFonts w:ascii="Garamond" w:eastAsia="Times New Roman" w:hAnsi="Garamond" w:cs="Times New Roman"/>
                <w:sz w:val="20"/>
                <w:szCs w:val="20"/>
                <w:lang w:val="pl-PL"/>
              </w:rPr>
              <w:t>16</w:t>
            </w:r>
          </w:p>
        </w:tc>
        <w:tc>
          <w:tcPr>
            <w:tcW w:w="1461" w:type="dxa"/>
            <w:tcBorders>
              <w:top w:val="thickThinSmallGap" w:sz="24" w:space="0" w:color="auto"/>
              <w:bottom w:val="single" w:sz="4" w:space="0" w:color="auto"/>
            </w:tcBorders>
          </w:tcPr>
          <w:p w14:paraId="411F2FBF" w14:textId="47DD7049" w:rsidR="00495C2E" w:rsidRPr="00AF044E" w:rsidRDefault="00495C2E" w:rsidP="00CB6520">
            <w:pPr>
              <w:spacing w:after="0" w:line="240" w:lineRule="auto"/>
              <w:jc w:val="right"/>
              <w:rPr>
                <w:rFonts w:ascii="Garamond" w:eastAsia="Times New Roman" w:hAnsi="Garamond" w:cs="Times New Roman"/>
                <w:sz w:val="20"/>
                <w:szCs w:val="20"/>
                <w:lang w:val="pl-PL"/>
              </w:rPr>
            </w:pPr>
            <w:r w:rsidRPr="00AF044E">
              <w:rPr>
                <w:rFonts w:ascii="Garamond" w:eastAsia="Times New Roman" w:hAnsi="Garamond" w:cs="Times New Roman"/>
                <w:sz w:val="20"/>
                <w:szCs w:val="20"/>
                <w:lang w:val="pl-PL"/>
              </w:rPr>
              <w:t>30.000</w:t>
            </w:r>
          </w:p>
        </w:tc>
        <w:tc>
          <w:tcPr>
            <w:tcW w:w="1535" w:type="dxa"/>
            <w:tcBorders>
              <w:top w:val="thickThinSmallGap" w:sz="24" w:space="0" w:color="auto"/>
              <w:bottom w:val="single" w:sz="4" w:space="0" w:color="auto"/>
            </w:tcBorders>
          </w:tcPr>
          <w:p w14:paraId="64777E36" w14:textId="10D1F2B8" w:rsidR="00495C2E" w:rsidRPr="00AF044E" w:rsidRDefault="00495C2E" w:rsidP="00CB6520">
            <w:pPr>
              <w:spacing w:after="0" w:line="240" w:lineRule="auto"/>
              <w:jc w:val="right"/>
              <w:rPr>
                <w:rFonts w:ascii="Garamond" w:eastAsia="Times New Roman" w:hAnsi="Garamond" w:cs="Times New Roman"/>
                <w:sz w:val="20"/>
                <w:szCs w:val="20"/>
                <w:lang w:val="pl-PL"/>
              </w:rPr>
            </w:pPr>
            <w:r w:rsidRPr="00AF044E">
              <w:rPr>
                <w:rFonts w:ascii="Garamond" w:eastAsia="Times New Roman" w:hAnsi="Garamond" w:cs="Times New Roman"/>
                <w:sz w:val="20"/>
                <w:szCs w:val="20"/>
                <w:lang w:val="pl-PL"/>
              </w:rPr>
              <w:t>30.000</w:t>
            </w:r>
          </w:p>
        </w:tc>
      </w:tr>
      <w:tr w:rsidR="00495C2E" w:rsidRPr="00FE3C93" w14:paraId="257C304D" w14:textId="77777777" w:rsidTr="00CB6520">
        <w:tc>
          <w:tcPr>
            <w:tcW w:w="606" w:type="dxa"/>
            <w:tcBorders>
              <w:bottom w:val="single" w:sz="4" w:space="0" w:color="auto"/>
            </w:tcBorders>
          </w:tcPr>
          <w:p w14:paraId="2E0F1EDC" w14:textId="77777777" w:rsidR="00495C2E" w:rsidRPr="00FE3C93" w:rsidRDefault="00495C2E" w:rsidP="00CB6520">
            <w:pPr>
              <w:spacing w:after="0" w:line="240" w:lineRule="auto"/>
              <w:jc w:val="center"/>
              <w:rPr>
                <w:rFonts w:ascii="Garamond" w:eastAsia="Times New Roman" w:hAnsi="Garamond" w:cs="Times New Roman"/>
                <w:sz w:val="20"/>
                <w:szCs w:val="20"/>
                <w:lang w:val="pl-PL"/>
              </w:rPr>
            </w:pPr>
            <w:r w:rsidRPr="00FE3C93">
              <w:rPr>
                <w:rFonts w:ascii="Garamond" w:eastAsia="Times New Roman" w:hAnsi="Garamond" w:cs="Times New Roman"/>
                <w:sz w:val="20"/>
                <w:szCs w:val="20"/>
                <w:lang w:val="pl-PL"/>
              </w:rPr>
              <w:t>42</w:t>
            </w:r>
          </w:p>
        </w:tc>
        <w:tc>
          <w:tcPr>
            <w:tcW w:w="2492" w:type="dxa"/>
            <w:tcBorders>
              <w:bottom w:val="single" w:sz="4" w:space="0" w:color="auto"/>
            </w:tcBorders>
          </w:tcPr>
          <w:p w14:paraId="151FB2D2" w14:textId="77777777" w:rsidR="00495C2E" w:rsidRPr="00FE3C93" w:rsidRDefault="00495C2E" w:rsidP="00CB6520">
            <w:pPr>
              <w:spacing w:after="0" w:line="240" w:lineRule="auto"/>
              <w:jc w:val="both"/>
              <w:rPr>
                <w:rFonts w:ascii="Garamond" w:eastAsia="Times New Roman" w:hAnsi="Garamond" w:cs="Times New Roman"/>
                <w:sz w:val="20"/>
                <w:szCs w:val="20"/>
                <w:lang w:val="pl-PL"/>
              </w:rPr>
            </w:pPr>
            <w:r w:rsidRPr="00FE3C93">
              <w:rPr>
                <w:rFonts w:ascii="Garamond" w:eastAsia="Times New Roman" w:hAnsi="Garamond" w:cs="Times New Roman"/>
                <w:sz w:val="20"/>
                <w:szCs w:val="20"/>
                <w:lang w:val="pl-PL"/>
              </w:rPr>
              <w:t>Proizvedena dugot.imovina</w:t>
            </w:r>
          </w:p>
        </w:tc>
        <w:tc>
          <w:tcPr>
            <w:tcW w:w="1389" w:type="dxa"/>
            <w:tcBorders>
              <w:bottom w:val="single" w:sz="4" w:space="0" w:color="auto"/>
            </w:tcBorders>
          </w:tcPr>
          <w:p w14:paraId="7C1BCE0B" w14:textId="337D2743" w:rsidR="00495C2E" w:rsidRPr="00FE3C93" w:rsidRDefault="00495C2E" w:rsidP="00CB6520">
            <w:pPr>
              <w:spacing w:after="0" w:line="240" w:lineRule="auto"/>
              <w:jc w:val="right"/>
              <w:rPr>
                <w:rFonts w:ascii="Garamond" w:eastAsia="Times New Roman" w:hAnsi="Garamond" w:cs="Times New Roman"/>
                <w:sz w:val="20"/>
                <w:szCs w:val="20"/>
                <w:lang w:val="pl-PL"/>
              </w:rPr>
            </w:pPr>
            <w:r w:rsidRPr="00FE3C93">
              <w:rPr>
                <w:rFonts w:ascii="Garamond" w:eastAsia="Times New Roman" w:hAnsi="Garamond" w:cs="Times New Roman"/>
                <w:sz w:val="20"/>
                <w:szCs w:val="20"/>
                <w:lang w:val="pl-PL"/>
              </w:rPr>
              <w:t>1.586.680</w:t>
            </w:r>
          </w:p>
        </w:tc>
        <w:tc>
          <w:tcPr>
            <w:tcW w:w="1575" w:type="dxa"/>
            <w:tcBorders>
              <w:bottom w:val="single" w:sz="4" w:space="0" w:color="auto"/>
            </w:tcBorders>
          </w:tcPr>
          <w:p w14:paraId="51BC7F32" w14:textId="09D98289" w:rsidR="00495C2E" w:rsidRPr="00FE3C93" w:rsidRDefault="00495C2E" w:rsidP="00CB6520">
            <w:pPr>
              <w:spacing w:after="0" w:line="240" w:lineRule="auto"/>
              <w:jc w:val="right"/>
              <w:rPr>
                <w:rFonts w:ascii="Garamond" w:eastAsia="Times New Roman" w:hAnsi="Garamond" w:cs="Times New Roman"/>
                <w:sz w:val="20"/>
                <w:szCs w:val="20"/>
                <w:lang w:val="pl-PL"/>
              </w:rPr>
            </w:pPr>
            <w:r w:rsidRPr="00FE3C93">
              <w:rPr>
                <w:rFonts w:ascii="Garamond" w:eastAsia="Times New Roman" w:hAnsi="Garamond" w:cs="Times New Roman"/>
                <w:sz w:val="20"/>
                <w:szCs w:val="20"/>
                <w:lang w:val="pl-PL"/>
              </w:rPr>
              <w:t>3.102.425</w:t>
            </w:r>
          </w:p>
        </w:tc>
        <w:tc>
          <w:tcPr>
            <w:tcW w:w="754" w:type="dxa"/>
            <w:tcBorders>
              <w:bottom w:val="single" w:sz="4" w:space="0" w:color="auto"/>
            </w:tcBorders>
          </w:tcPr>
          <w:p w14:paraId="47687D1A" w14:textId="77777777" w:rsidR="00495C2E" w:rsidRPr="00FE3C93" w:rsidRDefault="00495C2E" w:rsidP="00CB6520">
            <w:pPr>
              <w:spacing w:after="0" w:line="240" w:lineRule="auto"/>
              <w:jc w:val="center"/>
              <w:rPr>
                <w:rFonts w:ascii="Garamond" w:eastAsia="Times New Roman" w:hAnsi="Garamond" w:cs="Times New Roman"/>
                <w:sz w:val="20"/>
                <w:szCs w:val="20"/>
                <w:lang w:val="pl-PL"/>
              </w:rPr>
            </w:pPr>
            <w:r w:rsidRPr="00FE3C93">
              <w:rPr>
                <w:rFonts w:ascii="Garamond" w:eastAsia="Times New Roman" w:hAnsi="Garamond" w:cs="Times New Roman"/>
                <w:sz w:val="20"/>
                <w:szCs w:val="20"/>
                <w:lang w:val="pl-PL"/>
              </w:rPr>
              <w:t>196</w:t>
            </w:r>
          </w:p>
        </w:tc>
        <w:tc>
          <w:tcPr>
            <w:tcW w:w="1461" w:type="dxa"/>
            <w:tcBorders>
              <w:bottom w:val="single" w:sz="4" w:space="0" w:color="auto"/>
            </w:tcBorders>
          </w:tcPr>
          <w:p w14:paraId="0E94236B" w14:textId="0F8DF052" w:rsidR="00495C2E" w:rsidRPr="00FE3C93" w:rsidRDefault="00495C2E" w:rsidP="00CB6520">
            <w:pPr>
              <w:spacing w:after="0" w:line="240" w:lineRule="auto"/>
              <w:jc w:val="right"/>
              <w:rPr>
                <w:rFonts w:ascii="Garamond" w:eastAsia="Times New Roman" w:hAnsi="Garamond" w:cs="Times New Roman"/>
                <w:sz w:val="20"/>
                <w:szCs w:val="20"/>
                <w:lang w:val="pl-PL"/>
              </w:rPr>
            </w:pPr>
            <w:r w:rsidRPr="00FE3C93">
              <w:rPr>
                <w:rFonts w:ascii="Garamond" w:eastAsia="Times New Roman" w:hAnsi="Garamond" w:cs="Times New Roman"/>
                <w:sz w:val="20"/>
                <w:szCs w:val="20"/>
                <w:lang w:val="pl-PL"/>
              </w:rPr>
              <w:t>2.751.485</w:t>
            </w:r>
          </w:p>
        </w:tc>
        <w:tc>
          <w:tcPr>
            <w:tcW w:w="1535" w:type="dxa"/>
            <w:tcBorders>
              <w:bottom w:val="single" w:sz="4" w:space="0" w:color="auto"/>
            </w:tcBorders>
          </w:tcPr>
          <w:p w14:paraId="641F7298" w14:textId="48A2EC7E" w:rsidR="00495C2E" w:rsidRPr="00FE3C93" w:rsidRDefault="00495C2E" w:rsidP="00CB6520">
            <w:pPr>
              <w:spacing w:after="0" w:line="240" w:lineRule="auto"/>
              <w:jc w:val="right"/>
              <w:rPr>
                <w:rFonts w:ascii="Garamond" w:eastAsia="Times New Roman" w:hAnsi="Garamond" w:cs="Times New Roman"/>
                <w:sz w:val="20"/>
                <w:szCs w:val="20"/>
                <w:lang w:val="pl-PL"/>
              </w:rPr>
            </w:pPr>
            <w:r w:rsidRPr="00FE3C93">
              <w:rPr>
                <w:rFonts w:ascii="Garamond" w:eastAsia="Times New Roman" w:hAnsi="Garamond" w:cs="Times New Roman"/>
                <w:sz w:val="20"/>
                <w:szCs w:val="20"/>
                <w:lang w:val="pl-PL"/>
              </w:rPr>
              <w:t>2.633.650</w:t>
            </w:r>
          </w:p>
        </w:tc>
      </w:tr>
      <w:tr w:rsidR="00495C2E" w:rsidRPr="001E4986" w14:paraId="269459C0" w14:textId="77777777" w:rsidTr="00CB6520">
        <w:tc>
          <w:tcPr>
            <w:tcW w:w="606" w:type="dxa"/>
            <w:tcBorders>
              <w:bottom w:val="thinThickSmallGap" w:sz="24" w:space="0" w:color="auto"/>
            </w:tcBorders>
          </w:tcPr>
          <w:p w14:paraId="2855AFD9" w14:textId="77777777" w:rsidR="00495C2E" w:rsidRPr="001E4986" w:rsidRDefault="00495C2E" w:rsidP="00CB6520">
            <w:pPr>
              <w:spacing w:after="0" w:line="240" w:lineRule="auto"/>
              <w:jc w:val="center"/>
              <w:rPr>
                <w:rFonts w:ascii="Garamond" w:eastAsia="Times New Roman" w:hAnsi="Garamond" w:cs="Times New Roman"/>
                <w:sz w:val="20"/>
                <w:szCs w:val="20"/>
                <w:lang w:val="pl-PL"/>
              </w:rPr>
            </w:pPr>
            <w:r w:rsidRPr="001E4986">
              <w:rPr>
                <w:rFonts w:ascii="Garamond" w:eastAsia="Times New Roman" w:hAnsi="Garamond" w:cs="Times New Roman"/>
                <w:sz w:val="20"/>
                <w:szCs w:val="20"/>
                <w:lang w:val="pl-PL"/>
              </w:rPr>
              <w:t>45</w:t>
            </w:r>
          </w:p>
        </w:tc>
        <w:tc>
          <w:tcPr>
            <w:tcW w:w="2492" w:type="dxa"/>
            <w:tcBorders>
              <w:bottom w:val="thinThickSmallGap" w:sz="24" w:space="0" w:color="auto"/>
            </w:tcBorders>
          </w:tcPr>
          <w:p w14:paraId="7A47E24F" w14:textId="77777777" w:rsidR="00495C2E" w:rsidRPr="001E4986" w:rsidRDefault="00495C2E" w:rsidP="00CB6520">
            <w:pPr>
              <w:spacing w:after="0" w:line="240" w:lineRule="auto"/>
              <w:rPr>
                <w:rFonts w:ascii="Garamond" w:eastAsia="Times New Roman" w:hAnsi="Garamond" w:cs="Times New Roman"/>
                <w:sz w:val="20"/>
                <w:szCs w:val="20"/>
                <w:lang w:val="pl-PL"/>
              </w:rPr>
            </w:pPr>
            <w:r w:rsidRPr="001E4986">
              <w:rPr>
                <w:rFonts w:ascii="Garamond" w:eastAsia="Times New Roman" w:hAnsi="Garamond" w:cs="Times New Roman"/>
                <w:sz w:val="20"/>
                <w:szCs w:val="20"/>
                <w:lang w:val="pl-PL"/>
              </w:rPr>
              <w:t>Dodatna ulaganja na nefinancijskoj imovini</w:t>
            </w:r>
          </w:p>
        </w:tc>
        <w:tc>
          <w:tcPr>
            <w:tcW w:w="1389" w:type="dxa"/>
            <w:tcBorders>
              <w:bottom w:val="thinThickSmallGap" w:sz="24" w:space="0" w:color="auto"/>
            </w:tcBorders>
          </w:tcPr>
          <w:p w14:paraId="32C1DFAB" w14:textId="11341B77" w:rsidR="00495C2E" w:rsidRPr="001E4986" w:rsidRDefault="00495C2E" w:rsidP="00CB6520">
            <w:pPr>
              <w:spacing w:after="0" w:line="240" w:lineRule="auto"/>
              <w:jc w:val="right"/>
              <w:rPr>
                <w:rFonts w:ascii="Garamond" w:eastAsia="Times New Roman" w:hAnsi="Garamond" w:cs="Times New Roman"/>
                <w:sz w:val="20"/>
                <w:szCs w:val="20"/>
                <w:lang w:val="pl-PL"/>
              </w:rPr>
            </w:pPr>
            <w:r w:rsidRPr="001E4986">
              <w:rPr>
                <w:rFonts w:ascii="Garamond" w:eastAsia="Times New Roman" w:hAnsi="Garamond" w:cs="Times New Roman"/>
                <w:sz w:val="20"/>
                <w:szCs w:val="20"/>
                <w:lang w:val="pl-PL"/>
              </w:rPr>
              <w:t>57.000</w:t>
            </w:r>
          </w:p>
        </w:tc>
        <w:tc>
          <w:tcPr>
            <w:tcW w:w="1575" w:type="dxa"/>
            <w:tcBorders>
              <w:bottom w:val="thinThickSmallGap" w:sz="24" w:space="0" w:color="auto"/>
            </w:tcBorders>
          </w:tcPr>
          <w:p w14:paraId="52AE7D69" w14:textId="55F7AA2B" w:rsidR="00495C2E" w:rsidRPr="001E4986" w:rsidRDefault="00495C2E" w:rsidP="00CB6520">
            <w:pPr>
              <w:spacing w:after="0" w:line="240" w:lineRule="auto"/>
              <w:jc w:val="right"/>
              <w:rPr>
                <w:rFonts w:ascii="Garamond" w:eastAsia="Times New Roman" w:hAnsi="Garamond" w:cs="Times New Roman"/>
                <w:sz w:val="20"/>
                <w:szCs w:val="20"/>
                <w:lang w:val="pl-PL"/>
              </w:rPr>
            </w:pPr>
            <w:r w:rsidRPr="001E4986">
              <w:rPr>
                <w:rFonts w:ascii="Garamond" w:eastAsia="Times New Roman" w:hAnsi="Garamond" w:cs="Times New Roman"/>
                <w:sz w:val="20"/>
                <w:szCs w:val="20"/>
                <w:lang w:val="pl-PL"/>
              </w:rPr>
              <w:t>150.000</w:t>
            </w:r>
          </w:p>
        </w:tc>
        <w:tc>
          <w:tcPr>
            <w:tcW w:w="754" w:type="dxa"/>
            <w:tcBorders>
              <w:bottom w:val="thinThickSmallGap" w:sz="24" w:space="0" w:color="auto"/>
            </w:tcBorders>
          </w:tcPr>
          <w:p w14:paraId="0B0DFA44" w14:textId="77777777" w:rsidR="00495C2E" w:rsidRPr="001E4986" w:rsidRDefault="00495C2E" w:rsidP="00CB6520">
            <w:pPr>
              <w:spacing w:after="0" w:line="240" w:lineRule="auto"/>
              <w:jc w:val="center"/>
              <w:rPr>
                <w:rFonts w:ascii="Garamond" w:eastAsia="Times New Roman" w:hAnsi="Garamond" w:cs="Times New Roman"/>
                <w:sz w:val="20"/>
                <w:szCs w:val="20"/>
                <w:lang w:val="pl-PL"/>
              </w:rPr>
            </w:pPr>
            <w:r w:rsidRPr="001E4986">
              <w:rPr>
                <w:rFonts w:ascii="Garamond" w:eastAsia="Times New Roman" w:hAnsi="Garamond" w:cs="Times New Roman"/>
                <w:sz w:val="20"/>
                <w:szCs w:val="20"/>
                <w:lang w:val="pl-PL"/>
              </w:rPr>
              <w:t>263</w:t>
            </w:r>
          </w:p>
        </w:tc>
        <w:tc>
          <w:tcPr>
            <w:tcW w:w="1461" w:type="dxa"/>
            <w:tcBorders>
              <w:bottom w:val="thinThickSmallGap" w:sz="24" w:space="0" w:color="auto"/>
            </w:tcBorders>
          </w:tcPr>
          <w:p w14:paraId="3246C35E" w14:textId="646F3402" w:rsidR="00495C2E" w:rsidRPr="001E4986" w:rsidRDefault="00495C2E" w:rsidP="00CB6520">
            <w:pPr>
              <w:spacing w:after="0" w:line="240" w:lineRule="auto"/>
              <w:jc w:val="right"/>
              <w:rPr>
                <w:rFonts w:ascii="Garamond" w:eastAsia="Times New Roman" w:hAnsi="Garamond" w:cs="Times New Roman"/>
                <w:sz w:val="20"/>
                <w:szCs w:val="20"/>
                <w:lang w:val="pl-PL"/>
              </w:rPr>
            </w:pPr>
            <w:r w:rsidRPr="001E4986">
              <w:rPr>
                <w:rFonts w:ascii="Garamond" w:eastAsia="Times New Roman" w:hAnsi="Garamond" w:cs="Times New Roman"/>
                <w:sz w:val="20"/>
                <w:szCs w:val="20"/>
                <w:lang w:val="pl-PL"/>
              </w:rPr>
              <w:t>100.000</w:t>
            </w:r>
          </w:p>
        </w:tc>
        <w:tc>
          <w:tcPr>
            <w:tcW w:w="1535" w:type="dxa"/>
            <w:tcBorders>
              <w:bottom w:val="thinThickSmallGap" w:sz="24" w:space="0" w:color="auto"/>
            </w:tcBorders>
          </w:tcPr>
          <w:p w14:paraId="5FC1BD9F" w14:textId="20F1BD44" w:rsidR="00495C2E" w:rsidRPr="001E4986" w:rsidRDefault="00495C2E" w:rsidP="00CB6520">
            <w:pPr>
              <w:spacing w:after="0" w:line="240" w:lineRule="auto"/>
              <w:jc w:val="right"/>
              <w:rPr>
                <w:rFonts w:ascii="Garamond" w:eastAsia="Times New Roman" w:hAnsi="Garamond" w:cs="Times New Roman"/>
                <w:sz w:val="20"/>
                <w:szCs w:val="20"/>
                <w:lang w:val="pl-PL"/>
              </w:rPr>
            </w:pPr>
            <w:r w:rsidRPr="001E4986">
              <w:rPr>
                <w:rFonts w:ascii="Garamond" w:eastAsia="Times New Roman" w:hAnsi="Garamond" w:cs="Times New Roman"/>
                <w:sz w:val="20"/>
                <w:szCs w:val="20"/>
                <w:lang w:val="pl-PL"/>
              </w:rPr>
              <w:t>100.000</w:t>
            </w:r>
          </w:p>
        </w:tc>
      </w:tr>
      <w:tr w:rsidR="00495C2E" w:rsidRPr="00795358" w14:paraId="1B2EDECA" w14:textId="77777777" w:rsidTr="00CB6520">
        <w:tc>
          <w:tcPr>
            <w:tcW w:w="606" w:type="dxa"/>
            <w:tcBorders>
              <w:top w:val="thinThickSmallGap" w:sz="24" w:space="0" w:color="auto"/>
              <w:left w:val="thinThickSmallGap" w:sz="24" w:space="0" w:color="auto"/>
              <w:bottom w:val="thickThinSmallGap" w:sz="24" w:space="0" w:color="auto"/>
            </w:tcBorders>
          </w:tcPr>
          <w:p w14:paraId="2443DE30" w14:textId="77777777" w:rsidR="00495C2E" w:rsidRPr="006B6055" w:rsidRDefault="00495C2E" w:rsidP="00CB6520">
            <w:pPr>
              <w:spacing w:after="0" w:line="240" w:lineRule="auto"/>
              <w:jc w:val="center"/>
              <w:rPr>
                <w:rFonts w:ascii="Garamond" w:eastAsia="Times New Roman" w:hAnsi="Garamond" w:cs="Times New Roman"/>
                <w:b/>
                <w:sz w:val="20"/>
                <w:szCs w:val="20"/>
                <w:lang w:val="pl-PL"/>
              </w:rPr>
            </w:pPr>
            <w:r w:rsidRPr="006B6055">
              <w:rPr>
                <w:rFonts w:ascii="Garamond" w:eastAsia="Times New Roman" w:hAnsi="Garamond" w:cs="Times New Roman"/>
                <w:b/>
                <w:sz w:val="20"/>
                <w:szCs w:val="20"/>
                <w:lang w:val="pl-PL"/>
              </w:rPr>
              <w:t>5.</w:t>
            </w:r>
          </w:p>
        </w:tc>
        <w:tc>
          <w:tcPr>
            <w:tcW w:w="2492" w:type="dxa"/>
            <w:tcBorders>
              <w:top w:val="thinThickSmallGap" w:sz="24" w:space="0" w:color="auto"/>
              <w:bottom w:val="thickThinSmallGap" w:sz="24" w:space="0" w:color="auto"/>
            </w:tcBorders>
          </w:tcPr>
          <w:p w14:paraId="5AAF9D32" w14:textId="77777777" w:rsidR="00495C2E" w:rsidRPr="006B6055" w:rsidRDefault="00495C2E" w:rsidP="00CB6520">
            <w:pPr>
              <w:spacing w:after="0" w:line="240" w:lineRule="auto"/>
              <w:rPr>
                <w:rFonts w:ascii="Garamond" w:eastAsia="Times New Roman" w:hAnsi="Garamond" w:cs="Times New Roman"/>
                <w:b/>
                <w:sz w:val="20"/>
                <w:szCs w:val="20"/>
                <w:lang w:val="pl-PL"/>
              </w:rPr>
            </w:pPr>
            <w:r w:rsidRPr="006B6055">
              <w:rPr>
                <w:rFonts w:ascii="Garamond" w:eastAsia="Times New Roman" w:hAnsi="Garamond" w:cs="Times New Roman"/>
                <w:b/>
                <w:sz w:val="20"/>
                <w:szCs w:val="20"/>
                <w:lang w:val="pl-PL"/>
              </w:rPr>
              <w:t>IZDACI ZA FIN. IMOVINU</w:t>
            </w:r>
          </w:p>
        </w:tc>
        <w:tc>
          <w:tcPr>
            <w:tcW w:w="1389" w:type="dxa"/>
            <w:tcBorders>
              <w:top w:val="thinThickSmallGap" w:sz="24" w:space="0" w:color="auto"/>
              <w:bottom w:val="thickThinSmallGap" w:sz="24" w:space="0" w:color="auto"/>
            </w:tcBorders>
          </w:tcPr>
          <w:p w14:paraId="1E2E6520" w14:textId="6817715D" w:rsidR="00495C2E" w:rsidRPr="008672F6" w:rsidRDefault="00495C2E" w:rsidP="00CB6520">
            <w:pPr>
              <w:spacing w:after="0" w:line="240" w:lineRule="auto"/>
              <w:jc w:val="right"/>
              <w:rPr>
                <w:rFonts w:ascii="Garamond" w:eastAsia="Times New Roman" w:hAnsi="Garamond" w:cs="Times New Roman"/>
                <w:b/>
                <w:sz w:val="20"/>
                <w:szCs w:val="20"/>
                <w:lang w:val="pl-PL"/>
              </w:rPr>
            </w:pPr>
            <w:r w:rsidRPr="008672F6">
              <w:rPr>
                <w:rFonts w:ascii="Garamond" w:eastAsia="Times New Roman" w:hAnsi="Garamond" w:cs="Times New Roman"/>
                <w:b/>
                <w:sz w:val="20"/>
                <w:szCs w:val="20"/>
                <w:lang w:val="pl-PL"/>
              </w:rPr>
              <w:t>144.372</w:t>
            </w:r>
          </w:p>
        </w:tc>
        <w:tc>
          <w:tcPr>
            <w:tcW w:w="1575" w:type="dxa"/>
            <w:tcBorders>
              <w:top w:val="thinThickSmallGap" w:sz="24" w:space="0" w:color="auto"/>
              <w:bottom w:val="thickThinSmallGap" w:sz="24" w:space="0" w:color="auto"/>
            </w:tcBorders>
          </w:tcPr>
          <w:p w14:paraId="74EA4DEB" w14:textId="7F035992" w:rsidR="00495C2E" w:rsidRPr="008672F6" w:rsidRDefault="00495C2E" w:rsidP="00CB6520">
            <w:pPr>
              <w:spacing w:after="0" w:line="240" w:lineRule="auto"/>
              <w:jc w:val="right"/>
              <w:rPr>
                <w:rFonts w:ascii="Garamond" w:eastAsia="Times New Roman" w:hAnsi="Garamond" w:cs="Times New Roman"/>
                <w:b/>
                <w:sz w:val="20"/>
                <w:szCs w:val="20"/>
                <w:lang w:val="pl-PL"/>
              </w:rPr>
            </w:pPr>
            <w:r w:rsidRPr="008672F6">
              <w:rPr>
                <w:rFonts w:ascii="Garamond" w:eastAsia="Times New Roman" w:hAnsi="Garamond" w:cs="Times New Roman"/>
                <w:b/>
                <w:sz w:val="20"/>
                <w:szCs w:val="20"/>
                <w:lang w:val="pl-PL"/>
              </w:rPr>
              <w:t>97.123</w:t>
            </w:r>
          </w:p>
        </w:tc>
        <w:tc>
          <w:tcPr>
            <w:tcW w:w="754" w:type="dxa"/>
            <w:tcBorders>
              <w:top w:val="thinThickSmallGap" w:sz="24" w:space="0" w:color="auto"/>
              <w:bottom w:val="thickThinSmallGap" w:sz="24" w:space="0" w:color="auto"/>
              <w:right w:val="thickThinSmallGap" w:sz="24" w:space="0" w:color="auto"/>
            </w:tcBorders>
          </w:tcPr>
          <w:p w14:paraId="5BBC33A5" w14:textId="77777777" w:rsidR="00495C2E" w:rsidRPr="008672F6" w:rsidRDefault="00495C2E" w:rsidP="00CB6520">
            <w:pPr>
              <w:spacing w:after="0" w:line="240" w:lineRule="auto"/>
              <w:jc w:val="center"/>
              <w:rPr>
                <w:rFonts w:ascii="Garamond" w:eastAsia="Times New Roman" w:hAnsi="Garamond" w:cs="Times New Roman"/>
                <w:b/>
                <w:sz w:val="20"/>
                <w:szCs w:val="20"/>
                <w:lang w:val="pl-PL"/>
              </w:rPr>
            </w:pPr>
            <w:r w:rsidRPr="008672F6">
              <w:rPr>
                <w:rFonts w:ascii="Garamond" w:eastAsia="Times New Roman" w:hAnsi="Garamond" w:cs="Times New Roman"/>
                <w:b/>
                <w:sz w:val="20"/>
                <w:szCs w:val="20"/>
                <w:lang w:val="pl-PL"/>
              </w:rPr>
              <w:t>67</w:t>
            </w:r>
          </w:p>
        </w:tc>
        <w:tc>
          <w:tcPr>
            <w:tcW w:w="1461" w:type="dxa"/>
            <w:tcBorders>
              <w:top w:val="thinThickSmallGap" w:sz="24" w:space="0" w:color="auto"/>
              <w:bottom w:val="thickThinSmallGap" w:sz="24" w:space="0" w:color="auto"/>
              <w:right w:val="thickThinSmallGap" w:sz="24" w:space="0" w:color="auto"/>
            </w:tcBorders>
          </w:tcPr>
          <w:p w14:paraId="5E1623C5" w14:textId="1D9BE472" w:rsidR="00495C2E" w:rsidRPr="008672F6" w:rsidRDefault="00495C2E" w:rsidP="00CB6520">
            <w:pPr>
              <w:spacing w:after="0" w:line="240" w:lineRule="auto"/>
              <w:jc w:val="right"/>
              <w:rPr>
                <w:rFonts w:ascii="Garamond" w:eastAsia="Times New Roman" w:hAnsi="Garamond" w:cs="Times New Roman"/>
                <w:b/>
                <w:sz w:val="20"/>
                <w:szCs w:val="20"/>
                <w:lang w:val="pl-PL"/>
              </w:rPr>
            </w:pPr>
            <w:r w:rsidRPr="008672F6">
              <w:rPr>
                <w:rFonts w:ascii="Garamond" w:eastAsia="Times New Roman" w:hAnsi="Garamond" w:cs="Times New Roman"/>
                <w:b/>
                <w:sz w:val="20"/>
                <w:szCs w:val="20"/>
                <w:lang w:val="pl-PL"/>
              </w:rPr>
              <w:t>97.123</w:t>
            </w:r>
          </w:p>
        </w:tc>
        <w:tc>
          <w:tcPr>
            <w:tcW w:w="1535" w:type="dxa"/>
            <w:tcBorders>
              <w:top w:val="thinThickSmallGap" w:sz="24" w:space="0" w:color="auto"/>
              <w:bottom w:val="thickThinSmallGap" w:sz="24" w:space="0" w:color="auto"/>
              <w:right w:val="thickThinSmallGap" w:sz="24" w:space="0" w:color="auto"/>
            </w:tcBorders>
          </w:tcPr>
          <w:p w14:paraId="12672CD0" w14:textId="4CF3A0A7" w:rsidR="00495C2E" w:rsidRPr="008672F6" w:rsidRDefault="00495C2E" w:rsidP="00CB6520">
            <w:pPr>
              <w:spacing w:after="0" w:line="240" w:lineRule="auto"/>
              <w:jc w:val="right"/>
              <w:rPr>
                <w:rFonts w:ascii="Garamond" w:eastAsia="Times New Roman" w:hAnsi="Garamond" w:cs="Times New Roman"/>
                <w:b/>
                <w:sz w:val="20"/>
                <w:szCs w:val="20"/>
                <w:lang w:val="pl-PL"/>
              </w:rPr>
            </w:pPr>
            <w:r w:rsidRPr="008672F6">
              <w:rPr>
                <w:rFonts w:ascii="Garamond" w:eastAsia="Times New Roman" w:hAnsi="Garamond" w:cs="Times New Roman"/>
                <w:b/>
                <w:sz w:val="20"/>
                <w:szCs w:val="20"/>
                <w:lang w:val="pl-PL"/>
              </w:rPr>
              <w:t>97.123</w:t>
            </w:r>
          </w:p>
        </w:tc>
      </w:tr>
      <w:tr w:rsidR="00495C2E" w:rsidRPr="00795358" w14:paraId="7CFBD1BF" w14:textId="77777777" w:rsidTr="00CB6520">
        <w:tc>
          <w:tcPr>
            <w:tcW w:w="606" w:type="dxa"/>
            <w:tcBorders>
              <w:top w:val="thickThinSmallGap" w:sz="24" w:space="0" w:color="auto"/>
            </w:tcBorders>
          </w:tcPr>
          <w:p w14:paraId="702599D6" w14:textId="77777777" w:rsidR="00495C2E" w:rsidRPr="006B6055" w:rsidRDefault="00495C2E" w:rsidP="00CB6520">
            <w:pPr>
              <w:spacing w:after="0" w:line="240" w:lineRule="auto"/>
              <w:jc w:val="center"/>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53</w:t>
            </w:r>
          </w:p>
        </w:tc>
        <w:tc>
          <w:tcPr>
            <w:tcW w:w="2492" w:type="dxa"/>
            <w:tcBorders>
              <w:top w:val="thickThinSmallGap" w:sz="24" w:space="0" w:color="auto"/>
            </w:tcBorders>
          </w:tcPr>
          <w:p w14:paraId="6D8B9842" w14:textId="77777777" w:rsidR="00495C2E" w:rsidRPr="006B6055" w:rsidRDefault="00495C2E" w:rsidP="00CB6520">
            <w:pPr>
              <w:spacing w:after="0" w:line="240" w:lineRule="auto"/>
              <w:jc w:val="both"/>
              <w:rPr>
                <w:rFonts w:ascii="Garamond" w:eastAsia="Times New Roman" w:hAnsi="Garamond" w:cs="Times New Roman"/>
                <w:sz w:val="20"/>
                <w:szCs w:val="20"/>
                <w:lang w:val="pl-PL"/>
              </w:rPr>
            </w:pPr>
            <w:r w:rsidRPr="006B6055">
              <w:rPr>
                <w:rFonts w:ascii="Garamond" w:eastAsia="Times New Roman" w:hAnsi="Garamond" w:cs="Times New Roman"/>
                <w:sz w:val="20"/>
                <w:szCs w:val="20"/>
                <w:lang w:val="pl-PL"/>
              </w:rPr>
              <w:t>Dionice i udjeli u glavnici</w:t>
            </w:r>
          </w:p>
        </w:tc>
        <w:tc>
          <w:tcPr>
            <w:tcW w:w="1389" w:type="dxa"/>
            <w:tcBorders>
              <w:top w:val="thickThinSmallGap" w:sz="24" w:space="0" w:color="auto"/>
            </w:tcBorders>
          </w:tcPr>
          <w:p w14:paraId="1F5CFD03" w14:textId="33391357" w:rsidR="00495C2E" w:rsidRPr="002A29EE" w:rsidRDefault="00495C2E" w:rsidP="00CB6520">
            <w:pPr>
              <w:spacing w:after="0" w:line="240" w:lineRule="auto"/>
              <w:jc w:val="right"/>
              <w:rPr>
                <w:rFonts w:ascii="Garamond" w:eastAsia="Times New Roman" w:hAnsi="Garamond" w:cs="Times New Roman"/>
                <w:sz w:val="20"/>
                <w:szCs w:val="20"/>
                <w:lang w:val="pl-PL"/>
              </w:rPr>
            </w:pPr>
            <w:r w:rsidRPr="002A29EE">
              <w:rPr>
                <w:rFonts w:ascii="Garamond" w:eastAsia="Times New Roman" w:hAnsi="Garamond" w:cs="Times New Roman"/>
                <w:sz w:val="20"/>
                <w:szCs w:val="20"/>
                <w:lang w:val="pl-PL"/>
              </w:rPr>
              <w:t>144.372</w:t>
            </w:r>
          </w:p>
        </w:tc>
        <w:tc>
          <w:tcPr>
            <w:tcW w:w="1575" w:type="dxa"/>
            <w:tcBorders>
              <w:top w:val="thickThinSmallGap" w:sz="24" w:space="0" w:color="auto"/>
            </w:tcBorders>
          </w:tcPr>
          <w:p w14:paraId="4D631842" w14:textId="2114759E" w:rsidR="00495C2E" w:rsidRPr="002A29EE" w:rsidRDefault="00495C2E" w:rsidP="00CB6520">
            <w:pPr>
              <w:spacing w:after="0" w:line="240" w:lineRule="auto"/>
              <w:jc w:val="right"/>
              <w:rPr>
                <w:rFonts w:ascii="Garamond" w:eastAsia="Times New Roman" w:hAnsi="Garamond" w:cs="Times New Roman"/>
                <w:sz w:val="20"/>
                <w:szCs w:val="20"/>
                <w:lang w:val="pl-PL"/>
              </w:rPr>
            </w:pPr>
            <w:r w:rsidRPr="002A29EE">
              <w:rPr>
                <w:rFonts w:ascii="Garamond" w:eastAsia="Times New Roman" w:hAnsi="Garamond" w:cs="Times New Roman"/>
                <w:sz w:val="20"/>
                <w:szCs w:val="20"/>
                <w:lang w:val="pl-PL"/>
              </w:rPr>
              <w:t>97.123</w:t>
            </w:r>
          </w:p>
        </w:tc>
        <w:tc>
          <w:tcPr>
            <w:tcW w:w="754" w:type="dxa"/>
            <w:tcBorders>
              <w:top w:val="thickThinSmallGap" w:sz="24" w:space="0" w:color="auto"/>
            </w:tcBorders>
          </w:tcPr>
          <w:p w14:paraId="6DA67058" w14:textId="77777777" w:rsidR="00495C2E" w:rsidRPr="002A29EE" w:rsidRDefault="00495C2E" w:rsidP="00CB6520">
            <w:pPr>
              <w:spacing w:after="0" w:line="240" w:lineRule="auto"/>
              <w:jc w:val="center"/>
              <w:rPr>
                <w:rFonts w:ascii="Garamond" w:eastAsia="Times New Roman" w:hAnsi="Garamond" w:cs="Times New Roman"/>
                <w:sz w:val="20"/>
                <w:szCs w:val="20"/>
                <w:lang w:val="pl-PL"/>
              </w:rPr>
            </w:pPr>
            <w:r w:rsidRPr="002A29EE">
              <w:rPr>
                <w:rFonts w:ascii="Garamond" w:eastAsia="Times New Roman" w:hAnsi="Garamond" w:cs="Times New Roman"/>
                <w:sz w:val="20"/>
                <w:szCs w:val="20"/>
                <w:lang w:val="pl-PL"/>
              </w:rPr>
              <w:t>67</w:t>
            </w:r>
          </w:p>
        </w:tc>
        <w:tc>
          <w:tcPr>
            <w:tcW w:w="1461" w:type="dxa"/>
            <w:tcBorders>
              <w:top w:val="thickThinSmallGap" w:sz="24" w:space="0" w:color="auto"/>
            </w:tcBorders>
          </w:tcPr>
          <w:p w14:paraId="2530CE0A" w14:textId="68DDCC5D" w:rsidR="00495C2E" w:rsidRPr="00560710" w:rsidRDefault="00495C2E" w:rsidP="00CB6520">
            <w:pPr>
              <w:spacing w:after="0" w:line="240" w:lineRule="auto"/>
              <w:jc w:val="right"/>
              <w:rPr>
                <w:rFonts w:ascii="Garamond" w:eastAsia="Times New Roman" w:hAnsi="Garamond" w:cs="Times New Roman"/>
                <w:color w:val="FF0000"/>
                <w:sz w:val="20"/>
                <w:szCs w:val="20"/>
                <w:lang w:val="pl-PL"/>
              </w:rPr>
            </w:pPr>
            <w:r w:rsidRPr="002A29EE">
              <w:rPr>
                <w:rFonts w:ascii="Garamond" w:eastAsia="Times New Roman" w:hAnsi="Garamond" w:cs="Times New Roman"/>
                <w:sz w:val="20"/>
                <w:szCs w:val="20"/>
                <w:lang w:val="pl-PL"/>
              </w:rPr>
              <w:t>97.123</w:t>
            </w:r>
          </w:p>
        </w:tc>
        <w:tc>
          <w:tcPr>
            <w:tcW w:w="1535" w:type="dxa"/>
            <w:tcBorders>
              <w:top w:val="thickThinSmallGap" w:sz="24" w:space="0" w:color="auto"/>
            </w:tcBorders>
          </w:tcPr>
          <w:p w14:paraId="5C5D2907" w14:textId="6F4F0EA0" w:rsidR="00495C2E" w:rsidRPr="00560710" w:rsidRDefault="00495C2E" w:rsidP="00CB6520">
            <w:pPr>
              <w:spacing w:after="0" w:line="240" w:lineRule="auto"/>
              <w:jc w:val="right"/>
              <w:rPr>
                <w:rFonts w:ascii="Garamond" w:eastAsia="Times New Roman" w:hAnsi="Garamond" w:cs="Times New Roman"/>
                <w:color w:val="FF0000"/>
                <w:sz w:val="20"/>
                <w:szCs w:val="20"/>
                <w:lang w:val="pl-PL"/>
              </w:rPr>
            </w:pPr>
            <w:r w:rsidRPr="002A29EE">
              <w:rPr>
                <w:rFonts w:ascii="Garamond" w:eastAsia="Times New Roman" w:hAnsi="Garamond" w:cs="Times New Roman"/>
                <w:sz w:val="20"/>
                <w:szCs w:val="20"/>
                <w:lang w:val="pl-PL"/>
              </w:rPr>
              <w:t>97.123</w:t>
            </w:r>
          </w:p>
        </w:tc>
      </w:tr>
      <w:tr w:rsidR="00495C2E" w:rsidRPr="00795358" w14:paraId="20FF6A07" w14:textId="77777777" w:rsidTr="00CB6520">
        <w:tc>
          <w:tcPr>
            <w:tcW w:w="606" w:type="dxa"/>
            <w:tcBorders>
              <w:bottom w:val="thinThickSmallGap" w:sz="24" w:space="0" w:color="auto"/>
            </w:tcBorders>
          </w:tcPr>
          <w:p w14:paraId="63AA9547" w14:textId="77777777" w:rsidR="00495C2E" w:rsidRPr="006B6055" w:rsidRDefault="00495C2E" w:rsidP="00CB6520">
            <w:pPr>
              <w:spacing w:after="0" w:line="240" w:lineRule="auto"/>
              <w:jc w:val="center"/>
              <w:rPr>
                <w:rFonts w:ascii="Garamond" w:eastAsia="Times New Roman" w:hAnsi="Garamond" w:cs="Times New Roman"/>
                <w:b/>
                <w:sz w:val="20"/>
                <w:szCs w:val="20"/>
                <w:lang w:val="pl-PL"/>
              </w:rPr>
            </w:pPr>
          </w:p>
        </w:tc>
        <w:tc>
          <w:tcPr>
            <w:tcW w:w="2492" w:type="dxa"/>
            <w:tcBorders>
              <w:bottom w:val="thinThickSmallGap" w:sz="24" w:space="0" w:color="auto"/>
            </w:tcBorders>
          </w:tcPr>
          <w:p w14:paraId="222DBF9A" w14:textId="77777777" w:rsidR="00495C2E" w:rsidRPr="006B6055" w:rsidRDefault="00495C2E" w:rsidP="00CB6520">
            <w:pPr>
              <w:spacing w:after="0" w:line="240" w:lineRule="auto"/>
              <w:jc w:val="both"/>
              <w:rPr>
                <w:rFonts w:ascii="Garamond" w:eastAsia="Times New Roman" w:hAnsi="Garamond" w:cs="Times New Roman"/>
                <w:sz w:val="20"/>
                <w:szCs w:val="20"/>
                <w:lang w:val="pl-PL"/>
              </w:rPr>
            </w:pPr>
          </w:p>
        </w:tc>
        <w:tc>
          <w:tcPr>
            <w:tcW w:w="1389" w:type="dxa"/>
            <w:tcBorders>
              <w:bottom w:val="thinThickSmallGap" w:sz="24" w:space="0" w:color="auto"/>
            </w:tcBorders>
          </w:tcPr>
          <w:p w14:paraId="501C459F" w14:textId="77777777" w:rsidR="00495C2E" w:rsidRPr="00560710" w:rsidRDefault="00495C2E" w:rsidP="00CB6520">
            <w:pPr>
              <w:spacing w:after="0" w:line="240" w:lineRule="auto"/>
              <w:jc w:val="right"/>
              <w:rPr>
                <w:rFonts w:ascii="Garamond" w:eastAsia="Times New Roman" w:hAnsi="Garamond" w:cs="Times New Roman"/>
                <w:color w:val="FF0000"/>
                <w:sz w:val="20"/>
                <w:szCs w:val="20"/>
                <w:lang w:val="pl-PL"/>
              </w:rPr>
            </w:pPr>
          </w:p>
        </w:tc>
        <w:tc>
          <w:tcPr>
            <w:tcW w:w="1575" w:type="dxa"/>
            <w:tcBorders>
              <w:bottom w:val="thinThickSmallGap" w:sz="24" w:space="0" w:color="auto"/>
            </w:tcBorders>
          </w:tcPr>
          <w:p w14:paraId="67A7B3F5" w14:textId="77777777" w:rsidR="00495C2E" w:rsidRPr="00560710" w:rsidRDefault="00495C2E" w:rsidP="00CB6520">
            <w:pPr>
              <w:spacing w:after="0" w:line="240" w:lineRule="auto"/>
              <w:jc w:val="right"/>
              <w:rPr>
                <w:rFonts w:ascii="Garamond" w:eastAsia="Times New Roman" w:hAnsi="Garamond" w:cs="Times New Roman"/>
                <w:color w:val="FF0000"/>
                <w:sz w:val="20"/>
                <w:szCs w:val="20"/>
                <w:lang w:val="pl-PL"/>
              </w:rPr>
            </w:pPr>
          </w:p>
        </w:tc>
        <w:tc>
          <w:tcPr>
            <w:tcW w:w="754" w:type="dxa"/>
            <w:tcBorders>
              <w:bottom w:val="thinThickSmallGap" w:sz="24" w:space="0" w:color="auto"/>
            </w:tcBorders>
          </w:tcPr>
          <w:p w14:paraId="27AFBDFC" w14:textId="77777777" w:rsidR="00495C2E" w:rsidRPr="00560710" w:rsidRDefault="00495C2E" w:rsidP="00CB6520">
            <w:pPr>
              <w:spacing w:after="0" w:line="240" w:lineRule="auto"/>
              <w:jc w:val="center"/>
              <w:rPr>
                <w:rFonts w:ascii="Garamond" w:eastAsia="Times New Roman" w:hAnsi="Garamond" w:cs="Times New Roman"/>
                <w:color w:val="FF0000"/>
                <w:sz w:val="20"/>
                <w:szCs w:val="20"/>
                <w:lang w:val="pl-PL"/>
              </w:rPr>
            </w:pPr>
          </w:p>
        </w:tc>
        <w:tc>
          <w:tcPr>
            <w:tcW w:w="1461" w:type="dxa"/>
            <w:tcBorders>
              <w:bottom w:val="thinThickSmallGap" w:sz="24" w:space="0" w:color="auto"/>
            </w:tcBorders>
          </w:tcPr>
          <w:p w14:paraId="1C182951" w14:textId="77777777" w:rsidR="00495C2E" w:rsidRPr="00560710" w:rsidRDefault="00495C2E" w:rsidP="00CB6520">
            <w:pPr>
              <w:spacing w:after="0" w:line="240" w:lineRule="auto"/>
              <w:jc w:val="center"/>
              <w:rPr>
                <w:rFonts w:ascii="Garamond" w:eastAsia="Times New Roman" w:hAnsi="Garamond" w:cs="Times New Roman"/>
                <w:color w:val="FF0000"/>
                <w:sz w:val="20"/>
                <w:szCs w:val="20"/>
                <w:lang w:val="pl-PL"/>
              </w:rPr>
            </w:pPr>
          </w:p>
        </w:tc>
        <w:tc>
          <w:tcPr>
            <w:tcW w:w="1535" w:type="dxa"/>
            <w:tcBorders>
              <w:bottom w:val="thinThickSmallGap" w:sz="24" w:space="0" w:color="auto"/>
            </w:tcBorders>
          </w:tcPr>
          <w:p w14:paraId="65F5C7D0" w14:textId="77777777" w:rsidR="00495C2E" w:rsidRPr="00560710" w:rsidRDefault="00495C2E" w:rsidP="00CB6520">
            <w:pPr>
              <w:spacing w:after="0" w:line="240" w:lineRule="auto"/>
              <w:jc w:val="center"/>
              <w:rPr>
                <w:rFonts w:ascii="Garamond" w:eastAsia="Times New Roman" w:hAnsi="Garamond" w:cs="Times New Roman"/>
                <w:color w:val="FF0000"/>
                <w:sz w:val="20"/>
                <w:szCs w:val="20"/>
                <w:lang w:val="pl-PL"/>
              </w:rPr>
            </w:pPr>
          </w:p>
        </w:tc>
      </w:tr>
      <w:tr w:rsidR="00495C2E" w:rsidRPr="006152C8" w14:paraId="51C0D781" w14:textId="77777777" w:rsidTr="00CB6520">
        <w:tc>
          <w:tcPr>
            <w:tcW w:w="606" w:type="dxa"/>
            <w:tcBorders>
              <w:top w:val="thinThickSmallGap" w:sz="24" w:space="0" w:color="auto"/>
              <w:left w:val="thinThickSmallGap" w:sz="24" w:space="0" w:color="auto"/>
              <w:bottom w:val="thickThinSmallGap" w:sz="24" w:space="0" w:color="auto"/>
            </w:tcBorders>
          </w:tcPr>
          <w:p w14:paraId="019364DD" w14:textId="77777777" w:rsidR="00495C2E" w:rsidRPr="006152C8" w:rsidRDefault="00495C2E" w:rsidP="00CB6520">
            <w:pPr>
              <w:spacing w:after="0" w:line="240" w:lineRule="auto"/>
              <w:jc w:val="center"/>
              <w:rPr>
                <w:rFonts w:ascii="Garamond" w:eastAsia="Times New Roman" w:hAnsi="Garamond" w:cs="Times New Roman"/>
                <w:b/>
                <w:lang w:val="pl-PL"/>
              </w:rPr>
            </w:pPr>
          </w:p>
        </w:tc>
        <w:tc>
          <w:tcPr>
            <w:tcW w:w="2492" w:type="dxa"/>
            <w:tcBorders>
              <w:top w:val="thinThickSmallGap" w:sz="24" w:space="0" w:color="auto"/>
              <w:bottom w:val="thickThinSmallGap" w:sz="24" w:space="0" w:color="auto"/>
            </w:tcBorders>
          </w:tcPr>
          <w:p w14:paraId="0E912F5B" w14:textId="77777777" w:rsidR="00495C2E" w:rsidRPr="006152C8" w:rsidRDefault="00495C2E" w:rsidP="00CB6520">
            <w:pPr>
              <w:spacing w:after="0" w:line="240" w:lineRule="auto"/>
              <w:jc w:val="both"/>
              <w:rPr>
                <w:rFonts w:ascii="Garamond" w:eastAsia="Times New Roman" w:hAnsi="Garamond" w:cs="Times New Roman"/>
                <w:b/>
                <w:lang w:val="pl-PL"/>
              </w:rPr>
            </w:pPr>
            <w:r w:rsidRPr="006152C8">
              <w:rPr>
                <w:rFonts w:ascii="Garamond" w:eastAsia="Times New Roman" w:hAnsi="Garamond" w:cs="Times New Roman"/>
                <w:b/>
                <w:lang w:val="pl-PL"/>
              </w:rPr>
              <w:t>UKUPNO</w:t>
            </w:r>
          </w:p>
        </w:tc>
        <w:tc>
          <w:tcPr>
            <w:tcW w:w="1389" w:type="dxa"/>
            <w:tcBorders>
              <w:top w:val="thinThickSmallGap" w:sz="24" w:space="0" w:color="auto"/>
              <w:bottom w:val="thickThinSmallGap" w:sz="24" w:space="0" w:color="auto"/>
            </w:tcBorders>
          </w:tcPr>
          <w:p w14:paraId="72D26AF5" w14:textId="50ECA377" w:rsidR="00495C2E" w:rsidRPr="006152C8" w:rsidRDefault="00495C2E" w:rsidP="00CB6520">
            <w:pPr>
              <w:spacing w:after="0" w:line="240" w:lineRule="auto"/>
              <w:jc w:val="right"/>
              <w:rPr>
                <w:rFonts w:ascii="Garamond" w:eastAsia="Times New Roman" w:hAnsi="Garamond" w:cs="Times New Roman"/>
                <w:b/>
                <w:lang w:val="pl-PL"/>
              </w:rPr>
            </w:pPr>
            <w:r w:rsidRPr="006152C8">
              <w:rPr>
                <w:rFonts w:ascii="Garamond" w:eastAsia="Times New Roman" w:hAnsi="Garamond" w:cs="Times New Roman"/>
                <w:b/>
                <w:lang w:val="pl-PL"/>
              </w:rPr>
              <w:t>7.933.364</w:t>
            </w:r>
          </w:p>
        </w:tc>
        <w:tc>
          <w:tcPr>
            <w:tcW w:w="1575" w:type="dxa"/>
            <w:tcBorders>
              <w:top w:val="thinThickSmallGap" w:sz="24" w:space="0" w:color="auto"/>
              <w:bottom w:val="thickThinSmallGap" w:sz="24" w:space="0" w:color="auto"/>
            </w:tcBorders>
          </w:tcPr>
          <w:p w14:paraId="0D5E277D" w14:textId="5E9CC5AB" w:rsidR="00495C2E" w:rsidRPr="006152C8" w:rsidRDefault="00495C2E" w:rsidP="00CB6520">
            <w:pPr>
              <w:spacing w:after="0" w:line="240" w:lineRule="auto"/>
              <w:jc w:val="right"/>
              <w:rPr>
                <w:rFonts w:ascii="Garamond" w:eastAsia="Times New Roman" w:hAnsi="Garamond" w:cs="Times New Roman"/>
                <w:b/>
                <w:lang w:val="pl-PL"/>
              </w:rPr>
            </w:pPr>
            <w:r w:rsidRPr="006152C8">
              <w:rPr>
                <w:rFonts w:ascii="Garamond" w:eastAsia="Times New Roman" w:hAnsi="Garamond" w:cs="Times New Roman"/>
                <w:b/>
                <w:lang w:val="pl-PL"/>
              </w:rPr>
              <w:t>9.322.052</w:t>
            </w:r>
          </w:p>
        </w:tc>
        <w:tc>
          <w:tcPr>
            <w:tcW w:w="754" w:type="dxa"/>
            <w:tcBorders>
              <w:top w:val="thinThickSmallGap" w:sz="24" w:space="0" w:color="auto"/>
              <w:bottom w:val="thickThinSmallGap" w:sz="24" w:space="0" w:color="auto"/>
              <w:right w:val="thickThinSmallGap" w:sz="24" w:space="0" w:color="auto"/>
            </w:tcBorders>
          </w:tcPr>
          <w:p w14:paraId="701DA69F" w14:textId="77777777" w:rsidR="00495C2E" w:rsidRPr="006152C8" w:rsidRDefault="00495C2E" w:rsidP="00CB6520">
            <w:pPr>
              <w:spacing w:after="0" w:line="240" w:lineRule="auto"/>
              <w:jc w:val="center"/>
              <w:rPr>
                <w:rFonts w:ascii="Garamond" w:eastAsia="Times New Roman" w:hAnsi="Garamond" w:cs="Times New Roman"/>
                <w:b/>
                <w:lang w:val="pl-PL"/>
              </w:rPr>
            </w:pPr>
            <w:r w:rsidRPr="006152C8">
              <w:rPr>
                <w:rFonts w:ascii="Garamond" w:eastAsia="Times New Roman" w:hAnsi="Garamond" w:cs="Times New Roman"/>
                <w:b/>
                <w:lang w:val="pl-PL"/>
              </w:rPr>
              <w:t>118</w:t>
            </w:r>
          </w:p>
        </w:tc>
        <w:tc>
          <w:tcPr>
            <w:tcW w:w="1461" w:type="dxa"/>
            <w:tcBorders>
              <w:top w:val="thinThickSmallGap" w:sz="24" w:space="0" w:color="auto"/>
              <w:bottom w:val="thickThinSmallGap" w:sz="24" w:space="0" w:color="auto"/>
              <w:right w:val="thickThinSmallGap" w:sz="24" w:space="0" w:color="auto"/>
            </w:tcBorders>
          </w:tcPr>
          <w:p w14:paraId="3C8E1527" w14:textId="58B60A11" w:rsidR="00495C2E" w:rsidRPr="006152C8" w:rsidRDefault="00495C2E" w:rsidP="00CB6520">
            <w:pPr>
              <w:spacing w:after="0" w:line="240" w:lineRule="auto"/>
              <w:jc w:val="right"/>
              <w:rPr>
                <w:rFonts w:ascii="Garamond" w:eastAsia="Times New Roman" w:hAnsi="Garamond" w:cs="Times New Roman"/>
                <w:b/>
                <w:lang w:val="pl-PL"/>
              </w:rPr>
            </w:pPr>
            <w:r w:rsidRPr="006152C8">
              <w:rPr>
                <w:rFonts w:ascii="Garamond" w:eastAsia="Times New Roman" w:hAnsi="Garamond" w:cs="Times New Roman"/>
                <w:b/>
                <w:lang w:val="pl-PL"/>
              </w:rPr>
              <w:t>8.651.822</w:t>
            </w:r>
          </w:p>
        </w:tc>
        <w:tc>
          <w:tcPr>
            <w:tcW w:w="1535" w:type="dxa"/>
            <w:tcBorders>
              <w:top w:val="thinThickSmallGap" w:sz="24" w:space="0" w:color="auto"/>
              <w:bottom w:val="thickThinSmallGap" w:sz="24" w:space="0" w:color="auto"/>
              <w:right w:val="thickThinSmallGap" w:sz="24" w:space="0" w:color="auto"/>
            </w:tcBorders>
          </w:tcPr>
          <w:p w14:paraId="31CE4885" w14:textId="3FEB75FF" w:rsidR="00495C2E" w:rsidRPr="006152C8" w:rsidRDefault="00495C2E" w:rsidP="00CB6520">
            <w:pPr>
              <w:spacing w:after="0" w:line="240" w:lineRule="auto"/>
              <w:jc w:val="right"/>
              <w:rPr>
                <w:rFonts w:ascii="Garamond" w:eastAsia="Times New Roman" w:hAnsi="Garamond" w:cs="Times New Roman"/>
                <w:b/>
                <w:lang w:val="pl-PL"/>
              </w:rPr>
            </w:pPr>
            <w:r w:rsidRPr="006152C8">
              <w:rPr>
                <w:rFonts w:ascii="Garamond" w:eastAsia="Times New Roman" w:hAnsi="Garamond" w:cs="Times New Roman"/>
                <w:b/>
                <w:lang w:val="pl-PL"/>
              </w:rPr>
              <w:t>8.424.733</w:t>
            </w:r>
          </w:p>
        </w:tc>
      </w:tr>
    </w:tbl>
    <w:p w14:paraId="229F4C1C" w14:textId="2C757242" w:rsidR="00297AF7"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b/>
          <w:sz w:val="24"/>
          <w:szCs w:val="24"/>
          <w:lang w:val="pl-PL"/>
        </w:rPr>
        <w:t xml:space="preserve">      </w:t>
      </w:r>
    </w:p>
    <w:p w14:paraId="4D49C2A3" w14:textId="5095EC83"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b/>
          <w:sz w:val="24"/>
          <w:szCs w:val="24"/>
          <w:lang w:val="pl-PL"/>
        </w:rPr>
        <w:t xml:space="preserve">                                                                                                 </w:t>
      </w:r>
      <w:r w:rsidR="00867CF9" w:rsidRPr="00795358">
        <w:rPr>
          <w:rFonts w:ascii="Garamond" w:eastAsia="Times New Roman" w:hAnsi="Garamond" w:cs="Times New Roman"/>
          <w:b/>
          <w:sz w:val="24"/>
          <w:szCs w:val="24"/>
          <w:lang w:val="pl-PL"/>
        </w:rPr>
        <w:t xml:space="preserve">                    </w:t>
      </w:r>
    </w:p>
    <w:p w14:paraId="6945909D" w14:textId="77777777" w:rsidR="00602B58" w:rsidRDefault="00602B58" w:rsidP="00602B58">
      <w:pPr>
        <w:spacing w:after="0" w:line="240" w:lineRule="auto"/>
        <w:rPr>
          <w:rFonts w:ascii="Garamond" w:eastAsia="Times New Roman" w:hAnsi="Garamond" w:cs="Times New Roman"/>
          <w:sz w:val="24"/>
          <w:szCs w:val="24"/>
          <w:lang w:val="pl-PL"/>
        </w:rPr>
      </w:pPr>
      <w:r>
        <w:rPr>
          <w:rFonts w:ascii="Garamond" w:eastAsia="Times New Roman" w:hAnsi="Garamond" w:cs="Times New Roman"/>
          <w:sz w:val="24"/>
          <w:szCs w:val="24"/>
          <w:lang w:val="pl-PL"/>
        </w:rPr>
        <w:t>Izvor: Proračun Općine Omišalj</w:t>
      </w:r>
    </w:p>
    <w:p w14:paraId="21BCD716" w14:textId="77777777" w:rsidR="009C20B4" w:rsidRPr="00795358" w:rsidRDefault="009C20B4" w:rsidP="009C20B4">
      <w:pPr>
        <w:spacing w:after="0" w:line="240" w:lineRule="auto"/>
        <w:rPr>
          <w:rFonts w:ascii="Garamond" w:eastAsia="Times New Roman" w:hAnsi="Garamond" w:cs="Times New Roman"/>
          <w:sz w:val="24"/>
          <w:szCs w:val="24"/>
          <w:lang w:val="pl-PL"/>
        </w:rPr>
      </w:pPr>
    </w:p>
    <w:p w14:paraId="249DB28E" w14:textId="77777777" w:rsidR="009C20B4" w:rsidRPr="00795358" w:rsidRDefault="009C20B4" w:rsidP="009C20B4">
      <w:pPr>
        <w:spacing w:after="0" w:line="240" w:lineRule="auto"/>
        <w:rPr>
          <w:rFonts w:ascii="Garamond" w:eastAsia="Times New Roman" w:hAnsi="Garamond" w:cs="Times New Roman"/>
          <w:sz w:val="24"/>
          <w:szCs w:val="24"/>
          <w:lang w:val="pl-PL"/>
        </w:rPr>
      </w:pPr>
    </w:p>
    <w:p w14:paraId="50D7C847" w14:textId="77777777" w:rsidR="009C20B4" w:rsidRPr="00795358" w:rsidRDefault="009C20B4" w:rsidP="009C20B4">
      <w:pPr>
        <w:spacing w:after="0" w:line="240" w:lineRule="auto"/>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ab/>
      </w:r>
      <w:r w:rsidRPr="00795358">
        <w:rPr>
          <w:rFonts w:ascii="Garamond" w:eastAsia="Times New Roman" w:hAnsi="Garamond" w:cs="Times New Roman"/>
          <w:b/>
          <w:sz w:val="24"/>
          <w:szCs w:val="24"/>
          <w:lang w:val="pl-PL"/>
        </w:rPr>
        <w:t>■  RASHODI POSLOVANJA</w:t>
      </w:r>
    </w:p>
    <w:p w14:paraId="012B2BB5" w14:textId="77777777" w:rsidR="009C20B4" w:rsidRPr="00795358" w:rsidRDefault="009C20B4" w:rsidP="009C20B4">
      <w:pPr>
        <w:spacing w:after="0" w:line="240" w:lineRule="auto"/>
        <w:rPr>
          <w:rFonts w:ascii="Garamond" w:eastAsia="Times New Roman" w:hAnsi="Garamond" w:cs="Times New Roman"/>
          <w:b/>
          <w:sz w:val="24"/>
          <w:szCs w:val="24"/>
          <w:lang w:val="pl-PL"/>
        </w:rPr>
      </w:pPr>
    </w:p>
    <w:p w14:paraId="70385F0C" w14:textId="30EBC2BE"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Rashodi poslovanja za 202</w:t>
      </w:r>
      <w:r w:rsidR="00D012A1">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godinu planirani su u iznosu od </w:t>
      </w:r>
      <w:r w:rsidR="00D012A1">
        <w:rPr>
          <w:rFonts w:ascii="Garamond" w:eastAsia="Times New Roman" w:hAnsi="Garamond" w:cs="Times New Roman"/>
          <w:sz w:val="24"/>
          <w:szCs w:val="24"/>
          <w:lang w:val="pl-PL"/>
        </w:rPr>
        <w:t>5.860.504</w:t>
      </w:r>
      <w:r w:rsidR="00AE523C">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dok se </w:t>
      </w:r>
      <w:bookmarkStart w:id="9" w:name="_Hlk24552733"/>
      <w:r w:rsidRPr="00795358">
        <w:rPr>
          <w:rFonts w:ascii="Garamond" w:eastAsia="Times New Roman" w:hAnsi="Garamond" w:cs="Times New Roman"/>
          <w:sz w:val="24"/>
          <w:szCs w:val="24"/>
          <w:lang w:val="pl-PL"/>
        </w:rPr>
        <w:t>za 202</w:t>
      </w:r>
      <w:r w:rsidR="00D012A1">
        <w:rPr>
          <w:rFonts w:ascii="Garamond" w:eastAsia="Times New Roman" w:hAnsi="Garamond" w:cs="Times New Roman"/>
          <w:sz w:val="24"/>
          <w:szCs w:val="24"/>
          <w:lang w:val="pl-PL"/>
        </w:rPr>
        <w:t>6</w:t>
      </w:r>
      <w:r w:rsidRPr="00795358">
        <w:rPr>
          <w:rFonts w:ascii="Garamond" w:eastAsia="Times New Roman" w:hAnsi="Garamond" w:cs="Times New Roman"/>
          <w:sz w:val="24"/>
          <w:szCs w:val="24"/>
          <w:lang w:val="pl-PL"/>
        </w:rPr>
        <w:t>. i 202</w:t>
      </w:r>
      <w:r w:rsidR="00D012A1">
        <w:rPr>
          <w:rFonts w:ascii="Garamond" w:eastAsia="Times New Roman" w:hAnsi="Garamond" w:cs="Times New Roman"/>
          <w:sz w:val="24"/>
          <w:szCs w:val="24"/>
          <w:lang w:val="pl-PL"/>
        </w:rPr>
        <w:t>7</w:t>
      </w:r>
      <w:r w:rsidRPr="00795358">
        <w:rPr>
          <w:rFonts w:ascii="Garamond" w:eastAsia="Times New Roman" w:hAnsi="Garamond" w:cs="Times New Roman"/>
          <w:sz w:val="24"/>
          <w:szCs w:val="24"/>
          <w:lang w:val="pl-PL"/>
        </w:rPr>
        <w:t xml:space="preserve">. godinu planiraju u iznosu od </w:t>
      </w:r>
      <w:r w:rsidR="00D012A1">
        <w:rPr>
          <w:rFonts w:ascii="Garamond" w:eastAsia="Times New Roman" w:hAnsi="Garamond" w:cs="Times New Roman"/>
          <w:sz w:val="24"/>
          <w:szCs w:val="24"/>
          <w:lang w:val="pl-PL"/>
        </w:rPr>
        <w:t>5.673.214</w:t>
      </w:r>
      <w:r w:rsidR="00AE523C">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odnosno </w:t>
      </w:r>
      <w:r w:rsidR="00D012A1">
        <w:rPr>
          <w:rFonts w:ascii="Garamond" w:eastAsia="Times New Roman" w:hAnsi="Garamond" w:cs="Times New Roman"/>
          <w:sz w:val="24"/>
          <w:szCs w:val="24"/>
          <w:lang w:val="pl-PL"/>
        </w:rPr>
        <w:t>5.563.960</w:t>
      </w:r>
      <w:r w:rsidR="00AE523C">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w:t>
      </w:r>
    </w:p>
    <w:bookmarkEnd w:id="9"/>
    <w:p w14:paraId="3DA33437"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3916F3BA" w14:textId="77777777"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U nastavku slijedi prikaz pojedinih skupina rashoda unutar rashoda poslovanja.</w:t>
      </w:r>
    </w:p>
    <w:p w14:paraId="15001A96" w14:textId="77777777" w:rsidR="002C52FA" w:rsidRPr="00795358" w:rsidRDefault="002C52FA" w:rsidP="009C20B4">
      <w:pPr>
        <w:spacing w:after="0" w:line="240" w:lineRule="auto"/>
        <w:jc w:val="both"/>
        <w:rPr>
          <w:rFonts w:ascii="Garamond" w:eastAsia="Times New Roman" w:hAnsi="Garamond" w:cs="Times New Roman"/>
          <w:sz w:val="24"/>
          <w:szCs w:val="24"/>
          <w:lang w:val="pl-PL"/>
        </w:rPr>
      </w:pPr>
    </w:p>
    <w:p w14:paraId="16C3A291" w14:textId="1043EE4A" w:rsidR="009C20B4" w:rsidRPr="00795358" w:rsidRDefault="009C20B4" w:rsidP="009C20B4">
      <w:pPr>
        <w:spacing w:after="0" w:line="240" w:lineRule="auto"/>
        <w:rPr>
          <w:rFonts w:ascii="Garamond" w:eastAsia="Times New Roman" w:hAnsi="Garamond" w:cs="Times New Roman"/>
          <w:sz w:val="24"/>
          <w:szCs w:val="24"/>
          <w:lang w:val="pl-PL"/>
        </w:rPr>
      </w:pPr>
    </w:p>
    <w:p w14:paraId="6A4060CD" w14:textId="25CABD55" w:rsidR="009C20B4" w:rsidRPr="00795358" w:rsidRDefault="009C20B4" w:rsidP="009C20B4">
      <w:pPr>
        <w:spacing w:after="0" w:line="240" w:lineRule="auto"/>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Rashodi za zaposlene</w:t>
      </w:r>
    </w:p>
    <w:p w14:paraId="42CE874B" w14:textId="77777777" w:rsidR="009C20B4" w:rsidRPr="00795358" w:rsidRDefault="009C20B4" w:rsidP="009C20B4">
      <w:pPr>
        <w:spacing w:after="0" w:line="240" w:lineRule="auto"/>
        <w:rPr>
          <w:rFonts w:ascii="Garamond" w:eastAsia="Times New Roman" w:hAnsi="Garamond" w:cs="Times New Roman"/>
          <w:b/>
          <w:sz w:val="24"/>
          <w:szCs w:val="24"/>
          <w:lang w:val="pl-PL"/>
        </w:rPr>
      </w:pPr>
    </w:p>
    <w:p w14:paraId="08291487" w14:textId="7C97E8F3" w:rsidR="009C20B4"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Rashodi za zaposlene u 202</w:t>
      </w:r>
      <w:r w:rsidR="00DB1BD4">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godini planirani su ukupno u iznosu od </w:t>
      </w:r>
      <w:r w:rsidR="00DB1BD4">
        <w:rPr>
          <w:rFonts w:ascii="Garamond" w:eastAsia="Times New Roman" w:hAnsi="Garamond" w:cs="Times New Roman"/>
          <w:sz w:val="24"/>
          <w:szCs w:val="24"/>
          <w:lang w:val="pl-PL"/>
        </w:rPr>
        <w:t>599.100</w:t>
      </w:r>
      <w:r w:rsidR="00471688">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Obuhvaćaju bruto plaće, doprinose na plaće i ostale rashode za zaposlene.</w:t>
      </w:r>
    </w:p>
    <w:p w14:paraId="2B052F13" w14:textId="4C6C19DA" w:rsidR="009C20B4" w:rsidRDefault="009C20B4" w:rsidP="009C20B4">
      <w:pPr>
        <w:spacing w:after="0" w:line="240" w:lineRule="auto"/>
        <w:jc w:val="both"/>
        <w:rPr>
          <w:rFonts w:ascii="Garamond" w:eastAsia="Times New Roman" w:hAnsi="Garamond" w:cs="Times New Roman"/>
          <w:sz w:val="24"/>
          <w:szCs w:val="24"/>
        </w:rPr>
      </w:pPr>
      <w:r w:rsidRPr="00795358">
        <w:rPr>
          <w:rFonts w:ascii="Garamond" w:eastAsia="Times New Roman" w:hAnsi="Garamond" w:cs="Times New Roman"/>
          <w:sz w:val="24"/>
          <w:szCs w:val="24"/>
        </w:rPr>
        <w:t>Udio planiranih rashoda za bruto plaće u ukupno planiranom Proračunu za 202</w:t>
      </w:r>
      <w:r w:rsidR="00470A3F">
        <w:rPr>
          <w:rFonts w:ascii="Garamond" w:eastAsia="Times New Roman" w:hAnsi="Garamond" w:cs="Times New Roman"/>
          <w:sz w:val="24"/>
          <w:szCs w:val="24"/>
        </w:rPr>
        <w:t>5</w:t>
      </w:r>
      <w:r w:rsidRPr="00795358">
        <w:rPr>
          <w:rFonts w:ascii="Garamond" w:eastAsia="Times New Roman" w:hAnsi="Garamond" w:cs="Times New Roman"/>
          <w:sz w:val="24"/>
          <w:szCs w:val="24"/>
        </w:rPr>
        <w:t xml:space="preserve">. godinu iznosi </w:t>
      </w:r>
      <w:r w:rsidR="002B6F03">
        <w:rPr>
          <w:rFonts w:ascii="Garamond" w:eastAsia="Times New Roman" w:hAnsi="Garamond" w:cs="Times New Roman"/>
          <w:sz w:val="24"/>
          <w:szCs w:val="24"/>
        </w:rPr>
        <w:t>8,68</w:t>
      </w:r>
      <w:r w:rsidRPr="00795358">
        <w:rPr>
          <w:rFonts w:ascii="Garamond" w:eastAsia="Times New Roman" w:hAnsi="Garamond" w:cs="Times New Roman"/>
          <w:sz w:val="24"/>
          <w:szCs w:val="24"/>
        </w:rPr>
        <w:t xml:space="preserve">% u odnosu na zakonom dozvoljenih </w:t>
      </w:r>
      <w:r w:rsidR="00D25631">
        <w:rPr>
          <w:rFonts w:ascii="Garamond" w:eastAsia="Times New Roman" w:hAnsi="Garamond" w:cs="Times New Roman"/>
          <w:sz w:val="24"/>
          <w:szCs w:val="24"/>
        </w:rPr>
        <w:t>18</w:t>
      </w:r>
      <w:r w:rsidRPr="00795358">
        <w:rPr>
          <w:rFonts w:ascii="Garamond" w:eastAsia="Times New Roman" w:hAnsi="Garamond" w:cs="Times New Roman"/>
          <w:sz w:val="24"/>
          <w:szCs w:val="24"/>
        </w:rPr>
        <w:t>%, prema Zakonu o plaćama u lokalnoj i područnoj (regionalnoj) samoupravi (NN broj 28/10</w:t>
      </w:r>
      <w:r w:rsidR="00D25631">
        <w:rPr>
          <w:rFonts w:ascii="Garamond" w:eastAsia="Times New Roman" w:hAnsi="Garamond" w:cs="Times New Roman"/>
          <w:sz w:val="24"/>
          <w:szCs w:val="24"/>
        </w:rPr>
        <w:t xml:space="preserve"> i 10/2023</w:t>
      </w:r>
      <w:r w:rsidRPr="00795358">
        <w:rPr>
          <w:rFonts w:ascii="Garamond" w:eastAsia="Times New Roman" w:hAnsi="Garamond" w:cs="Times New Roman"/>
          <w:sz w:val="24"/>
          <w:szCs w:val="24"/>
        </w:rPr>
        <w:t>).</w:t>
      </w:r>
    </w:p>
    <w:p w14:paraId="5E0183A7" w14:textId="203F0F24" w:rsidR="00F9590B" w:rsidRPr="00795358" w:rsidRDefault="00F9590B" w:rsidP="009C20B4">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U projekcijama za 202</w:t>
      </w:r>
      <w:r w:rsidR="008A7413">
        <w:rPr>
          <w:rFonts w:ascii="Garamond" w:eastAsia="Times New Roman" w:hAnsi="Garamond" w:cs="Times New Roman"/>
          <w:sz w:val="24"/>
          <w:szCs w:val="24"/>
        </w:rPr>
        <w:t>6</w:t>
      </w:r>
      <w:r>
        <w:rPr>
          <w:rFonts w:ascii="Garamond" w:eastAsia="Times New Roman" w:hAnsi="Garamond" w:cs="Times New Roman"/>
          <w:sz w:val="24"/>
          <w:szCs w:val="24"/>
        </w:rPr>
        <w:t>. i 202</w:t>
      </w:r>
      <w:r w:rsidR="008A7413">
        <w:rPr>
          <w:rFonts w:ascii="Garamond" w:eastAsia="Times New Roman" w:hAnsi="Garamond" w:cs="Times New Roman"/>
          <w:sz w:val="24"/>
          <w:szCs w:val="24"/>
        </w:rPr>
        <w:t>7</w:t>
      </w:r>
      <w:r>
        <w:rPr>
          <w:rFonts w:ascii="Garamond" w:eastAsia="Times New Roman" w:hAnsi="Garamond" w:cs="Times New Roman"/>
          <w:sz w:val="24"/>
          <w:szCs w:val="24"/>
        </w:rPr>
        <w:t xml:space="preserve">. godinu </w:t>
      </w:r>
      <w:r w:rsidR="00503BD9">
        <w:rPr>
          <w:rFonts w:ascii="Garamond" w:eastAsia="Times New Roman" w:hAnsi="Garamond" w:cs="Times New Roman"/>
          <w:sz w:val="24"/>
          <w:szCs w:val="24"/>
        </w:rPr>
        <w:t xml:space="preserve">rashodi za zaposlene </w:t>
      </w:r>
      <w:r w:rsidR="008A7413">
        <w:rPr>
          <w:rFonts w:ascii="Garamond" w:eastAsia="Times New Roman" w:hAnsi="Garamond" w:cs="Times New Roman"/>
          <w:sz w:val="24"/>
          <w:szCs w:val="24"/>
        </w:rPr>
        <w:t xml:space="preserve">planiraju se u iznosu od 583.500  eura, odnosno 570.500 eura (zbog završetka kapitalnog projekta </w:t>
      </w:r>
      <w:r w:rsidR="008A7413">
        <w:rPr>
          <w:rFonts w:ascii="Garamond" w:eastAsia="Times New Roman" w:hAnsi="Garamond" w:cs="Times New Roman"/>
          <w:bCs/>
          <w:sz w:val="24"/>
          <w:szCs w:val="24"/>
          <w:lang w:val="pl-PL"/>
        </w:rPr>
        <w:t>K170184 Interreg projekt Archaeodigit</w:t>
      </w:r>
      <w:r w:rsidR="00AE781F">
        <w:rPr>
          <w:rFonts w:ascii="Garamond" w:eastAsia="Times New Roman" w:hAnsi="Garamond" w:cs="Times New Roman"/>
          <w:bCs/>
          <w:sz w:val="24"/>
          <w:szCs w:val="24"/>
          <w:lang w:val="pl-PL"/>
        </w:rPr>
        <w:t>)</w:t>
      </w:r>
      <w:r w:rsidR="008A7413">
        <w:rPr>
          <w:rFonts w:ascii="Garamond" w:eastAsia="Times New Roman" w:hAnsi="Garamond" w:cs="Times New Roman"/>
          <w:bCs/>
          <w:sz w:val="24"/>
          <w:szCs w:val="24"/>
          <w:lang w:val="pl-PL"/>
        </w:rPr>
        <w:t>.</w:t>
      </w:r>
    </w:p>
    <w:p w14:paraId="6CC96154"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04A7B6E0" w14:textId="6DCE1A1A"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CB47B6">
        <w:rPr>
          <w:rFonts w:ascii="Garamond" w:eastAsia="Times New Roman" w:hAnsi="Garamond" w:cs="Times New Roman"/>
          <w:b/>
          <w:sz w:val="24"/>
          <w:szCs w:val="24"/>
          <w:lang w:val="pl-PL"/>
        </w:rPr>
        <w:t>Materijalni rashodi</w:t>
      </w:r>
    </w:p>
    <w:p w14:paraId="311F68D9"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1D060C86"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Materijalni rashodi obuhvaćaju troškove korištenja usluga i dobara potrebnih za redovito funkcioniranje i obavljanje djelatnosti. </w:t>
      </w:r>
      <w:bookmarkStart w:id="10" w:name="_Hlk24619832"/>
    </w:p>
    <w:p w14:paraId="0C1B334B"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bookmarkEnd w:id="10"/>
    <w:p w14:paraId="16D79908" w14:textId="057E79CB" w:rsidR="00845F0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U strukturi materijalnih rashoda najveći udio odnosi se na rashode za usluge koji iznose </w:t>
      </w:r>
      <w:r w:rsidR="00F642BD">
        <w:rPr>
          <w:rFonts w:ascii="Garamond" w:eastAsia="Times New Roman" w:hAnsi="Garamond" w:cs="Times New Roman"/>
          <w:sz w:val="24"/>
          <w:szCs w:val="24"/>
          <w:lang w:val="pl-PL"/>
        </w:rPr>
        <w:t>2.</w:t>
      </w:r>
      <w:r w:rsidR="00677565">
        <w:rPr>
          <w:rFonts w:ascii="Garamond" w:eastAsia="Times New Roman" w:hAnsi="Garamond" w:cs="Times New Roman"/>
          <w:sz w:val="24"/>
          <w:szCs w:val="24"/>
          <w:lang w:val="pl-PL"/>
        </w:rPr>
        <w:t>539.115</w:t>
      </w:r>
      <w:r w:rsidR="00963354">
        <w:rPr>
          <w:rFonts w:ascii="Garamond" w:eastAsia="Times New Roman" w:hAnsi="Garamond" w:cs="Times New Roman"/>
          <w:sz w:val="24"/>
          <w:szCs w:val="24"/>
          <w:lang w:val="pl-PL"/>
        </w:rPr>
        <w:t xml:space="preserve"> eur</w:t>
      </w:r>
      <w:r w:rsidR="00677565">
        <w:rPr>
          <w:rFonts w:ascii="Garamond" w:eastAsia="Times New Roman" w:hAnsi="Garamond" w:cs="Times New Roman"/>
          <w:sz w:val="24"/>
          <w:szCs w:val="24"/>
          <w:lang w:val="pl-PL"/>
        </w:rPr>
        <w:t>a</w:t>
      </w:r>
      <w:r w:rsidRPr="00795358">
        <w:rPr>
          <w:rFonts w:ascii="Garamond" w:eastAsia="Times New Roman" w:hAnsi="Garamond" w:cs="Times New Roman"/>
          <w:sz w:val="24"/>
          <w:szCs w:val="24"/>
          <w:lang w:val="pl-PL"/>
        </w:rPr>
        <w:t xml:space="preserve"> ili </w:t>
      </w:r>
      <w:r w:rsidR="00677565">
        <w:rPr>
          <w:rFonts w:ascii="Garamond" w:eastAsia="Times New Roman" w:hAnsi="Garamond" w:cs="Times New Roman"/>
          <w:sz w:val="24"/>
          <w:szCs w:val="24"/>
          <w:lang w:val="pl-PL"/>
        </w:rPr>
        <w:t>27,5</w:t>
      </w:r>
      <w:r w:rsidRPr="00795358">
        <w:rPr>
          <w:rFonts w:ascii="Garamond" w:eastAsia="Times New Roman" w:hAnsi="Garamond" w:cs="Times New Roman"/>
          <w:sz w:val="24"/>
          <w:szCs w:val="24"/>
          <w:lang w:val="pl-PL"/>
        </w:rPr>
        <w:t xml:space="preserve">% (telefon, tekuće i investicijsko održavanje, komunalne usluge, intelektualne usluge, računalne usluge i dr.). </w:t>
      </w:r>
    </w:p>
    <w:p w14:paraId="282CF8B6" w14:textId="61B78E89" w:rsidR="00845F08" w:rsidRDefault="00845F08"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Rashodi za materijal i energiju iznose </w:t>
      </w:r>
      <w:r w:rsidR="00811A20">
        <w:rPr>
          <w:rFonts w:ascii="Garamond" w:eastAsia="Times New Roman" w:hAnsi="Garamond" w:cs="Times New Roman"/>
          <w:sz w:val="24"/>
          <w:szCs w:val="24"/>
          <w:lang w:val="pl-PL"/>
        </w:rPr>
        <w:t>196.200</w:t>
      </w:r>
      <w:r w:rsidR="005756D2">
        <w:rPr>
          <w:rFonts w:ascii="Garamond" w:eastAsia="Times New Roman" w:hAnsi="Garamond" w:cs="Times New Roman"/>
          <w:sz w:val="24"/>
          <w:szCs w:val="24"/>
          <w:lang w:val="pl-PL"/>
        </w:rPr>
        <w:t xml:space="preserve"> eura </w:t>
      </w:r>
      <w:r w:rsidRPr="00795358">
        <w:rPr>
          <w:rFonts w:ascii="Garamond" w:eastAsia="Times New Roman" w:hAnsi="Garamond" w:cs="Times New Roman"/>
          <w:sz w:val="24"/>
          <w:szCs w:val="24"/>
          <w:lang w:val="pl-PL"/>
        </w:rPr>
        <w:t>(električna energija, uredski materijal, sitni inventar i dr.).</w:t>
      </w:r>
    </w:p>
    <w:p w14:paraId="1EA910B2" w14:textId="6A2797AB" w:rsidR="00845F0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Ostali nespomenuti rashodi poslovanja planirani su u iznosu od </w:t>
      </w:r>
      <w:r w:rsidR="00845F08">
        <w:rPr>
          <w:rFonts w:ascii="Garamond" w:eastAsia="Times New Roman" w:hAnsi="Garamond" w:cs="Times New Roman"/>
          <w:sz w:val="24"/>
          <w:szCs w:val="24"/>
          <w:lang w:val="pl-PL"/>
        </w:rPr>
        <w:t>1</w:t>
      </w:r>
      <w:r w:rsidR="000B5D5A">
        <w:rPr>
          <w:rFonts w:ascii="Garamond" w:eastAsia="Times New Roman" w:hAnsi="Garamond" w:cs="Times New Roman"/>
          <w:sz w:val="24"/>
          <w:szCs w:val="24"/>
          <w:lang w:val="pl-PL"/>
        </w:rPr>
        <w:t>5</w:t>
      </w:r>
      <w:r w:rsidR="00811A20">
        <w:rPr>
          <w:rFonts w:ascii="Garamond" w:eastAsia="Times New Roman" w:hAnsi="Garamond" w:cs="Times New Roman"/>
          <w:sz w:val="24"/>
          <w:szCs w:val="24"/>
          <w:lang w:val="pl-PL"/>
        </w:rPr>
        <w:t xml:space="preserve">9.100 </w:t>
      </w:r>
      <w:r w:rsidR="00845F08">
        <w:rPr>
          <w:rFonts w:ascii="Garamond" w:eastAsia="Times New Roman" w:hAnsi="Garamond" w:cs="Times New Roman"/>
          <w:sz w:val="24"/>
          <w:szCs w:val="24"/>
          <w:lang w:val="pl-PL"/>
        </w:rPr>
        <w:t>eura</w:t>
      </w:r>
      <w:r w:rsidRPr="00795358">
        <w:rPr>
          <w:rFonts w:ascii="Garamond" w:eastAsia="Times New Roman" w:hAnsi="Garamond" w:cs="Times New Roman"/>
          <w:sz w:val="24"/>
          <w:szCs w:val="24"/>
          <w:lang w:val="pl-PL"/>
        </w:rPr>
        <w:t xml:space="preserve"> (naknade za rad predstavničkih i izvršnih tijela, reprezentacija</w:t>
      </w:r>
      <w:r w:rsidR="0075746C" w:rsidRPr="00795358">
        <w:rPr>
          <w:rFonts w:ascii="Garamond" w:eastAsia="Times New Roman" w:hAnsi="Garamond" w:cs="Times New Roman"/>
          <w:sz w:val="24"/>
          <w:szCs w:val="24"/>
          <w:lang w:val="pl-PL"/>
        </w:rPr>
        <w:t>, pristojbe</w:t>
      </w:r>
      <w:r w:rsidR="00811A20">
        <w:rPr>
          <w:rFonts w:ascii="Garamond" w:eastAsia="Times New Roman" w:hAnsi="Garamond" w:cs="Times New Roman"/>
          <w:sz w:val="24"/>
          <w:szCs w:val="24"/>
          <w:lang w:val="pl-PL"/>
        </w:rPr>
        <w:t>, troškovi sudskih postupaka</w:t>
      </w:r>
      <w:r w:rsidR="0075746C" w:rsidRPr="00795358">
        <w:rPr>
          <w:rFonts w:ascii="Garamond" w:eastAsia="Times New Roman" w:hAnsi="Garamond" w:cs="Times New Roman"/>
          <w:sz w:val="24"/>
          <w:szCs w:val="24"/>
          <w:lang w:val="pl-PL"/>
        </w:rPr>
        <w:t xml:space="preserve"> i naknade</w:t>
      </w:r>
      <w:r w:rsidRPr="00795358">
        <w:rPr>
          <w:rFonts w:ascii="Garamond" w:eastAsia="Times New Roman" w:hAnsi="Garamond" w:cs="Times New Roman"/>
          <w:sz w:val="24"/>
          <w:szCs w:val="24"/>
          <w:lang w:val="pl-PL"/>
        </w:rPr>
        <w:t xml:space="preserve"> te premij</w:t>
      </w:r>
      <w:r w:rsidR="0075746C" w:rsidRPr="00795358">
        <w:rPr>
          <w:rFonts w:ascii="Garamond" w:eastAsia="Times New Roman" w:hAnsi="Garamond" w:cs="Times New Roman"/>
          <w:sz w:val="24"/>
          <w:szCs w:val="24"/>
          <w:lang w:val="pl-PL"/>
        </w:rPr>
        <w:t>e</w:t>
      </w:r>
      <w:r w:rsidRPr="00795358">
        <w:rPr>
          <w:rFonts w:ascii="Garamond" w:eastAsia="Times New Roman" w:hAnsi="Garamond" w:cs="Times New Roman"/>
          <w:sz w:val="24"/>
          <w:szCs w:val="24"/>
          <w:lang w:val="pl-PL"/>
        </w:rPr>
        <w:t xml:space="preserve"> osiguranja). </w:t>
      </w:r>
    </w:p>
    <w:p w14:paraId="75787698" w14:textId="4276D81B" w:rsidR="00F912B2" w:rsidRDefault="00F912B2"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rPr>
        <w:t>U projekcijama za 202</w:t>
      </w:r>
      <w:r w:rsidR="009E1F2E">
        <w:rPr>
          <w:rFonts w:ascii="Garamond" w:eastAsia="Times New Roman" w:hAnsi="Garamond" w:cs="Times New Roman"/>
          <w:sz w:val="24"/>
          <w:szCs w:val="24"/>
        </w:rPr>
        <w:t>6</w:t>
      </w:r>
      <w:r>
        <w:rPr>
          <w:rFonts w:ascii="Garamond" w:eastAsia="Times New Roman" w:hAnsi="Garamond" w:cs="Times New Roman"/>
          <w:sz w:val="24"/>
          <w:szCs w:val="24"/>
        </w:rPr>
        <w:t>. i 202</w:t>
      </w:r>
      <w:r w:rsidR="009E1F2E">
        <w:rPr>
          <w:rFonts w:ascii="Garamond" w:eastAsia="Times New Roman" w:hAnsi="Garamond" w:cs="Times New Roman"/>
          <w:sz w:val="24"/>
          <w:szCs w:val="24"/>
        </w:rPr>
        <w:t>7</w:t>
      </w:r>
      <w:r>
        <w:rPr>
          <w:rFonts w:ascii="Garamond" w:eastAsia="Times New Roman" w:hAnsi="Garamond" w:cs="Times New Roman"/>
          <w:sz w:val="24"/>
          <w:szCs w:val="24"/>
        </w:rPr>
        <w:t xml:space="preserve">. godinu materijalni rashodi su </w:t>
      </w:r>
      <w:r w:rsidR="00BB1526">
        <w:rPr>
          <w:rFonts w:ascii="Garamond" w:eastAsia="Times New Roman" w:hAnsi="Garamond" w:cs="Times New Roman"/>
          <w:sz w:val="24"/>
          <w:szCs w:val="24"/>
        </w:rPr>
        <w:t xml:space="preserve">planirani u iznosu od </w:t>
      </w:r>
      <w:r w:rsidR="009E1F2E">
        <w:rPr>
          <w:rFonts w:ascii="Garamond" w:eastAsia="Times New Roman" w:hAnsi="Garamond" w:cs="Times New Roman"/>
          <w:sz w:val="24"/>
          <w:szCs w:val="24"/>
        </w:rPr>
        <w:t>2.800.265</w:t>
      </w:r>
      <w:r w:rsidR="00BB1526">
        <w:rPr>
          <w:rFonts w:ascii="Garamond" w:eastAsia="Times New Roman" w:hAnsi="Garamond" w:cs="Times New Roman"/>
          <w:sz w:val="24"/>
          <w:szCs w:val="24"/>
        </w:rPr>
        <w:t xml:space="preserve"> eura, odnosno </w:t>
      </w:r>
      <w:r w:rsidR="006A4575">
        <w:rPr>
          <w:rFonts w:ascii="Garamond" w:eastAsia="Times New Roman" w:hAnsi="Garamond" w:cs="Times New Roman"/>
          <w:sz w:val="24"/>
          <w:szCs w:val="24"/>
        </w:rPr>
        <w:t>2.</w:t>
      </w:r>
      <w:r w:rsidR="009E1F2E">
        <w:rPr>
          <w:rFonts w:ascii="Garamond" w:eastAsia="Times New Roman" w:hAnsi="Garamond" w:cs="Times New Roman"/>
          <w:sz w:val="24"/>
          <w:szCs w:val="24"/>
        </w:rPr>
        <w:t xml:space="preserve">784.865 </w:t>
      </w:r>
      <w:r w:rsidR="00BB1526">
        <w:rPr>
          <w:rFonts w:ascii="Garamond" w:eastAsia="Times New Roman" w:hAnsi="Garamond" w:cs="Times New Roman"/>
          <w:sz w:val="24"/>
          <w:szCs w:val="24"/>
        </w:rPr>
        <w:t>eura.</w:t>
      </w:r>
    </w:p>
    <w:p w14:paraId="0E237958" w14:textId="69F36941"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ab/>
        <w:t xml:space="preserve"> </w:t>
      </w:r>
    </w:p>
    <w:p w14:paraId="01F2DBE5" w14:textId="77777777" w:rsidR="009C20B4" w:rsidRPr="00795358" w:rsidRDefault="009C20B4" w:rsidP="009C20B4">
      <w:pPr>
        <w:spacing w:after="0" w:line="240" w:lineRule="auto"/>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Financijski rashodi</w:t>
      </w:r>
    </w:p>
    <w:p w14:paraId="5CEA9923" w14:textId="77777777" w:rsidR="009C20B4" w:rsidRPr="00795358" w:rsidRDefault="009C20B4" w:rsidP="009C20B4">
      <w:pPr>
        <w:spacing w:after="0" w:line="240" w:lineRule="auto"/>
        <w:rPr>
          <w:rFonts w:ascii="Garamond" w:eastAsia="Times New Roman" w:hAnsi="Garamond" w:cs="Times New Roman"/>
          <w:b/>
          <w:sz w:val="24"/>
          <w:szCs w:val="24"/>
          <w:lang w:val="pl-PL"/>
        </w:rPr>
      </w:pPr>
    </w:p>
    <w:p w14:paraId="6EB10628" w14:textId="016F7E13" w:rsidR="009C20B4" w:rsidRDefault="009C20B4" w:rsidP="00F912B2">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Financijski rashodi planiraju se u visini od </w:t>
      </w:r>
      <w:r w:rsidR="002073A1">
        <w:rPr>
          <w:rFonts w:ascii="Garamond" w:eastAsia="Times New Roman" w:hAnsi="Garamond" w:cs="Times New Roman"/>
          <w:sz w:val="24"/>
          <w:szCs w:val="24"/>
          <w:lang w:val="pl-PL"/>
        </w:rPr>
        <w:t>15</w:t>
      </w:r>
      <w:r w:rsidR="00121E35">
        <w:rPr>
          <w:rFonts w:ascii="Garamond" w:eastAsia="Times New Roman" w:hAnsi="Garamond" w:cs="Times New Roman"/>
          <w:sz w:val="24"/>
          <w:szCs w:val="24"/>
          <w:lang w:val="pl-PL"/>
        </w:rPr>
        <w:t>.000</w:t>
      </w:r>
      <w:r w:rsidR="001826E2">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a obuhvaćaju bankarske usluge</w:t>
      </w:r>
      <w:r w:rsidR="002073A1">
        <w:rPr>
          <w:rFonts w:ascii="Garamond" w:eastAsia="Times New Roman" w:hAnsi="Garamond" w:cs="Times New Roman"/>
          <w:sz w:val="24"/>
          <w:szCs w:val="24"/>
          <w:lang w:val="pl-PL"/>
        </w:rPr>
        <w:t>, zatezne kamate</w:t>
      </w:r>
      <w:r w:rsidRPr="00795358">
        <w:rPr>
          <w:rFonts w:ascii="Garamond" w:eastAsia="Times New Roman" w:hAnsi="Garamond" w:cs="Times New Roman"/>
          <w:sz w:val="24"/>
          <w:szCs w:val="24"/>
          <w:lang w:val="pl-PL"/>
        </w:rPr>
        <w:t xml:space="preserve"> i ostale nespomenute financijske rashode.</w:t>
      </w:r>
      <w:r w:rsidR="00F912B2">
        <w:rPr>
          <w:rFonts w:ascii="Garamond" w:eastAsia="Times New Roman" w:hAnsi="Garamond" w:cs="Times New Roman"/>
          <w:sz w:val="24"/>
          <w:szCs w:val="24"/>
          <w:lang w:val="pl-PL"/>
        </w:rPr>
        <w:t xml:space="preserve"> </w:t>
      </w:r>
    </w:p>
    <w:p w14:paraId="6D4F808B" w14:textId="55B3E347" w:rsidR="00111498" w:rsidRDefault="00DD46A7" w:rsidP="00111498">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rPr>
        <w:t>U projekcijama za 202</w:t>
      </w:r>
      <w:r w:rsidR="002073A1">
        <w:rPr>
          <w:rFonts w:ascii="Garamond" w:eastAsia="Times New Roman" w:hAnsi="Garamond" w:cs="Times New Roman"/>
          <w:sz w:val="24"/>
          <w:szCs w:val="24"/>
        </w:rPr>
        <w:t>6</w:t>
      </w:r>
      <w:r>
        <w:rPr>
          <w:rFonts w:ascii="Garamond" w:eastAsia="Times New Roman" w:hAnsi="Garamond" w:cs="Times New Roman"/>
          <w:sz w:val="24"/>
          <w:szCs w:val="24"/>
        </w:rPr>
        <w:t>. i 202</w:t>
      </w:r>
      <w:r w:rsidR="002073A1">
        <w:rPr>
          <w:rFonts w:ascii="Garamond" w:eastAsia="Times New Roman" w:hAnsi="Garamond" w:cs="Times New Roman"/>
          <w:sz w:val="24"/>
          <w:szCs w:val="24"/>
        </w:rPr>
        <w:t>7</w:t>
      </w:r>
      <w:r>
        <w:rPr>
          <w:rFonts w:ascii="Garamond" w:eastAsia="Times New Roman" w:hAnsi="Garamond" w:cs="Times New Roman"/>
          <w:sz w:val="24"/>
          <w:szCs w:val="24"/>
        </w:rPr>
        <w:t>. godinu financijski rashodi zadržani su na razini plana za 202</w:t>
      </w:r>
      <w:r w:rsidR="002073A1">
        <w:rPr>
          <w:rFonts w:ascii="Garamond" w:eastAsia="Times New Roman" w:hAnsi="Garamond" w:cs="Times New Roman"/>
          <w:sz w:val="24"/>
          <w:szCs w:val="24"/>
        </w:rPr>
        <w:t>5</w:t>
      </w:r>
      <w:r>
        <w:rPr>
          <w:rFonts w:ascii="Garamond" w:eastAsia="Times New Roman" w:hAnsi="Garamond" w:cs="Times New Roman"/>
          <w:sz w:val="24"/>
          <w:szCs w:val="24"/>
        </w:rPr>
        <w:t>.</w:t>
      </w:r>
    </w:p>
    <w:p w14:paraId="7E348708" w14:textId="77777777" w:rsidR="00111498" w:rsidRPr="00795358" w:rsidRDefault="00111498" w:rsidP="009C20B4">
      <w:pPr>
        <w:spacing w:after="0" w:line="240" w:lineRule="auto"/>
        <w:rPr>
          <w:rFonts w:ascii="Garamond" w:eastAsia="Times New Roman" w:hAnsi="Garamond" w:cs="Times New Roman"/>
          <w:sz w:val="24"/>
          <w:szCs w:val="24"/>
          <w:lang w:val="pl-PL"/>
        </w:rPr>
      </w:pPr>
    </w:p>
    <w:p w14:paraId="526F10AC" w14:textId="77777777" w:rsidR="009C20B4" w:rsidRPr="00795358" w:rsidRDefault="009C20B4" w:rsidP="009C20B4">
      <w:pPr>
        <w:spacing w:after="0" w:line="240" w:lineRule="auto"/>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Pomoći dane u inozemstvo i unutar općeg proračuna</w:t>
      </w:r>
    </w:p>
    <w:p w14:paraId="09DF80BC" w14:textId="77777777" w:rsidR="009C20B4" w:rsidRPr="00795358" w:rsidRDefault="009C20B4" w:rsidP="009C20B4">
      <w:pPr>
        <w:spacing w:after="0" w:line="240" w:lineRule="auto"/>
        <w:rPr>
          <w:rFonts w:ascii="Garamond" w:eastAsia="Times New Roman" w:hAnsi="Garamond" w:cs="Times New Roman"/>
          <w:b/>
          <w:sz w:val="24"/>
          <w:szCs w:val="24"/>
          <w:lang w:val="pl-PL"/>
        </w:rPr>
      </w:pPr>
    </w:p>
    <w:p w14:paraId="62385A4A" w14:textId="2465BF1F" w:rsidR="005E6912" w:rsidRPr="00795358" w:rsidRDefault="009C20B4" w:rsidP="009C20B4">
      <w:pPr>
        <w:spacing w:after="0" w:line="240" w:lineRule="auto"/>
        <w:jc w:val="both"/>
        <w:rPr>
          <w:rFonts w:ascii="Garamond" w:eastAsia="Times New Roman" w:hAnsi="Garamond" w:cs="Times New Roman"/>
          <w:sz w:val="24"/>
          <w:szCs w:val="24"/>
        </w:rPr>
      </w:pPr>
      <w:r w:rsidRPr="00795358">
        <w:rPr>
          <w:rFonts w:ascii="Garamond" w:eastAsia="Times New Roman" w:hAnsi="Garamond" w:cs="Times New Roman"/>
          <w:sz w:val="24"/>
          <w:szCs w:val="24"/>
        </w:rPr>
        <w:t xml:space="preserve">Tekuće pomoći </w:t>
      </w:r>
      <w:bookmarkStart w:id="11" w:name="_Hlk55829573"/>
      <w:r w:rsidRPr="00795358">
        <w:rPr>
          <w:rFonts w:ascii="Garamond" w:eastAsia="Times New Roman" w:hAnsi="Garamond" w:cs="Times New Roman"/>
          <w:sz w:val="24"/>
          <w:szCs w:val="24"/>
        </w:rPr>
        <w:t>unutar općeg proračuna odnose se na pomoći Gradu Krku (</w:t>
      </w:r>
      <w:r w:rsidR="007B7462" w:rsidRPr="00795358">
        <w:rPr>
          <w:rFonts w:ascii="Garamond" w:eastAsia="Times New Roman" w:hAnsi="Garamond" w:cs="Times New Roman"/>
          <w:sz w:val="24"/>
          <w:szCs w:val="24"/>
        </w:rPr>
        <w:t>javna vatrogasna pristojba</w:t>
      </w:r>
      <w:r w:rsidR="005E6912" w:rsidRPr="00795358">
        <w:rPr>
          <w:rFonts w:ascii="Garamond" w:eastAsia="Times New Roman" w:hAnsi="Garamond" w:cs="Times New Roman"/>
          <w:sz w:val="24"/>
          <w:szCs w:val="24"/>
        </w:rPr>
        <w:t>)</w:t>
      </w:r>
      <w:bookmarkEnd w:id="11"/>
      <w:r w:rsidRPr="00795358">
        <w:rPr>
          <w:rFonts w:ascii="Garamond" w:eastAsia="Times New Roman" w:hAnsi="Garamond" w:cs="Times New Roman"/>
          <w:sz w:val="24"/>
          <w:szCs w:val="24"/>
        </w:rPr>
        <w:t xml:space="preserve"> planirane su u iznosu od </w:t>
      </w:r>
      <w:r w:rsidR="002614EA">
        <w:rPr>
          <w:rFonts w:ascii="Garamond" w:eastAsia="Times New Roman" w:hAnsi="Garamond" w:cs="Times New Roman"/>
          <w:sz w:val="24"/>
          <w:szCs w:val="24"/>
        </w:rPr>
        <w:t>150.830</w:t>
      </w:r>
      <w:r w:rsidR="009A62B4">
        <w:rPr>
          <w:rFonts w:ascii="Garamond" w:eastAsia="Times New Roman" w:hAnsi="Garamond" w:cs="Times New Roman"/>
          <w:sz w:val="24"/>
          <w:szCs w:val="24"/>
        </w:rPr>
        <w:t xml:space="preserve"> eura</w:t>
      </w:r>
      <w:r w:rsidR="00666452">
        <w:rPr>
          <w:rFonts w:ascii="Garamond" w:eastAsia="Times New Roman" w:hAnsi="Garamond" w:cs="Times New Roman"/>
          <w:sz w:val="24"/>
          <w:szCs w:val="24"/>
        </w:rPr>
        <w:t xml:space="preserve"> i</w:t>
      </w:r>
      <w:r w:rsidR="009A62B4">
        <w:rPr>
          <w:rFonts w:ascii="Garamond" w:eastAsia="Times New Roman" w:hAnsi="Garamond" w:cs="Times New Roman"/>
          <w:sz w:val="24"/>
          <w:szCs w:val="24"/>
        </w:rPr>
        <w:t xml:space="preserve"> za </w:t>
      </w:r>
      <w:r w:rsidR="002614EA">
        <w:rPr>
          <w:rFonts w:ascii="Garamond" w:eastAsia="Times New Roman" w:hAnsi="Garamond" w:cs="Times New Roman"/>
          <w:sz w:val="24"/>
          <w:szCs w:val="24"/>
        </w:rPr>
        <w:t>izdavačku djelatnost</w:t>
      </w:r>
      <w:r w:rsidR="009A62B4">
        <w:rPr>
          <w:rFonts w:ascii="Garamond" w:eastAsia="Times New Roman" w:hAnsi="Garamond" w:cs="Times New Roman"/>
          <w:sz w:val="24"/>
          <w:szCs w:val="24"/>
        </w:rPr>
        <w:t xml:space="preserve"> </w:t>
      </w:r>
      <w:r w:rsidR="002614EA">
        <w:rPr>
          <w:rFonts w:ascii="Garamond" w:eastAsia="Times New Roman" w:hAnsi="Garamond" w:cs="Times New Roman"/>
          <w:sz w:val="24"/>
          <w:szCs w:val="24"/>
        </w:rPr>
        <w:t>1.975</w:t>
      </w:r>
      <w:r w:rsidR="009A62B4">
        <w:rPr>
          <w:rFonts w:ascii="Garamond" w:eastAsia="Times New Roman" w:hAnsi="Garamond" w:cs="Times New Roman"/>
          <w:sz w:val="24"/>
          <w:szCs w:val="24"/>
        </w:rPr>
        <w:t xml:space="preserve"> eura</w:t>
      </w:r>
      <w:r w:rsidR="00666452">
        <w:rPr>
          <w:rFonts w:ascii="Garamond" w:eastAsia="Times New Roman" w:hAnsi="Garamond" w:cs="Times New Roman"/>
          <w:sz w:val="24"/>
          <w:szCs w:val="24"/>
        </w:rPr>
        <w:t>.</w:t>
      </w:r>
    </w:p>
    <w:p w14:paraId="5FFEC23F" w14:textId="223489E8" w:rsidR="005E6912" w:rsidRPr="00795358" w:rsidRDefault="005E6912" w:rsidP="009C20B4">
      <w:pPr>
        <w:spacing w:after="0" w:line="240" w:lineRule="auto"/>
        <w:jc w:val="both"/>
        <w:rPr>
          <w:rFonts w:ascii="Garamond" w:eastAsia="Times New Roman" w:hAnsi="Garamond" w:cs="Times New Roman"/>
          <w:sz w:val="24"/>
          <w:szCs w:val="24"/>
        </w:rPr>
      </w:pPr>
      <w:r w:rsidRPr="00795358">
        <w:rPr>
          <w:rFonts w:ascii="Garamond" w:eastAsia="Times New Roman" w:hAnsi="Garamond" w:cs="Times New Roman"/>
          <w:sz w:val="24"/>
          <w:szCs w:val="24"/>
        </w:rPr>
        <w:t xml:space="preserve">Kapitalne pomoći unutar općeg proračuna odnose se na pomoći </w:t>
      </w:r>
      <w:r w:rsidR="008B0E27">
        <w:rPr>
          <w:rFonts w:ascii="Garamond" w:eastAsia="Times New Roman" w:hAnsi="Garamond" w:cs="Times New Roman"/>
          <w:sz w:val="24"/>
          <w:szCs w:val="24"/>
        </w:rPr>
        <w:t xml:space="preserve">ŽUC-u za </w:t>
      </w:r>
      <w:r w:rsidR="00083340">
        <w:rPr>
          <w:rFonts w:ascii="Garamond" w:eastAsia="Times New Roman" w:hAnsi="Garamond" w:cs="Times New Roman"/>
          <w:sz w:val="24"/>
          <w:szCs w:val="24"/>
        </w:rPr>
        <w:t xml:space="preserve">županijsku </w:t>
      </w:r>
      <w:r w:rsidR="008B0E27">
        <w:rPr>
          <w:rFonts w:ascii="Garamond" w:eastAsia="Times New Roman" w:hAnsi="Garamond" w:cs="Times New Roman"/>
          <w:sz w:val="24"/>
          <w:szCs w:val="24"/>
        </w:rPr>
        <w:t>cestu</w:t>
      </w:r>
      <w:r w:rsidR="00F262F4">
        <w:rPr>
          <w:rFonts w:ascii="Garamond" w:eastAsia="Times New Roman" w:hAnsi="Garamond" w:cs="Times New Roman"/>
          <w:sz w:val="24"/>
          <w:szCs w:val="24"/>
        </w:rPr>
        <w:t xml:space="preserve"> </w:t>
      </w:r>
      <w:r w:rsidR="00CD5833">
        <w:rPr>
          <w:rFonts w:ascii="Garamond" w:eastAsia="Times New Roman" w:hAnsi="Garamond" w:cs="Times New Roman"/>
          <w:sz w:val="24"/>
          <w:szCs w:val="24"/>
        </w:rPr>
        <w:t>u Njivicama.</w:t>
      </w:r>
    </w:p>
    <w:p w14:paraId="5E5A7580" w14:textId="2E54AB6B" w:rsidR="009C20B4" w:rsidRPr="00795358" w:rsidRDefault="004B0945" w:rsidP="009C20B4">
      <w:pPr>
        <w:spacing w:after="0" w:line="240" w:lineRule="auto"/>
        <w:jc w:val="both"/>
        <w:rPr>
          <w:rFonts w:ascii="Garamond" w:eastAsia="Times New Roman" w:hAnsi="Garamond" w:cs="Times New Roman"/>
          <w:sz w:val="24"/>
          <w:szCs w:val="24"/>
        </w:rPr>
      </w:pPr>
      <w:r w:rsidRPr="00795358">
        <w:rPr>
          <w:rFonts w:ascii="Garamond" w:eastAsia="Times New Roman" w:hAnsi="Garamond" w:cs="Times New Roman"/>
          <w:sz w:val="24"/>
          <w:szCs w:val="24"/>
        </w:rPr>
        <w:t>Tekuće p</w:t>
      </w:r>
      <w:r w:rsidR="009C20B4" w:rsidRPr="00795358">
        <w:rPr>
          <w:rFonts w:ascii="Garamond" w:eastAsia="Times New Roman" w:hAnsi="Garamond" w:cs="Times New Roman"/>
          <w:sz w:val="24"/>
          <w:szCs w:val="24"/>
        </w:rPr>
        <w:t xml:space="preserve">omoći proračunskim korisnicima drugih proračuna odnose se na </w:t>
      </w:r>
      <w:r w:rsidR="005E6912" w:rsidRPr="00795358">
        <w:rPr>
          <w:rFonts w:ascii="Garamond" w:eastAsia="Times New Roman" w:hAnsi="Garamond" w:cs="Times New Roman"/>
          <w:sz w:val="24"/>
          <w:szCs w:val="24"/>
        </w:rPr>
        <w:t xml:space="preserve">pomoći dječjem vrtiću, </w:t>
      </w:r>
      <w:r w:rsidR="009C20B4" w:rsidRPr="00795358">
        <w:rPr>
          <w:rFonts w:ascii="Garamond" w:eastAsia="Times New Roman" w:hAnsi="Garamond" w:cs="Times New Roman"/>
          <w:sz w:val="24"/>
          <w:szCs w:val="24"/>
        </w:rPr>
        <w:t>Dom</w:t>
      </w:r>
      <w:r w:rsidR="005E6912" w:rsidRPr="00795358">
        <w:rPr>
          <w:rFonts w:ascii="Garamond" w:eastAsia="Times New Roman" w:hAnsi="Garamond" w:cs="Times New Roman"/>
          <w:sz w:val="24"/>
          <w:szCs w:val="24"/>
        </w:rPr>
        <w:t>u</w:t>
      </w:r>
      <w:r w:rsidR="009C20B4" w:rsidRPr="00795358">
        <w:rPr>
          <w:rFonts w:ascii="Garamond" w:eastAsia="Times New Roman" w:hAnsi="Garamond" w:cs="Times New Roman"/>
          <w:sz w:val="24"/>
          <w:szCs w:val="24"/>
        </w:rPr>
        <w:t xml:space="preserve"> zdravlja PGŽ za tečaj trudnica, za turističku ambulantu, za hitnu medicinsku pomoć u turističkoj sezoni, </w:t>
      </w:r>
      <w:r w:rsidR="00785068" w:rsidRPr="00795358">
        <w:rPr>
          <w:rFonts w:ascii="Garamond" w:eastAsia="Times New Roman" w:hAnsi="Garamond" w:cs="Times New Roman"/>
          <w:sz w:val="24"/>
          <w:szCs w:val="24"/>
        </w:rPr>
        <w:t>C</w:t>
      </w:r>
      <w:r w:rsidR="009C20B4" w:rsidRPr="00795358">
        <w:rPr>
          <w:rFonts w:ascii="Garamond" w:eastAsia="Times New Roman" w:hAnsi="Garamond" w:cs="Times New Roman"/>
          <w:sz w:val="24"/>
          <w:szCs w:val="24"/>
        </w:rPr>
        <w:t>entru za poljoprivredu i ruralni razvoj, OŠ Omišalj i Gradsk</w:t>
      </w:r>
      <w:r w:rsidR="00785068" w:rsidRPr="00795358">
        <w:rPr>
          <w:rFonts w:ascii="Garamond" w:eastAsia="Times New Roman" w:hAnsi="Garamond" w:cs="Times New Roman"/>
          <w:sz w:val="24"/>
          <w:szCs w:val="24"/>
        </w:rPr>
        <w:t>oj</w:t>
      </w:r>
      <w:r w:rsidR="009C20B4" w:rsidRPr="00795358">
        <w:rPr>
          <w:rFonts w:ascii="Garamond" w:eastAsia="Times New Roman" w:hAnsi="Garamond" w:cs="Times New Roman"/>
          <w:sz w:val="24"/>
          <w:szCs w:val="24"/>
        </w:rPr>
        <w:t xml:space="preserve"> knjižnic</w:t>
      </w:r>
      <w:r w:rsidR="00785068" w:rsidRPr="00795358">
        <w:rPr>
          <w:rFonts w:ascii="Garamond" w:eastAsia="Times New Roman" w:hAnsi="Garamond" w:cs="Times New Roman"/>
          <w:sz w:val="24"/>
          <w:szCs w:val="24"/>
        </w:rPr>
        <w:t>i</w:t>
      </w:r>
      <w:r w:rsidR="009C20B4" w:rsidRPr="00795358">
        <w:rPr>
          <w:rFonts w:ascii="Garamond" w:eastAsia="Times New Roman" w:hAnsi="Garamond" w:cs="Times New Roman"/>
          <w:sz w:val="24"/>
          <w:szCs w:val="24"/>
        </w:rPr>
        <w:t xml:space="preserve"> Rijeka</w:t>
      </w:r>
      <w:r w:rsidR="00CD5833">
        <w:rPr>
          <w:rFonts w:ascii="Garamond" w:eastAsia="Times New Roman" w:hAnsi="Garamond" w:cs="Times New Roman"/>
          <w:sz w:val="24"/>
          <w:szCs w:val="24"/>
        </w:rPr>
        <w:t xml:space="preserve"> te </w:t>
      </w:r>
      <w:r w:rsidR="0006032A">
        <w:rPr>
          <w:rFonts w:ascii="Garamond" w:eastAsia="Times New Roman" w:hAnsi="Garamond" w:cs="Times New Roman"/>
          <w:sz w:val="24"/>
          <w:szCs w:val="24"/>
        </w:rPr>
        <w:t xml:space="preserve">za </w:t>
      </w:r>
      <w:r w:rsidR="00CD5833">
        <w:rPr>
          <w:rFonts w:ascii="Garamond" w:eastAsia="Times New Roman" w:hAnsi="Garamond" w:cs="Times New Roman"/>
          <w:sz w:val="24"/>
          <w:szCs w:val="24"/>
        </w:rPr>
        <w:t>humanitarni</w:t>
      </w:r>
      <w:r w:rsidR="008F2B46">
        <w:rPr>
          <w:rFonts w:ascii="Garamond" w:eastAsia="Times New Roman" w:hAnsi="Garamond" w:cs="Times New Roman"/>
          <w:sz w:val="24"/>
          <w:szCs w:val="24"/>
        </w:rPr>
        <w:t xml:space="preserve"> projekt „Dobri ljudi – djeci Hrvatske“</w:t>
      </w:r>
      <w:r w:rsidR="009C20B4" w:rsidRPr="00795358">
        <w:rPr>
          <w:rFonts w:ascii="Garamond" w:eastAsia="Times New Roman" w:hAnsi="Garamond" w:cs="Times New Roman"/>
          <w:sz w:val="24"/>
          <w:szCs w:val="24"/>
        </w:rPr>
        <w:t xml:space="preserve"> i planirane su u iznosu od </w:t>
      </w:r>
      <w:r w:rsidR="00DA0FA5">
        <w:rPr>
          <w:rFonts w:ascii="Garamond" w:eastAsia="Times New Roman" w:hAnsi="Garamond" w:cs="Times New Roman"/>
          <w:sz w:val="24"/>
          <w:szCs w:val="24"/>
        </w:rPr>
        <w:t>977.690</w:t>
      </w:r>
      <w:r w:rsidR="00886104">
        <w:rPr>
          <w:rFonts w:ascii="Garamond" w:eastAsia="Times New Roman" w:hAnsi="Garamond" w:cs="Times New Roman"/>
          <w:sz w:val="24"/>
          <w:szCs w:val="24"/>
        </w:rPr>
        <w:t xml:space="preserve"> eura</w:t>
      </w:r>
      <w:r w:rsidR="009C20B4" w:rsidRPr="00795358">
        <w:rPr>
          <w:rFonts w:ascii="Garamond" w:eastAsia="Times New Roman" w:hAnsi="Garamond" w:cs="Times New Roman"/>
          <w:sz w:val="24"/>
          <w:szCs w:val="24"/>
        </w:rPr>
        <w:t>.</w:t>
      </w:r>
    </w:p>
    <w:p w14:paraId="0A59200D" w14:textId="30CA7606" w:rsidR="004B0945" w:rsidRDefault="004B0945" w:rsidP="009C20B4">
      <w:pPr>
        <w:spacing w:after="0" w:line="240" w:lineRule="auto"/>
        <w:jc w:val="both"/>
        <w:rPr>
          <w:rFonts w:ascii="Garamond" w:eastAsia="Times New Roman" w:hAnsi="Garamond" w:cs="Times New Roman"/>
          <w:sz w:val="24"/>
          <w:szCs w:val="24"/>
        </w:rPr>
      </w:pPr>
      <w:r w:rsidRPr="00795358">
        <w:rPr>
          <w:rFonts w:ascii="Garamond" w:eastAsia="Times New Roman" w:hAnsi="Garamond" w:cs="Times New Roman"/>
          <w:sz w:val="24"/>
          <w:szCs w:val="24"/>
        </w:rPr>
        <w:t xml:space="preserve">Kapitalne pomoći proračunskim korisnicima drugih proračuna </w:t>
      </w:r>
      <w:r w:rsidR="00466E9A" w:rsidRPr="00795358">
        <w:rPr>
          <w:rFonts w:ascii="Garamond" w:eastAsia="Times New Roman" w:hAnsi="Garamond" w:cs="Times New Roman"/>
          <w:sz w:val="24"/>
          <w:szCs w:val="24"/>
        </w:rPr>
        <w:t xml:space="preserve">u iznosu od </w:t>
      </w:r>
      <w:r w:rsidR="00752E53">
        <w:rPr>
          <w:rFonts w:ascii="Garamond" w:eastAsia="Times New Roman" w:hAnsi="Garamond" w:cs="Times New Roman"/>
          <w:sz w:val="24"/>
          <w:szCs w:val="24"/>
        </w:rPr>
        <w:t>16.4</w:t>
      </w:r>
      <w:r w:rsidR="00E15A18">
        <w:rPr>
          <w:rFonts w:ascii="Garamond" w:eastAsia="Times New Roman" w:hAnsi="Garamond" w:cs="Times New Roman"/>
          <w:sz w:val="24"/>
          <w:szCs w:val="24"/>
        </w:rPr>
        <w:t>00</w:t>
      </w:r>
      <w:r w:rsidR="00886104">
        <w:rPr>
          <w:rFonts w:ascii="Garamond" w:eastAsia="Times New Roman" w:hAnsi="Garamond" w:cs="Times New Roman"/>
          <w:sz w:val="24"/>
          <w:szCs w:val="24"/>
        </w:rPr>
        <w:t xml:space="preserve"> eura</w:t>
      </w:r>
      <w:r w:rsidR="00466E9A" w:rsidRPr="00795358">
        <w:rPr>
          <w:rFonts w:ascii="Garamond" w:eastAsia="Times New Roman" w:hAnsi="Garamond" w:cs="Times New Roman"/>
          <w:sz w:val="24"/>
          <w:szCs w:val="24"/>
        </w:rPr>
        <w:t xml:space="preserve"> </w:t>
      </w:r>
      <w:r w:rsidRPr="00795358">
        <w:rPr>
          <w:rFonts w:ascii="Garamond" w:eastAsia="Times New Roman" w:hAnsi="Garamond" w:cs="Times New Roman"/>
          <w:sz w:val="24"/>
          <w:szCs w:val="24"/>
        </w:rPr>
        <w:t>odnose se na pomoći za dječji vrtić (oprema)</w:t>
      </w:r>
      <w:r w:rsidR="00DA20C8">
        <w:rPr>
          <w:rFonts w:ascii="Garamond" w:eastAsia="Times New Roman" w:hAnsi="Garamond" w:cs="Times New Roman"/>
          <w:sz w:val="24"/>
          <w:szCs w:val="24"/>
        </w:rPr>
        <w:t xml:space="preserve"> i vanškolske programe.</w:t>
      </w:r>
    </w:p>
    <w:p w14:paraId="6D48A8F6" w14:textId="331E8A10" w:rsidR="00C369BD" w:rsidRDefault="00C369BD" w:rsidP="00C369BD">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rPr>
        <w:t>U projekcijama za 2026. i 2027. godinu pomoći su planirane u iznosu od 1.152.020 eura.</w:t>
      </w:r>
    </w:p>
    <w:p w14:paraId="61FCE1A0" w14:textId="77777777" w:rsidR="009C20B4" w:rsidRPr="00795358" w:rsidRDefault="009C20B4" w:rsidP="009C20B4">
      <w:pPr>
        <w:spacing w:after="0" w:line="240" w:lineRule="auto"/>
        <w:rPr>
          <w:rFonts w:ascii="Garamond" w:eastAsia="Times New Roman" w:hAnsi="Garamond" w:cs="Times New Roman"/>
          <w:b/>
          <w:sz w:val="24"/>
          <w:szCs w:val="24"/>
        </w:rPr>
      </w:pPr>
    </w:p>
    <w:p w14:paraId="3D68A545" w14:textId="77777777" w:rsidR="009C20B4" w:rsidRPr="00795358" w:rsidRDefault="009C20B4" w:rsidP="009C20B4">
      <w:pPr>
        <w:spacing w:after="0" w:line="240" w:lineRule="auto"/>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Naknade građanima i kućanstvima na temelju osiguranja i druge naknade</w:t>
      </w:r>
    </w:p>
    <w:p w14:paraId="7299225A" w14:textId="77777777" w:rsidR="009C20B4" w:rsidRPr="00795358" w:rsidRDefault="009C20B4" w:rsidP="009C20B4">
      <w:pPr>
        <w:spacing w:after="0" w:line="240" w:lineRule="auto"/>
        <w:rPr>
          <w:rFonts w:ascii="Garamond" w:eastAsia="Times New Roman" w:hAnsi="Garamond" w:cs="Times New Roman"/>
          <w:b/>
          <w:sz w:val="24"/>
          <w:szCs w:val="24"/>
          <w:lang w:val="pl-PL"/>
        </w:rPr>
      </w:pPr>
    </w:p>
    <w:p w14:paraId="43220F53" w14:textId="6CC5F874" w:rsidR="00193745"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Iznos od </w:t>
      </w:r>
      <w:r w:rsidR="00E86D13">
        <w:rPr>
          <w:rFonts w:ascii="Garamond" w:eastAsia="Times New Roman" w:hAnsi="Garamond" w:cs="Times New Roman"/>
          <w:sz w:val="24"/>
          <w:szCs w:val="24"/>
          <w:lang w:val="pl-PL"/>
        </w:rPr>
        <w:t>376.350</w:t>
      </w:r>
      <w:r w:rsidR="001175B1">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raspoređuje se na sufinanciranje vrtića</w:t>
      </w:r>
      <w:r w:rsidR="004A2B16" w:rsidRPr="00795358">
        <w:rPr>
          <w:rFonts w:ascii="Garamond" w:eastAsia="Times New Roman" w:hAnsi="Garamond" w:cs="Times New Roman"/>
          <w:sz w:val="24"/>
          <w:szCs w:val="24"/>
          <w:lang w:val="pl-PL"/>
        </w:rPr>
        <w:t>,</w:t>
      </w:r>
      <w:r w:rsidRPr="00795358">
        <w:rPr>
          <w:rFonts w:ascii="Garamond" w:eastAsia="Times New Roman" w:hAnsi="Garamond" w:cs="Times New Roman"/>
          <w:sz w:val="24"/>
          <w:szCs w:val="24"/>
          <w:lang w:val="pl-PL"/>
        </w:rPr>
        <w:t xml:space="preserve"> porodiljn</w:t>
      </w:r>
      <w:r w:rsidR="006E65D2" w:rsidRPr="00795358">
        <w:rPr>
          <w:rFonts w:ascii="Garamond" w:eastAsia="Times New Roman" w:hAnsi="Garamond" w:cs="Times New Roman"/>
          <w:sz w:val="24"/>
          <w:szCs w:val="24"/>
          <w:lang w:val="pl-PL"/>
        </w:rPr>
        <w:t>e</w:t>
      </w:r>
      <w:r w:rsidRPr="00795358">
        <w:rPr>
          <w:rFonts w:ascii="Garamond" w:eastAsia="Times New Roman" w:hAnsi="Garamond" w:cs="Times New Roman"/>
          <w:sz w:val="24"/>
          <w:szCs w:val="24"/>
          <w:lang w:val="pl-PL"/>
        </w:rPr>
        <w:t xml:space="preserve"> naknad</w:t>
      </w:r>
      <w:r w:rsidR="006E65D2" w:rsidRPr="00795358">
        <w:rPr>
          <w:rFonts w:ascii="Garamond" w:eastAsia="Times New Roman" w:hAnsi="Garamond" w:cs="Times New Roman"/>
          <w:sz w:val="24"/>
          <w:szCs w:val="24"/>
          <w:lang w:val="pl-PL"/>
        </w:rPr>
        <w:t>e</w:t>
      </w:r>
      <w:r w:rsidR="00601526" w:rsidRPr="00795358">
        <w:rPr>
          <w:rFonts w:ascii="Garamond" w:eastAsia="Times New Roman" w:hAnsi="Garamond" w:cs="Times New Roman"/>
          <w:sz w:val="24"/>
          <w:szCs w:val="24"/>
          <w:lang w:val="pl-PL"/>
        </w:rPr>
        <w:t xml:space="preserve">, pomoć </w:t>
      </w:r>
      <w:r w:rsidR="0003512A">
        <w:rPr>
          <w:rFonts w:ascii="Garamond" w:eastAsia="Times New Roman" w:hAnsi="Garamond" w:cs="Times New Roman"/>
          <w:sz w:val="24"/>
          <w:szCs w:val="24"/>
          <w:lang w:val="pl-PL"/>
        </w:rPr>
        <w:t>osobama s invaliditetom</w:t>
      </w:r>
      <w:r w:rsidR="001175B1">
        <w:rPr>
          <w:rFonts w:ascii="Garamond" w:eastAsia="Times New Roman" w:hAnsi="Garamond" w:cs="Times New Roman"/>
          <w:sz w:val="24"/>
          <w:szCs w:val="24"/>
          <w:lang w:val="pl-PL"/>
        </w:rPr>
        <w:t xml:space="preserve">, </w:t>
      </w:r>
      <w:r w:rsidR="006E65D2" w:rsidRPr="00795358">
        <w:rPr>
          <w:rFonts w:ascii="Garamond" w:eastAsia="Times New Roman" w:hAnsi="Garamond" w:cs="Times New Roman"/>
          <w:sz w:val="24"/>
          <w:szCs w:val="24"/>
          <w:lang w:val="pl-PL"/>
        </w:rPr>
        <w:t>stipendije</w:t>
      </w:r>
      <w:r w:rsidR="001175B1">
        <w:rPr>
          <w:rFonts w:ascii="Garamond" w:eastAsia="Times New Roman" w:hAnsi="Garamond" w:cs="Times New Roman"/>
          <w:sz w:val="24"/>
          <w:szCs w:val="24"/>
          <w:lang w:val="pl-PL"/>
        </w:rPr>
        <w:t xml:space="preserve">, </w:t>
      </w:r>
      <w:r w:rsidRPr="00795358">
        <w:rPr>
          <w:rFonts w:ascii="Garamond" w:eastAsia="Times New Roman" w:hAnsi="Garamond" w:cs="Times New Roman"/>
          <w:sz w:val="24"/>
          <w:szCs w:val="24"/>
          <w:lang w:val="pl-PL"/>
        </w:rPr>
        <w:t>pomoć obiteljima</w:t>
      </w:r>
      <w:r w:rsidR="00480280"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sz w:val="24"/>
          <w:szCs w:val="24"/>
          <w:lang w:val="pl-PL"/>
        </w:rPr>
        <w:t>sufinanciranje prijevoza</w:t>
      </w:r>
      <w:r w:rsidR="00E606A4" w:rsidRPr="00795358">
        <w:rPr>
          <w:rFonts w:ascii="Garamond" w:eastAsia="Times New Roman" w:hAnsi="Garamond" w:cs="Times New Roman"/>
          <w:sz w:val="24"/>
          <w:szCs w:val="24"/>
          <w:lang w:val="pl-PL"/>
        </w:rPr>
        <w:t xml:space="preserve"> studentima</w:t>
      </w:r>
      <w:r w:rsidR="00480280" w:rsidRPr="00795358">
        <w:rPr>
          <w:rFonts w:ascii="Garamond" w:eastAsia="Times New Roman" w:hAnsi="Garamond" w:cs="Times New Roman"/>
          <w:sz w:val="24"/>
          <w:szCs w:val="24"/>
          <w:lang w:val="pl-PL"/>
        </w:rPr>
        <w:t>,</w:t>
      </w:r>
      <w:r w:rsidR="00E606A4" w:rsidRPr="00795358">
        <w:rPr>
          <w:rFonts w:ascii="Garamond" w:eastAsia="Times New Roman" w:hAnsi="Garamond" w:cs="Times New Roman"/>
          <w:sz w:val="24"/>
          <w:szCs w:val="24"/>
          <w:lang w:val="pl-PL"/>
        </w:rPr>
        <w:t xml:space="preserve"> financiranje prijevoza učenicima,</w:t>
      </w:r>
      <w:r w:rsidR="00480280" w:rsidRPr="00795358">
        <w:rPr>
          <w:rFonts w:ascii="Garamond" w:eastAsia="Times New Roman" w:hAnsi="Garamond" w:cs="Times New Roman"/>
          <w:sz w:val="24"/>
          <w:szCs w:val="24"/>
          <w:lang w:val="pl-PL"/>
        </w:rPr>
        <w:t xml:space="preserve"> </w:t>
      </w:r>
      <w:r w:rsidR="001175B1">
        <w:rPr>
          <w:rFonts w:ascii="Garamond" w:eastAsia="Times New Roman" w:hAnsi="Garamond" w:cs="Times New Roman"/>
          <w:sz w:val="24"/>
          <w:szCs w:val="24"/>
          <w:lang w:val="pl-PL"/>
        </w:rPr>
        <w:t>nabavu radnih bilježnica</w:t>
      </w:r>
      <w:r w:rsidR="00795203">
        <w:rPr>
          <w:rFonts w:ascii="Garamond" w:eastAsia="Times New Roman" w:hAnsi="Garamond" w:cs="Times New Roman"/>
          <w:sz w:val="24"/>
          <w:szCs w:val="24"/>
          <w:lang w:val="pl-PL"/>
        </w:rPr>
        <w:t>, udžbenika</w:t>
      </w:r>
      <w:r w:rsidR="001175B1">
        <w:rPr>
          <w:rFonts w:ascii="Garamond" w:eastAsia="Times New Roman" w:hAnsi="Garamond" w:cs="Times New Roman"/>
          <w:sz w:val="24"/>
          <w:szCs w:val="24"/>
          <w:lang w:val="pl-PL"/>
        </w:rPr>
        <w:t xml:space="preserve"> i pribora, </w:t>
      </w:r>
      <w:r w:rsidR="00795203">
        <w:rPr>
          <w:rFonts w:ascii="Garamond" w:eastAsia="Times New Roman" w:hAnsi="Garamond" w:cs="Times New Roman"/>
          <w:sz w:val="24"/>
          <w:szCs w:val="24"/>
          <w:lang w:val="pl-PL"/>
        </w:rPr>
        <w:t xml:space="preserve">pomoć za obrazovanje, </w:t>
      </w:r>
      <w:r w:rsidR="002C7C68" w:rsidRPr="00795358">
        <w:rPr>
          <w:rFonts w:ascii="Garamond" w:eastAsia="Times New Roman" w:hAnsi="Garamond" w:cs="Times New Roman"/>
          <w:sz w:val="24"/>
          <w:szCs w:val="24"/>
          <w:lang w:val="pl-PL"/>
        </w:rPr>
        <w:t>sportsk</w:t>
      </w:r>
      <w:r w:rsidR="001175B1">
        <w:rPr>
          <w:rFonts w:ascii="Garamond" w:eastAsia="Times New Roman" w:hAnsi="Garamond" w:cs="Times New Roman"/>
          <w:sz w:val="24"/>
          <w:szCs w:val="24"/>
          <w:lang w:val="pl-PL"/>
        </w:rPr>
        <w:t>e</w:t>
      </w:r>
      <w:r w:rsidR="002C7C68" w:rsidRPr="00795358">
        <w:rPr>
          <w:rFonts w:ascii="Garamond" w:eastAsia="Times New Roman" w:hAnsi="Garamond" w:cs="Times New Roman"/>
          <w:sz w:val="24"/>
          <w:szCs w:val="24"/>
          <w:lang w:val="pl-PL"/>
        </w:rPr>
        <w:t xml:space="preserve"> i specijalističk</w:t>
      </w:r>
      <w:r w:rsidR="001175B1">
        <w:rPr>
          <w:rFonts w:ascii="Garamond" w:eastAsia="Times New Roman" w:hAnsi="Garamond" w:cs="Times New Roman"/>
          <w:sz w:val="24"/>
          <w:szCs w:val="24"/>
          <w:lang w:val="pl-PL"/>
        </w:rPr>
        <w:t>e</w:t>
      </w:r>
      <w:r w:rsidR="002C7C68" w:rsidRPr="00795358">
        <w:rPr>
          <w:rFonts w:ascii="Garamond" w:eastAsia="Times New Roman" w:hAnsi="Garamond" w:cs="Times New Roman"/>
          <w:sz w:val="24"/>
          <w:szCs w:val="24"/>
          <w:lang w:val="pl-PL"/>
        </w:rPr>
        <w:t xml:space="preserve"> pregled</w:t>
      </w:r>
      <w:r w:rsidR="001175B1">
        <w:rPr>
          <w:rFonts w:ascii="Garamond" w:eastAsia="Times New Roman" w:hAnsi="Garamond" w:cs="Times New Roman"/>
          <w:sz w:val="24"/>
          <w:szCs w:val="24"/>
          <w:lang w:val="pl-PL"/>
        </w:rPr>
        <w:t>e</w:t>
      </w:r>
      <w:r w:rsidR="002C7C68" w:rsidRPr="00795358">
        <w:rPr>
          <w:rFonts w:ascii="Garamond" w:eastAsia="Times New Roman" w:hAnsi="Garamond" w:cs="Times New Roman"/>
          <w:sz w:val="24"/>
          <w:szCs w:val="24"/>
          <w:lang w:val="pl-PL"/>
        </w:rPr>
        <w:t xml:space="preserve">, </w:t>
      </w:r>
      <w:r w:rsidR="00480280" w:rsidRPr="00795358">
        <w:rPr>
          <w:rFonts w:ascii="Garamond" w:eastAsia="Times New Roman" w:hAnsi="Garamond" w:cs="Times New Roman"/>
          <w:sz w:val="24"/>
          <w:szCs w:val="24"/>
          <w:lang w:val="pl-PL"/>
        </w:rPr>
        <w:t>geronto domaćicu i financiranje dopunskog osiguranja za umirovljenike</w:t>
      </w:r>
      <w:r w:rsidR="0072414A">
        <w:rPr>
          <w:rFonts w:ascii="Garamond" w:eastAsia="Times New Roman" w:hAnsi="Garamond" w:cs="Times New Roman"/>
          <w:sz w:val="24"/>
          <w:szCs w:val="24"/>
          <w:lang w:val="pl-PL"/>
        </w:rPr>
        <w:t>.</w:t>
      </w:r>
      <w:r w:rsidR="0003512A">
        <w:rPr>
          <w:rFonts w:ascii="Garamond" w:eastAsia="Times New Roman" w:hAnsi="Garamond" w:cs="Times New Roman"/>
          <w:sz w:val="24"/>
          <w:szCs w:val="24"/>
          <w:lang w:val="pl-PL"/>
        </w:rPr>
        <w:t xml:space="preserve"> </w:t>
      </w:r>
    </w:p>
    <w:p w14:paraId="4FE1ED14" w14:textId="00AA8F0F" w:rsidR="002A117C" w:rsidRPr="00795358" w:rsidRDefault="002A117C" w:rsidP="002A117C">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rPr>
        <w:t>U projekcijama za 202</w:t>
      </w:r>
      <w:r w:rsidR="00E86D13">
        <w:rPr>
          <w:rFonts w:ascii="Garamond" w:eastAsia="Times New Roman" w:hAnsi="Garamond" w:cs="Times New Roman"/>
          <w:sz w:val="24"/>
          <w:szCs w:val="24"/>
        </w:rPr>
        <w:t>6</w:t>
      </w:r>
      <w:r>
        <w:rPr>
          <w:rFonts w:ascii="Garamond" w:eastAsia="Times New Roman" w:hAnsi="Garamond" w:cs="Times New Roman"/>
          <w:sz w:val="24"/>
          <w:szCs w:val="24"/>
        </w:rPr>
        <w:t>. i 202</w:t>
      </w:r>
      <w:r w:rsidR="00E86D13">
        <w:rPr>
          <w:rFonts w:ascii="Garamond" w:eastAsia="Times New Roman" w:hAnsi="Garamond" w:cs="Times New Roman"/>
          <w:sz w:val="24"/>
          <w:szCs w:val="24"/>
        </w:rPr>
        <w:t>7</w:t>
      </w:r>
      <w:r>
        <w:rPr>
          <w:rFonts w:ascii="Garamond" w:eastAsia="Times New Roman" w:hAnsi="Garamond" w:cs="Times New Roman"/>
          <w:sz w:val="24"/>
          <w:szCs w:val="24"/>
        </w:rPr>
        <w:t>. godinu naknade su zadržane na razini plana za 202</w:t>
      </w:r>
      <w:r w:rsidR="00E86D13">
        <w:rPr>
          <w:rFonts w:ascii="Garamond" w:eastAsia="Times New Roman" w:hAnsi="Garamond" w:cs="Times New Roman"/>
          <w:sz w:val="24"/>
          <w:szCs w:val="24"/>
        </w:rPr>
        <w:t>5</w:t>
      </w:r>
      <w:r>
        <w:rPr>
          <w:rFonts w:ascii="Garamond" w:eastAsia="Times New Roman" w:hAnsi="Garamond" w:cs="Times New Roman"/>
          <w:sz w:val="24"/>
          <w:szCs w:val="24"/>
        </w:rPr>
        <w:t xml:space="preserve">. </w:t>
      </w:r>
      <w:r w:rsidR="00E86D13">
        <w:rPr>
          <w:rFonts w:ascii="Garamond" w:eastAsia="Times New Roman" w:hAnsi="Garamond" w:cs="Times New Roman"/>
          <w:sz w:val="24"/>
          <w:szCs w:val="24"/>
        </w:rPr>
        <w:t>godine.</w:t>
      </w:r>
    </w:p>
    <w:p w14:paraId="1BAA066D" w14:textId="77777777" w:rsidR="009C20B4" w:rsidRPr="00795358" w:rsidRDefault="009C20B4" w:rsidP="009C20B4">
      <w:pPr>
        <w:spacing w:after="0" w:line="240" w:lineRule="auto"/>
        <w:rPr>
          <w:rFonts w:ascii="Garamond" w:eastAsia="Times New Roman" w:hAnsi="Garamond" w:cs="Times New Roman"/>
          <w:sz w:val="24"/>
          <w:szCs w:val="24"/>
          <w:lang w:val="pl-PL"/>
        </w:rPr>
      </w:pPr>
    </w:p>
    <w:p w14:paraId="64C54130" w14:textId="6402474E"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00B61445">
        <w:rPr>
          <w:rFonts w:ascii="Garamond" w:eastAsia="Times New Roman" w:hAnsi="Garamond" w:cs="Times New Roman"/>
          <w:b/>
          <w:bCs/>
          <w:sz w:val="24"/>
          <w:szCs w:val="24"/>
          <w:lang w:val="pl-PL"/>
        </w:rPr>
        <w:t>Rashodi za donacije, kazne, naknade šteta i kapitalne pomoći</w:t>
      </w:r>
      <w:r w:rsidRPr="00795358">
        <w:rPr>
          <w:rFonts w:ascii="Garamond" w:eastAsia="Times New Roman" w:hAnsi="Garamond" w:cs="Times New Roman"/>
          <w:b/>
          <w:bCs/>
          <w:sz w:val="24"/>
          <w:szCs w:val="24"/>
          <w:lang w:val="pl-PL"/>
        </w:rPr>
        <w:t xml:space="preserve"> </w:t>
      </w:r>
    </w:p>
    <w:p w14:paraId="7E62B41D" w14:textId="77777777" w:rsidR="009C20B4" w:rsidRPr="00795358" w:rsidRDefault="009C20B4" w:rsidP="009C20B4">
      <w:pPr>
        <w:spacing w:after="0" w:line="240" w:lineRule="auto"/>
        <w:rPr>
          <w:rFonts w:ascii="Garamond" w:eastAsia="Times New Roman" w:hAnsi="Garamond" w:cs="Times New Roman"/>
          <w:b/>
          <w:sz w:val="24"/>
          <w:szCs w:val="24"/>
          <w:lang w:val="pl-PL"/>
        </w:rPr>
      </w:pPr>
    </w:p>
    <w:p w14:paraId="6815910C" w14:textId="7722D830" w:rsidR="001F3DBF"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Ostali rashodi planiraju se u visini od </w:t>
      </w:r>
      <w:r w:rsidR="00BB56B5">
        <w:rPr>
          <w:rFonts w:ascii="Garamond" w:eastAsia="Times New Roman" w:hAnsi="Garamond" w:cs="Times New Roman"/>
          <w:sz w:val="24"/>
          <w:szCs w:val="24"/>
          <w:lang w:val="pl-PL"/>
        </w:rPr>
        <w:t xml:space="preserve">764.494 </w:t>
      </w:r>
      <w:r w:rsidR="001F3DBF">
        <w:rPr>
          <w:rFonts w:ascii="Garamond" w:eastAsia="Times New Roman" w:hAnsi="Garamond" w:cs="Times New Roman"/>
          <w:sz w:val="24"/>
          <w:szCs w:val="24"/>
          <w:lang w:val="pl-PL"/>
        </w:rPr>
        <w:t>eura</w:t>
      </w:r>
      <w:r w:rsidRPr="00795358">
        <w:rPr>
          <w:rFonts w:ascii="Garamond" w:eastAsia="Times New Roman" w:hAnsi="Garamond" w:cs="Times New Roman"/>
          <w:sz w:val="24"/>
          <w:szCs w:val="24"/>
          <w:lang w:val="pl-PL"/>
        </w:rPr>
        <w:t xml:space="preserve">, a obuhvaćaju tekuće donacije u iznosu od </w:t>
      </w:r>
      <w:r w:rsidR="00BB56B5">
        <w:rPr>
          <w:rFonts w:ascii="Garamond" w:eastAsia="Times New Roman" w:hAnsi="Garamond" w:cs="Times New Roman"/>
          <w:sz w:val="24"/>
          <w:szCs w:val="24"/>
          <w:lang w:val="pl-PL"/>
        </w:rPr>
        <w:t>594.640</w:t>
      </w:r>
      <w:r w:rsidR="001F3DBF">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koje se raspoređuju za donacije političkim strankama, za općinske nagrade, za tekuće donacije u novcu iz djelokruga rada općinske načelnice, za udruge u kulturi te ostale aktivnosti u kulturi, za rad sportskih udruga i ostale aktivnosti u sportu, za udruge građana, zdravstvenu zaštitu, rad ostalih udruga za invalide i socijalnim ustanovama te protupožarnu zaštitu.</w:t>
      </w:r>
      <w:r w:rsidR="008C086E" w:rsidRPr="00795358">
        <w:rPr>
          <w:rFonts w:ascii="Garamond" w:eastAsia="Times New Roman" w:hAnsi="Garamond" w:cs="Times New Roman"/>
          <w:sz w:val="24"/>
          <w:szCs w:val="24"/>
          <w:lang w:val="pl-PL"/>
        </w:rPr>
        <w:t xml:space="preserve"> </w:t>
      </w:r>
    </w:p>
    <w:p w14:paraId="2BA4A908" w14:textId="6BF22B94" w:rsidR="009C20B4" w:rsidRDefault="008C086E"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Za kapitalne donacije je osigurano </w:t>
      </w:r>
      <w:r w:rsidR="001B501A">
        <w:rPr>
          <w:rFonts w:ascii="Garamond" w:eastAsia="Times New Roman" w:hAnsi="Garamond" w:cs="Times New Roman"/>
          <w:sz w:val="24"/>
          <w:szCs w:val="24"/>
          <w:lang w:val="pl-PL"/>
        </w:rPr>
        <w:t>7</w:t>
      </w:r>
      <w:r w:rsidR="00BB56B5">
        <w:rPr>
          <w:rFonts w:ascii="Garamond" w:eastAsia="Times New Roman" w:hAnsi="Garamond" w:cs="Times New Roman"/>
          <w:sz w:val="24"/>
          <w:szCs w:val="24"/>
          <w:lang w:val="pl-PL"/>
        </w:rPr>
        <w:t>7.854</w:t>
      </w:r>
      <w:r w:rsidR="001B501A">
        <w:rPr>
          <w:rFonts w:ascii="Garamond" w:eastAsia="Times New Roman" w:hAnsi="Garamond" w:cs="Times New Roman"/>
          <w:sz w:val="24"/>
          <w:szCs w:val="24"/>
          <w:lang w:val="pl-PL"/>
        </w:rPr>
        <w:t xml:space="preserve"> eura za nabavu vatrogasn</w:t>
      </w:r>
      <w:r w:rsidR="006E7077">
        <w:rPr>
          <w:rFonts w:ascii="Garamond" w:eastAsia="Times New Roman" w:hAnsi="Garamond" w:cs="Times New Roman"/>
          <w:sz w:val="24"/>
          <w:szCs w:val="24"/>
          <w:lang w:val="pl-PL"/>
        </w:rPr>
        <w:t>og</w:t>
      </w:r>
      <w:r w:rsidR="001B501A">
        <w:rPr>
          <w:rFonts w:ascii="Garamond" w:eastAsia="Times New Roman" w:hAnsi="Garamond" w:cs="Times New Roman"/>
          <w:sz w:val="24"/>
          <w:szCs w:val="24"/>
          <w:lang w:val="pl-PL"/>
        </w:rPr>
        <w:t xml:space="preserve"> vozil</w:t>
      </w:r>
      <w:r w:rsidR="006E7077">
        <w:rPr>
          <w:rFonts w:ascii="Garamond" w:eastAsia="Times New Roman" w:hAnsi="Garamond" w:cs="Times New Roman"/>
          <w:sz w:val="24"/>
          <w:szCs w:val="24"/>
          <w:lang w:val="pl-PL"/>
        </w:rPr>
        <w:t>a</w:t>
      </w:r>
      <w:r w:rsidR="001B501A">
        <w:rPr>
          <w:rFonts w:ascii="Garamond" w:eastAsia="Times New Roman" w:hAnsi="Garamond" w:cs="Times New Roman"/>
          <w:sz w:val="24"/>
          <w:szCs w:val="24"/>
          <w:lang w:val="pl-PL"/>
        </w:rPr>
        <w:t xml:space="preserve"> za potrebe DVD-a Njivice</w:t>
      </w:r>
      <w:r w:rsidR="006E7077">
        <w:rPr>
          <w:rFonts w:ascii="Garamond" w:eastAsia="Times New Roman" w:hAnsi="Garamond" w:cs="Times New Roman"/>
          <w:sz w:val="24"/>
          <w:szCs w:val="24"/>
          <w:lang w:val="pl-PL"/>
        </w:rPr>
        <w:t xml:space="preserve"> </w:t>
      </w:r>
      <w:r w:rsidR="001B501A">
        <w:rPr>
          <w:rFonts w:ascii="Garamond" w:eastAsia="Times New Roman" w:hAnsi="Garamond" w:cs="Times New Roman"/>
          <w:sz w:val="24"/>
          <w:szCs w:val="24"/>
          <w:lang w:val="pl-PL"/>
        </w:rPr>
        <w:t xml:space="preserve">(i u projekcijama </w:t>
      </w:r>
      <w:r w:rsidR="00BB56B5">
        <w:rPr>
          <w:rFonts w:ascii="Garamond" w:eastAsia="Times New Roman" w:hAnsi="Garamond" w:cs="Times New Roman"/>
          <w:sz w:val="24"/>
          <w:szCs w:val="24"/>
          <w:lang w:val="pl-PL"/>
        </w:rPr>
        <w:t xml:space="preserve">za 2026. godinu </w:t>
      </w:r>
      <w:r w:rsidR="001B501A">
        <w:rPr>
          <w:rFonts w:ascii="Garamond" w:eastAsia="Times New Roman" w:hAnsi="Garamond" w:cs="Times New Roman"/>
          <w:sz w:val="24"/>
          <w:szCs w:val="24"/>
          <w:lang w:val="pl-PL"/>
        </w:rPr>
        <w:t xml:space="preserve">je osiguran isti iznos), </w:t>
      </w:r>
      <w:r w:rsidR="001F3DBF">
        <w:rPr>
          <w:rFonts w:ascii="Garamond" w:eastAsia="Times New Roman" w:hAnsi="Garamond" w:cs="Times New Roman"/>
          <w:sz w:val="24"/>
          <w:szCs w:val="24"/>
          <w:lang w:val="pl-PL"/>
        </w:rPr>
        <w:t>12.000 eura</w:t>
      </w:r>
      <w:r w:rsidRPr="00795358">
        <w:rPr>
          <w:rFonts w:ascii="Garamond" w:eastAsia="Times New Roman" w:hAnsi="Garamond" w:cs="Times New Roman"/>
          <w:sz w:val="24"/>
          <w:szCs w:val="24"/>
          <w:lang w:val="pl-PL"/>
        </w:rPr>
        <w:t xml:space="preserve"> za sufinanciranje obnova fasada</w:t>
      </w:r>
      <w:r w:rsidR="001F3DBF">
        <w:rPr>
          <w:rFonts w:ascii="Garamond" w:eastAsia="Times New Roman" w:hAnsi="Garamond" w:cs="Times New Roman"/>
          <w:sz w:val="24"/>
          <w:szCs w:val="24"/>
          <w:lang w:val="pl-PL"/>
        </w:rPr>
        <w:t xml:space="preserve">, </w:t>
      </w:r>
      <w:r w:rsidR="001B501A">
        <w:rPr>
          <w:rFonts w:ascii="Garamond" w:eastAsia="Times New Roman" w:hAnsi="Garamond" w:cs="Times New Roman"/>
          <w:sz w:val="24"/>
          <w:szCs w:val="24"/>
          <w:lang w:val="pl-PL"/>
        </w:rPr>
        <w:t>3</w:t>
      </w:r>
      <w:r w:rsidR="001F3DBF">
        <w:rPr>
          <w:rFonts w:ascii="Garamond" w:eastAsia="Times New Roman" w:hAnsi="Garamond" w:cs="Times New Roman"/>
          <w:sz w:val="24"/>
          <w:szCs w:val="24"/>
          <w:lang w:val="pl-PL"/>
        </w:rPr>
        <w:t xml:space="preserve">0.000 eura za energetsku učinkovitost te </w:t>
      </w:r>
      <w:r w:rsidR="001B501A">
        <w:rPr>
          <w:rFonts w:ascii="Garamond" w:eastAsia="Times New Roman" w:hAnsi="Garamond" w:cs="Times New Roman"/>
          <w:sz w:val="24"/>
          <w:szCs w:val="24"/>
          <w:lang w:val="pl-PL"/>
        </w:rPr>
        <w:t>10.000</w:t>
      </w:r>
      <w:r w:rsidR="001F3DBF">
        <w:rPr>
          <w:rFonts w:ascii="Garamond" w:eastAsia="Times New Roman" w:hAnsi="Garamond" w:cs="Times New Roman"/>
          <w:sz w:val="24"/>
          <w:szCs w:val="24"/>
          <w:lang w:val="pl-PL"/>
        </w:rPr>
        <w:t xml:space="preserve"> eura za vjerske zajednice.</w:t>
      </w:r>
    </w:p>
    <w:p w14:paraId="0B2D5E7A" w14:textId="29A756DA" w:rsidR="0034163F" w:rsidRPr="00795358" w:rsidRDefault="0034163F" w:rsidP="009C20B4">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lang w:val="pl-PL"/>
        </w:rPr>
        <w:t>Naknade šteta pravnim i fizičkim osobama su osigurana u iznosu od 5.000 eura.</w:t>
      </w:r>
    </w:p>
    <w:p w14:paraId="66F57258" w14:textId="2D7EEFB0"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lastRenderedPageBreak/>
        <w:t xml:space="preserve">Kapitalne pomoći u iznosu od </w:t>
      </w:r>
      <w:r w:rsidR="0034163F">
        <w:rPr>
          <w:rFonts w:ascii="Garamond" w:eastAsia="Times New Roman" w:hAnsi="Garamond" w:cs="Times New Roman"/>
          <w:sz w:val="24"/>
          <w:szCs w:val="24"/>
          <w:lang w:val="pl-PL"/>
        </w:rPr>
        <w:t>25</w:t>
      </w:r>
      <w:r w:rsidR="00D4107D">
        <w:rPr>
          <w:rFonts w:ascii="Garamond" w:eastAsia="Times New Roman" w:hAnsi="Garamond" w:cs="Times New Roman"/>
          <w:sz w:val="24"/>
          <w:szCs w:val="24"/>
          <w:lang w:val="pl-PL"/>
        </w:rPr>
        <w:t>.000</w:t>
      </w:r>
      <w:r w:rsidR="001F3DBF">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planirane su</w:t>
      </w:r>
      <w:r w:rsidR="005E5728"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sz w:val="24"/>
          <w:szCs w:val="24"/>
          <w:lang w:val="pl-PL"/>
        </w:rPr>
        <w:t>za Projekt prikupljanja, odvodnje i pročišćavanje otpadnih voda na području otoka Krka (Ponikve eko otok Krk d.o.o.</w:t>
      </w:r>
      <w:r w:rsidR="005E5728" w:rsidRPr="00795358">
        <w:rPr>
          <w:rFonts w:ascii="Garamond" w:eastAsia="Times New Roman" w:hAnsi="Garamond" w:cs="Times New Roman"/>
          <w:sz w:val="24"/>
          <w:szCs w:val="24"/>
          <w:lang w:val="pl-PL"/>
        </w:rPr>
        <w:t xml:space="preserve"> - kamate</w:t>
      </w:r>
      <w:r w:rsidRPr="00795358">
        <w:rPr>
          <w:rFonts w:ascii="Garamond" w:eastAsia="Times New Roman" w:hAnsi="Garamond" w:cs="Times New Roman"/>
          <w:sz w:val="24"/>
          <w:szCs w:val="24"/>
          <w:lang w:val="pl-PL"/>
        </w:rPr>
        <w:t>)</w:t>
      </w:r>
      <w:r w:rsidR="0034163F">
        <w:rPr>
          <w:rFonts w:ascii="Garamond" w:eastAsia="Times New Roman" w:hAnsi="Garamond" w:cs="Times New Roman"/>
          <w:sz w:val="24"/>
          <w:szCs w:val="24"/>
          <w:lang w:val="pl-PL"/>
        </w:rPr>
        <w:t>.</w:t>
      </w:r>
      <w:r w:rsidR="005E5728" w:rsidRPr="00795358">
        <w:rPr>
          <w:rFonts w:ascii="Garamond" w:eastAsia="Times New Roman" w:hAnsi="Garamond" w:cs="Times New Roman"/>
          <w:sz w:val="24"/>
          <w:szCs w:val="24"/>
          <w:lang w:val="pl-PL"/>
        </w:rPr>
        <w:t xml:space="preserve"> </w:t>
      </w:r>
    </w:p>
    <w:p w14:paraId="4D257E2B" w14:textId="07794873" w:rsidR="003B0CCF" w:rsidRPr="00795358" w:rsidRDefault="003B0CCF"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Proračunska pričuva za 202</w:t>
      </w:r>
      <w:r w:rsidR="0034163F">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godinu </w:t>
      </w:r>
      <w:r w:rsidR="00F92F43" w:rsidRPr="00795358">
        <w:rPr>
          <w:rFonts w:ascii="Garamond" w:eastAsia="Times New Roman" w:hAnsi="Garamond" w:cs="Times New Roman"/>
          <w:sz w:val="24"/>
          <w:szCs w:val="24"/>
          <w:lang w:val="pl-PL"/>
        </w:rPr>
        <w:t xml:space="preserve">je planirana u iznosu od </w:t>
      </w:r>
      <w:r w:rsidR="001F3DBF">
        <w:rPr>
          <w:rFonts w:ascii="Garamond" w:eastAsia="Times New Roman" w:hAnsi="Garamond" w:cs="Times New Roman"/>
          <w:sz w:val="24"/>
          <w:szCs w:val="24"/>
          <w:lang w:val="pl-PL"/>
        </w:rPr>
        <w:t>1</w:t>
      </w:r>
      <w:r w:rsidR="00D4107D">
        <w:rPr>
          <w:rFonts w:ascii="Garamond" w:eastAsia="Times New Roman" w:hAnsi="Garamond" w:cs="Times New Roman"/>
          <w:sz w:val="24"/>
          <w:szCs w:val="24"/>
          <w:lang w:val="pl-PL"/>
        </w:rPr>
        <w:t>0</w:t>
      </w:r>
      <w:r w:rsidR="001F3DBF">
        <w:rPr>
          <w:rFonts w:ascii="Garamond" w:eastAsia="Times New Roman" w:hAnsi="Garamond" w:cs="Times New Roman"/>
          <w:sz w:val="24"/>
          <w:szCs w:val="24"/>
          <w:lang w:val="pl-PL"/>
        </w:rPr>
        <w:t>.</w:t>
      </w:r>
      <w:r w:rsidR="00D4107D">
        <w:rPr>
          <w:rFonts w:ascii="Garamond" w:eastAsia="Times New Roman" w:hAnsi="Garamond" w:cs="Times New Roman"/>
          <w:sz w:val="24"/>
          <w:szCs w:val="24"/>
          <w:lang w:val="pl-PL"/>
        </w:rPr>
        <w:t>0</w:t>
      </w:r>
      <w:r w:rsidR="001F3DBF">
        <w:rPr>
          <w:rFonts w:ascii="Garamond" w:eastAsia="Times New Roman" w:hAnsi="Garamond" w:cs="Times New Roman"/>
          <w:sz w:val="24"/>
          <w:szCs w:val="24"/>
          <w:lang w:val="pl-PL"/>
        </w:rPr>
        <w:t>00 eura</w:t>
      </w:r>
      <w:r w:rsidR="00F92F43" w:rsidRPr="00795358">
        <w:rPr>
          <w:rFonts w:ascii="Garamond" w:eastAsia="Times New Roman" w:hAnsi="Garamond" w:cs="Times New Roman"/>
          <w:sz w:val="24"/>
          <w:szCs w:val="24"/>
          <w:lang w:val="pl-PL"/>
        </w:rPr>
        <w:t>.</w:t>
      </w:r>
    </w:p>
    <w:p w14:paraId="442A7A83" w14:textId="636D674F" w:rsidR="00416F3C" w:rsidRDefault="00416F3C" w:rsidP="00416F3C">
      <w:pPr>
        <w:spacing w:after="0" w:line="240" w:lineRule="auto"/>
        <w:jc w:val="both"/>
        <w:rPr>
          <w:rFonts w:ascii="Garamond" w:eastAsia="Times New Roman" w:hAnsi="Garamond" w:cs="Times New Roman"/>
          <w:sz w:val="24"/>
          <w:szCs w:val="24"/>
          <w:lang w:val="pl-PL"/>
        </w:rPr>
      </w:pPr>
      <w:r>
        <w:rPr>
          <w:rFonts w:ascii="Garamond" w:eastAsia="Times New Roman" w:hAnsi="Garamond" w:cs="Times New Roman"/>
          <w:sz w:val="24"/>
          <w:szCs w:val="24"/>
        </w:rPr>
        <w:t>U projekcijama za 202</w:t>
      </w:r>
      <w:r w:rsidR="000D2F6B">
        <w:rPr>
          <w:rFonts w:ascii="Garamond" w:eastAsia="Times New Roman" w:hAnsi="Garamond" w:cs="Times New Roman"/>
          <w:sz w:val="24"/>
          <w:szCs w:val="24"/>
        </w:rPr>
        <w:t>6</w:t>
      </w:r>
      <w:r>
        <w:rPr>
          <w:rFonts w:ascii="Garamond" w:eastAsia="Times New Roman" w:hAnsi="Garamond" w:cs="Times New Roman"/>
          <w:sz w:val="24"/>
          <w:szCs w:val="24"/>
        </w:rPr>
        <w:t>. i 202</w:t>
      </w:r>
      <w:r w:rsidR="000D2F6B">
        <w:rPr>
          <w:rFonts w:ascii="Garamond" w:eastAsia="Times New Roman" w:hAnsi="Garamond" w:cs="Times New Roman"/>
          <w:sz w:val="24"/>
          <w:szCs w:val="24"/>
        </w:rPr>
        <w:t>7</w:t>
      </w:r>
      <w:r>
        <w:rPr>
          <w:rFonts w:ascii="Garamond" w:eastAsia="Times New Roman" w:hAnsi="Garamond" w:cs="Times New Roman"/>
          <w:sz w:val="24"/>
          <w:szCs w:val="24"/>
        </w:rPr>
        <w:t xml:space="preserve">. godinu ostali rashodi su planirani u iznosu od </w:t>
      </w:r>
      <w:r w:rsidR="000D2F6B">
        <w:rPr>
          <w:rFonts w:ascii="Garamond" w:eastAsia="Times New Roman" w:hAnsi="Garamond" w:cs="Times New Roman"/>
          <w:sz w:val="24"/>
          <w:szCs w:val="24"/>
        </w:rPr>
        <w:t>746.079</w:t>
      </w:r>
      <w:r>
        <w:rPr>
          <w:rFonts w:ascii="Garamond" w:eastAsia="Times New Roman" w:hAnsi="Garamond" w:cs="Times New Roman"/>
          <w:sz w:val="24"/>
          <w:szCs w:val="24"/>
        </w:rPr>
        <w:t xml:space="preserve"> eura, odnosno </w:t>
      </w:r>
      <w:r w:rsidR="000D2F6B">
        <w:rPr>
          <w:rFonts w:ascii="Garamond" w:eastAsia="Times New Roman" w:hAnsi="Garamond" w:cs="Times New Roman"/>
          <w:sz w:val="24"/>
          <w:szCs w:val="24"/>
        </w:rPr>
        <w:t>665.225</w:t>
      </w:r>
      <w:r>
        <w:rPr>
          <w:rFonts w:ascii="Garamond" w:eastAsia="Times New Roman" w:hAnsi="Garamond" w:cs="Times New Roman"/>
          <w:sz w:val="24"/>
          <w:szCs w:val="24"/>
        </w:rPr>
        <w:t xml:space="preserve"> eura.</w:t>
      </w:r>
    </w:p>
    <w:p w14:paraId="6C392DF6"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68A52E07"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4D1E30">
        <w:rPr>
          <w:rFonts w:ascii="Garamond" w:eastAsia="Times New Roman" w:hAnsi="Garamond" w:cs="Times New Roman"/>
          <w:b/>
          <w:sz w:val="24"/>
          <w:szCs w:val="24"/>
          <w:lang w:val="pl-PL"/>
        </w:rPr>
        <w:t>■</w:t>
      </w:r>
      <w:r w:rsidRPr="004D1E30">
        <w:rPr>
          <w:rFonts w:ascii="Garamond" w:eastAsia="Times New Roman" w:hAnsi="Garamond" w:cs="Times New Roman"/>
          <w:sz w:val="24"/>
          <w:szCs w:val="24"/>
          <w:lang w:val="pl-PL"/>
        </w:rPr>
        <w:t xml:space="preserve">  </w:t>
      </w:r>
      <w:r w:rsidRPr="004D1E30">
        <w:rPr>
          <w:rFonts w:ascii="Garamond" w:eastAsia="Times New Roman" w:hAnsi="Garamond" w:cs="Times New Roman"/>
          <w:b/>
          <w:sz w:val="24"/>
          <w:szCs w:val="24"/>
          <w:lang w:val="pl-PL"/>
        </w:rPr>
        <w:t>RASHODI ZA NABAVU NEFINANCIJSKE IMOVINE</w:t>
      </w:r>
    </w:p>
    <w:p w14:paraId="23E39F88"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6E6BE7D7" w14:textId="3D8BB04A" w:rsidR="009C20B4" w:rsidRPr="00795358"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Rashodi za nabavu nefinancijske imovine planiraju se u iznosu od </w:t>
      </w:r>
      <w:r w:rsidR="00BC7E21">
        <w:rPr>
          <w:rFonts w:ascii="Garamond" w:eastAsia="Times New Roman" w:hAnsi="Garamond" w:cs="Times New Roman"/>
          <w:sz w:val="24"/>
          <w:szCs w:val="24"/>
          <w:lang w:val="pl-PL"/>
        </w:rPr>
        <w:t>3.364.425</w:t>
      </w:r>
      <w:r w:rsidR="0001430B">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u 202</w:t>
      </w:r>
      <w:r w:rsidR="00BC7E21">
        <w:rPr>
          <w:rFonts w:ascii="Garamond" w:eastAsia="Times New Roman" w:hAnsi="Garamond" w:cs="Times New Roman"/>
          <w:sz w:val="24"/>
          <w:szCs w:val="24"/>
          <w:lang w:val="pl-PL"/>
        </w:rPr>
        <w:t>5</w:t>
      </w:r>
      <w:r w:rsidRPr="00795358">
        <w:rPr>
          <w:rFonts w:ascii="Garamond" w:eastAsia="Times New Roman" w:hAnsi="Garamond" w:cs="Times New Roman"/>
          <w:sz w:val="24"/>
          <w:szCs w:val="24"/>
          <w:lang w:val="pl-PL"/>
        </w:rPr>
        <w:t xml:space="preserve">. </w:t>
      </w:r>
      <w:r w:rsidR="0001430B">
        <w:rPr>
          <w:rFonts w:ascii="Garamond" w:eastAsia="Times New Roman" w:hAnsi="Garamond" w:cs="Times New Roman"/>
          <w:sz w:val="24"/>
          <w:szCs w:val="24"/>
          <w:lang w:val="pl-PL"/>
        </w:rPr>
        <w:t>g</w:t>
      </w:r>
      <w:r w:rsidRPr="00795358">
        <w:rPr>
          <w:rFonts w:ascii="Garamond" w:eastAsia="Times New Roman" w:hAnsi="Garamond" w:cs="Times New Roman"/>
          <w:sz w:val="24"/>
          <w:szCs w:val="24"/>
          <w:lang w:val="pl-PL"/>
        </w:rPr>
        <w:t>odini</w:t>
      </w:r>
      <w:r w:rsidR="0001430B">
        <w:rPr>
          <w:rFonts w:ascii="Garamond" w:eastAsia="Times New Roman" w:hAnsi="Garamond" w:cs="Times New Roman"/>
          <w:sz w:val="24"/>
          <w:szCs w:val="24"/>
          <w:lang w:val="pl-PL"/>
        </w:rPr>
        <w:t xml:space="preserve">, </w:t>
      </w:r>
      <w:r w:rsidR="00BC7E21">
        <w:rPr>
          <w:rFonts w:ascii="Garamond" w:eastAsia="Times New Roman" w:hAnsi="Garamond" w:cs="Times New Roman"/>
          <w:sz w:val="24"/>
          <w:szCs w:val="24"/>
          <w:lang w:val="pl-PL"/>
        </w:rPr>
        <w:t>2.881.485</w:t>
      </w:r>
      <w:r w:rsidR="007C01E6">
        <w:rPr>
          <w:rFonts w:ascii="Garamond" w:eastAsia="Times New Roman" w:hAnsi="Garamond" w:cs="Times New Roman"/>
          <w:sz w:val="24"/>
          <w:szCs w:val="24"/>
          <w:lang w:val="pl-PL"/>
        </w:rPr>
        <w:t xml:space="preserve"> </w:t>
      </w:r>
      <w:r w:rsidR="00E676AB">
        <w:rPr>
          <w:rFonts w:ascii="Garamond" w:eastAsia="Times New Roman" w:hAnsi="Garamond" w:cs="Times New Roman"/>
          <w:sz w:val="24"/>
          <w:szCs w:val="24"/>
          <w:lang w:val="pl-PL"/>
        </w:rPr>
        <w:t>eura</w:t>
      </w:r>
      <w:r w:rsidR="007C01E6">
        <w:rPr>
          <w:rFonts w:ascii="Garamond" w:eastAsia="Times New Roman" w:hAnsi="Garamond" w:cs="Times New Roman"/>
          <w:sz w:val="24"/>
          <w:szCs w:val="24"/>
          <w:lang w:val="pl-PL"/>
        </w:rPr>
        <w:t xml:space="preserve"> u 202</w:t>
      </w:r>
      <w:r w:rsidR="00BC7E21">
        <w:rPr>
          <w:rFonts w:ascii="Garamond" w:eastAsia="Times New Roman" w:hAnsi="Garamond" w:cs="Times New Roman"/>
          <w:sz w:val="24"/>
          <w:szCs w:val="24"/>
          <w:lang w:val="pl-PL"/>
        </w:rPr>
        <w:t>6</w:t>
      </w:r>
      <w:r w:rsidR="007C01E6">
        <w:rPr>
          <w:rFonts w:ascii="Garamond" w:eastAsia="Times New Roman" w:hAnsi="Garamond" w:cs="Times New Roman"/>
          <w:sz w:val="24"/>
          <w:szCs w:val="24"/>
          <w:lang w:val="pl-PL"/>
        </w:rPr>
        <w:t xml:space="preserve">. godini i </w:t>
      </w:r>
      <w:r w:rsidR="00BC7E21">
        <w:rPr>
          <w:rFonts w:ascii="Garamond" w:eastAsia="Times New Roman" w:hAnsi="Garamond" w:cs="Times New Roman"/>
          <w:sz w:val="24"/>
          <w:szCs w:val="24"/>
          <w:lang w:val="pl-PL"/>
        </w:rPr>
        <w:t>2.763.650</w:t>
      </w:r>
      <w:r w:rsidR="007C01E6">
        <w:rPr>
          <w:rFonts w:ascii="Garamond" w:eastAsia="Times New Roman" w:hAnsi="Garamond" w:cs="Times New Roman"/>
          <w:sz w:val="24"/>
          <w:szCs w:val="24"/>
          <w:lang w:val="pl-PL"/>
        </w:rPr>
        <w:t xml:space="preserve"> </w:t>
      </w:r>
      <w:r w:rsidR="00E676AB">
        <w:rPr>
          <w:rFonts w:ascii="Garamond" w:eastAsia="Times New Roman" w:hAnsi="Garamond" w:cs="Times New Roman"/>
          <w:sz w:val="24"/>
          <w:szCs w:val="24"/>
          <w:lang w:val="pl-PL"/>
        </w:rPr>
        <w:t>eura</w:t>
      </w:r>
      <w:r w:rsidR="007C01E6">
        <w:rPr>
          <w:rFonts w:ascii="Garamond" w:eastAsia="Times New Roman" w:hAnsi="Garamond" w:cs="Times New Roman"/>
          <w:sz w:val="24"/>
          <w:szCs w:val="24"/>
          <w:lang w:val="pl-PL"/>
        </w:rPr>
        <w:t xml:space="preserve"> u 202</w:t>
      </w:r>
      <w:r w:rsidR="00BC7E21">
        <w:rPr>
          <w:rFonts w:ascii="Garamond" w:eastAsia="Times New Roman" w:hAnsi="Garamond" w:cs="Times New Roman"/>
          <w:sz w:val="24"/>
          <w:szCs w:val="24"/>
          <w:lang w:val="pl-PL"/>
        </w:rPr>
        <w:t>7</w:t>
      </w:r>
      <w:r w:rsidR="007C01E6">
        <w:rPr>
          <w:rFonts w:ascii="Garamond" w:eastAsia="Times New Roman" w:hAnsi="Garamond" w:cs="Times New Roman"/>
          <w:sz w:val="24"/>
          <w:szCs w:val="24"/>
          <w:lang w:val="pl-PL"/>
        </w:rPr>
        <w:t>. godini.</w:t>
      </w:r>
    </w:p>
    <w:p w14:paraId="3481D9BE" w14:textId="77777777" w:rsidR="002A3736" w:rsidRPr="00795358" w:rsidRDefault="002A3736" w:rsidP="009C20B4">
      <w:pPr>
        <w:spacing w:after="0" w:line="240" w:lineRule="auto"/>
        <w:jc w:val="both"/>
        <w:rPr>
          <w:rFonts w:ascii="Garamond" w:eastAsia="Times New Roman" w:hAnsi="Garamond" w:cs="Times New Roman"/>
          <w:sz w:val="24"/>
          <w:szCs w:val="24"/>
          <w:lang w:val="pl-PL"/>
        </w:rPr>
      </w:pPr>
    </w:p>
    <w:p w14:paraId="04B89E14" w14:textId="581D9F78"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 xml:space="preserve">Rashodi za nabavu </w:t>
      </w:r>
      <w:r w:rsidR="00944BA8">
        <w:rPr>
          <w:rFonts w:ascii="Garamond" w:eastAsia="Times New Roman" w:hAnsi="Garamond" w:cs="Times New Roman"/>
          <w:b/>
          <w:sz w:val="24"/>
          <w:szCs w:val="24"/>
          <w:lang w:val="pl-PL"/>
        </w:rPr>
        <w:t>ne</w:t>
      </w:r>
      <w:r w:rsidRPr="00795358">
        <w:rPr>
          <w:rFonts w:ascii="Garamond" w:eastAsia="Times New Roman" w:hAnsi="Garamond" w:cs="Times New Roman"/>
          <w:b/>
          <w:sz w:val="24"/>
          <w:szCs w:val="24"/>
          <w:lang w:val="pl-PL"/>
        </w:rPr>
        <w:t>proizvedene dugotrajne imovine</w:t>
      </w:r>
    </w:p>
    <w:p w14:paraId="399517B1" w14:textId="77777777" w:rsidR="009C20B4" w:rsidRPr="00795358" w:rsidRDefault="009C20B4" w:rsidP="009C20B4">
      <w:pPr>
        <w:spacing w:after="0" w:line="240" w:lineRule="auto"/>
        <w:jc w:val="both"/>
        <w:rPr>
          <w:rFonts w:ascii="Garamond" w:eastAsia="Times New Roman" w:hAnsi="Garamond" w:cs="Times New Roman"/>
          <w:sz w:val="24"/>
          <w:szCs w:val="24"/>
          <w:lang w:val="pl-PL"/>
        </w:rPr>
      </w:pPr>
    </w:p>
    <w:p w14:paraId="1B02DFC4" w14:textId="4CDD71A9" w:rsidR="00344A98" w:rsidRDefault="009C20B4" w:rsidP="008A6168">
      <w:pPr>
        <w:tabs>
          <w:tab w:val="left" w:pos="567"/>
          <w:tab w:val="right" w:pos="5670"/>
          <w:tab w:val="right" w:pos="7513"/>
        </w:tabs>
        <w:jc w:val="both"/>
        <w:rPr>
          <w:rFonts w:ascii="Garamond" w:hAnsi="Garamond"/>
          <w:sz w:val="24"/>
          <w:szCs w:val="24"/>
        </w:rPr>
      </w:pPr>
      <w:r w:rsidRPr="00795358">
        <w:rPr>
          <w:rFonts w:ascii="Garamond" w:eastAsia="Times New Roman" w:hAnsi="Garamond" w:cs="Times New Roman"/>
          <w:sz w:val="24"/>
          <w:szCs w:val="24"/>
          <w:lang w:val="pl-PL"/>
        </w:rPr>
        <w:t xml:space="preserve">Navedeni rashodi </w:t>
      </w:r>
      <w:r w:rsidR="006809A5" w:rsidRPr="006809A5">
        <w:rPr>
          <w:rFonts w:ascii="Garamond" w:hAnsi="Garamond"/>
          <w:sz w:val="24"/>
          <w:szCs w:val="24"/>
        </w:rPr>
        <w:t xml:space="preserve">obuhvaćaju sredstva za otkup zemljišta </w:t>
      </w:r>
      <w:bookmarkStart w:id="12" w:name="_Hlk529774845"/>
      <w:r w:rsidR="006809A5" w:rsidRPr="006809A5">
        <w:rPr>
          <w:rFonts w:ascii="Garamond" w:hAnsi="Garamond"/>
          <w:sz w:val="24"/>
          <w:szCs w:val="24"/>
        </w:rPr>
        <w:t>nužnih za rješavanje imovinsko pravnih pitanja</w:t>
      </w:r>
      <w:bookmarkEnd w:id="12"/>
      <w:r w:rsidR="00944BA8">
        <w:rPr>
          <w:rFonts w:ascii="Garamond" w:hAnsi="Garamond"/>
          <w:sz w:val="24"/>
          <w:szCs w:val="24"/>
        </w:rPr>
        <w:t xml:space="preserve"> u iznosu od 3</w:t>
      </w:r>
      <w:r w:rsidR="001A1C05">
        <w:rPr>
          <w:rFonts w:ascii="Garamond" w:hAnsi="Garamond"/>
          <w:sz w:val="24"/>
          <w:szCs w:val="24"/>
        </w:rPr>
        <w:t>0</w:t>
      </w:r>
      <w:r w:rsidR="00944BA8">
        <w:rPr>
          <w:rFonts w:ascii="Garamond" w:hAnsi="Garamond"/>
          <w:sz w:val="24"/>
          <w:szCs w:val="24"/>
        </w:rPr>
        <w:t>.000 eura</w:t>
      </w:r>
      <w:r w:rsidR="006A4374">
        <w:rPr>
          <w:rFonts w:ascii="Garamond" w:hAnsi="Garamond"/>
          <w:sz w:val="24"/>
          <w:szCs w:val="24"/>
        </w:rPr>
        <w:t xml:space="preserve"> te ulaganja na tuđoj imovini radi prava korišrenja: </w:t>
      </w:r>
      <w:r w:rsidR="00A4275D">
        <w:rPr>
          <w:rFonts w:ascii="Garamond" w:hAnsi="Garamond"/>
          <w:sz w:val="24"/>
          <w:szCs w:val="24"/>
        </w:rPr>
        <w:t xml:space="preserve"> </w:t>
      </w:r>
      <w:r w:rsidR="00936F6F">
        <w:rPr>
          <w:rFonts w:ascii="Garamond" w:hAnsi="Garamond"/>
          <w:sz w:val="24"/>
          <w:szCs w:val="24"/>
        </w:rPr>
        <w:t>50.000 eura za uređenje obalne šetnice – Riva</w:t>
      </w:r>
      <w:r w:rsidR="006A4374">
        <w:rPr>
          <w:rFonts w:ascii="Garamond" w:hAnsi="Garamond"/>
          <w:sz w:val="24"/>
          <w:szCs w:val="24"/>
        </w:rPr>
        <w:t>,</w:t>
      </w:r>
      <w:r w:rsidR="001275B3">
        <w:rPr>
          <w:rFonts w:ascii="Garamond" w:hAnsi="Garamond"/>
          <w:sz w:val="24"/>
          <w:szCs w:val="24"/>
        </w:rPr>
        <w:t xml:space="preserve"> 14.000 eura za uređenje sportskog igrališta Kijac</w:t>
      </w:r>
      <w:r w:rsidR="006A4374">
        <w:rPr>
          <w:rFonts w:ascii="Garamond" w:hAnsi="Garamond"/>
          <w:sz w:val="24"/>
          <w:szCs w:val="24"/>
        </w:rPr>
        <w:t xml:space="preserve"> i 18.000 eura za dogradnju OŠ Omišalj (projekt).</w:t>
      </w:r>
    </w:p>
    <w:p w14:paraId="0FD8C47A"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Rashodi za nabavu proizvedene dugotrajne imovine</w:t>
      </w:r>
    </w:p>
    <w:p w14:paraId="09F62CA7" w14:textId="77777777" w:rsidR="009C20B4" w:rsidRPr="00795358" w:rsidRDefault="009C20B4" w:rsidP="009C20B4">
      <w:pPr>
        <w:spacing w:after="0" w:line="240" w:lineRule="auto"/>
        <w:jc w:val="both"/>
        <w:rPr>
          <w:rFonts w:ascii="Garamond" w:eastAsia="Times New Roman" w:hAnsi="Garamond" w:cs="Times New Roman"/>
          <w:b/>
          <w:sz w:val="24"/>
          <w:szCs w:val="24"/>
          <w:lang w:val="pl-PL"/>
        </w:rPr>
      </w:pPr>
    </w:p>
    <w:p w14:paraId="2549283F" w14:textId="7A4E39DF" w:rsidR="00D565AE" w:rsidRDefault="009C20B4" w:rsidP="009C20B4">
      <w:pPr>
        <w:spacing w:after="0" w:line="240" w:lineRule="auto"/>
        <w:jc w:val="both"/>
        <w:rPr>
          <w:rFonts w:ascii="Garamond" w:eastAsia="Times New Roman" w:hAnsi="Garamond" w:cs="Times New Roman"/>
          <w:sz w:val="24"/>
          <w:szCs w:val="24"/>
          <w:lang w:val="pl-PL"/>
        </w:rPr>
      </w:pPr>
      <w:r w:rsidRPr="00795358">
        <w:rPr>
          <w:rFonts w:ascii="Garamond" w:eastAsia="Times New Roman" w:hAnsi="Garamond" w:cs="Times New Roman"/>
          <w:sz w:val="24"/>
          <w:szCs w:val="24"/>
          <w:lang w:val="pl-PL"/>
        </w:rPr>
        <w:t xml:space="preserve">Rashodi za nabavu proizvedene dugotrajne imovine </w:t>
      </w:r>
      <w:r w:rsidR="00D565AE">
        <w:rPr>
          <w:rFonts w:ascii="Garamond" w:eastAsia="Times New Roman" w:hAnsi="Garamond" w:cs="Times New Roman"/>
          <w:sz w:val="24"/>
          <w:szCs w:val="24"/>
          <w:lang w:val="pl-PL"/>
        </w:rPr>
        <w:t>obuhvaćaju</w:t>
      </w:r>
      <w:r w:rsidRPr="00795358">
        <w:rPr>
          <w:rFonts w:ascii="Garamond" w:eastAsia="Times New Roman" w:hAnsi="Garamond" w:cs="Times New Roman"/>
          <w:sz w:val="24"/>
          <w:szCs w:val="24"/>
          <w:lang w:val="pl-PL"/>
        </w:rPr>
        <w:t xml:space="preserve"> rashode za gradnju </w:t>
      </w:r>
      <w:r w:rsidR="00E4731F">
        <w:rPr>
          <w:rFonts w:ascii="Garamond" w:eastAsia="Times New Roman" w:hAnsi="Garamond" w:cs="Times New Roman"/>
          <w:sz w:val="24"/>
          <w:szCs w:val="24"/>
          <w:lang w:val="pl-PL"/>
        </w:rPr>
        <w:t xml:space="preserve">infrastrukturnih i </w:t>
      </w:r>
      <w:r w:rsidRPr="00795358">
        <w:rPr>
          <w:rFonts w:ascii="Garamond" w:eastAsia="Times New Roman" w:hAnsi="Garamond" w:cs="Times New Roman"/>
          <w:sz w:val="24"/>
          <w:szCs w:val="24"/>
          <w:lang w:val="pl-PL"/>
        </w:rPr>
        <w:t>građevinskih objekata</w:t>
      </w:r>
      <w:r w:rsidR="00E4731F">
        <w:rPr>
          <w:rFonts w:ascii="Garamond" w:eastAsia="Times New Roman" w:hAnsi="Garamond" w:cs="Times New Roman"/>
          <w:sz w:val="24"/>
          <w:szCs w:val="24"/>
          <w:lang w:val="pl-PL"/>
        </w:rPr>
        <w:t xml:space="preserve"> (investicije predviđene </w:t>
      </w:r>
      <w:r w:rsidR="0028707C">
        <w:rPr>
          <w:rFonts w:ascii="Garamond" w:eastAsia="Times New Roman" w:hAnsi="Garamond" w:cs="Times New Roman"/>
          <w:sz w:val="24"/>
          <w:szCs w:val="24"/>
          <w:lang w:val="pl-PL"/>
        </w:rPr>
        <w:t xml:space="preserve">u najvećem dijelu </w:t>
      </w:r>
      <w:r w:rsidR="00E4731F">
        <w:rPr>
          <w:rFonts w:ascii="Garamond" w:eastAsia="Times New Roman" w:hAnsi="Garamond" w:cs="Times New Roman"/>
          <w:sz w:val="24"/>
          <w:szCs w:val="24"/>
          <w:lang w:val="pl-PL"/>
        </w:rPr>
        <w:t>Programom prostornog</w:t>
      </w:r>
      <w:r w:rsidR="0028707C">
        <w:rPr>
          <w:rFonts w:ascii="Garamond" w:eastAsia="Times New Roman" w:hAnsi="Garamond" w:cs="Times New Roman"/>
          <w:sz w:val="24"/>
          <w:szCs w:val="24"/>
          <w:lang w:val="pl-PL"/>
        </w:rPr>
        <w:t xml:space="preserve"> uređenja i unapredenja stanovanja te Programom upravljanja imovinom) u iznosu od </w:t>
      </w:r>
      <w:r w:rsidR="0092775C">
        <w:rPr>
          <w:rFonts w:ascii="Garamond" w:eastAsia="Times New Roman" w:hAnsi="Garamond" w:cs="Times New Roman"/>
          <w:sz w:val="24"/>
          <w:szCs w:val="24"/>
          <w:lang w:val="pl-PL"/>
        </w:rPr>
        <w:t>2.606.250</w:t>
      </w:r>
      <w:r w:rsidR="0028707C">
        <w:rPr>
          <w:rFonts w:ascii="Garamond" w:eastAsia="Times New Roman" w:hAnsi="Garamond" w:cs="Times New Roman"/>
          <w:sz w:val="24"/>
          <w:szCs w:val="24"/>
          <w:lang w:val="pl-PL"/>
        </w:rPr>
        <w:t xml:space="preserve"> eura,</w:t>
      </w:r>
      <w:r w:rsidRPr="00795358">
        <w:rPr>
          <w:rFonts w:ascii="Garamond" w:eastAsia="Times New Roman" w:hAnsi="Garamond" w:cs="Times New Roman"/>
          <w:sz w:val="24"/>
          <w:szCs w:val="24"/>
          <w:lang w:val="pl-PL"/>
        </w:rPr>
        <w:t xml:space="preserve"> </w:t>
      </w:r>
      <w:r w:rsidR="0028707C" w:rsidRPr="00795358">
        <w:rPr>
          <w:rFonts w:ascii="Garamond" w:eastAsia="Times New Roman" w:hAnsi="Garamond" w:cs="Times New Roman"/>
          <w:sz w:val="24"/>
          <w:szCs w:val="24"/>
          <w:lang w:val="pl-PL"/>
        </w:rPr>
        <w:t xml:space="preserve">rashode za nabavu </w:t>
      </w:r>
      <w:r w:rsidR="0028707C">
        <w:rPr>
          <w:rFonts w:ascii="Garamond" w:eastAsia="Times New Roman" w:hAnsi="Garamond" w:cs="Times New Roman"/>
          <w:sz w:val="24"/>
          <w:szCs w:val="24"/>
          <w:lang w:val="pl-PL"/>
        </w:rPr>
        <w:t xml:space="preserve">komunalne, uredske i druge </w:t>
      </w:r>
      <w:r w:rsidR="0028707C" w:rsidRPr="00795358">
        <w:rPr>
          <w:rFonts w:ascii="Garamond" w:eastAsia="Times New Roman" w:hAnsi="Garamond" w:cs="Times New Roman"/>
          <w:sz w:val="24"/>
          <w:szCs w:val="24"/>
          <w:lang w:val="pl-PL"/>
        </w:rPr>
        <w:t>opreme</w:t>
      </w:r>
      <w:r w:rsidR="0028707C">
        <w:rPr>
          <w:rFonts w:ascii="Garamond" w:eastAsia="Times New Roman" w:hAnsi="Garamond" w:cs="Times New Roman"/>
          <w:sz w:val="24"/>
          <w:szCs w:val="24"/>
          <w:lang w:val="pl-PL"/>
        </w:rPr>
        <w:t xml:space="preserve"> u iznosu od </w:t>
      </w:r>
      <w:r w:rsidR="0092775C">
        <w:rPr>
          <w:rFonts w:ascii="Garamond" w:eastAsia="Times New Roman" w:hAnsi="Garamond" w:cs="Times New Roman"/>
          <w:sz w:val="24"/>
          <w:szCs w:val="24"/>
          <w:lang w:val="pl-PL"/>
        </w:rPr>
        <w:t>401.175</w:t>
      </w:r>
      <w:r w:rsidR="0028707C">
        <w:rPr>
          <w:rFonts w:ascii="Garamond" w:eastAsia="Times New Roman" w:hAnsi="Garamond" w:cs="Times New Roman"/>
          <w:sz w:val="24"/>
          <w:szCs w:val="24"/>
          <w:lang w:val="pl-PL"/>
        </w:rPr>
        <w:t xml:space="preserve"> eura</w:t>
      </w:r>
      <w:r w:rsidR="0092775C">
        <w:rPr>
          <w:rFonts w:ascii="Garamond" w:eastAsia="Times New Roman" w:hAnsi="Garamond" w:cs="Times New Roman"/>
          <w:sz w:val="24"/>
          <w:szCs w:val="24"/>
          <w:lang w:val="pl-PL"/>
        </w:rPr>
        <w:t>, rashode za novi službeni auto u iznosu od 35.000 eura</w:t>
      </w:r>
      <w:r w:rsidR="0028707C">
        <w:rPr>
          <w:rFonts w:ascii="Garamond" w:eastAsia="Times New Roman" w:hAnsi="Garamond" w:cs="Times New Roman"/>
          <w:sz w:val="24"/>
          <w:szCs w:val="24"/>
          <w:lang w:val="pl-PL"/>
        </w:rPr>
        <w:t xml:space="preserve"> te </w:t>
      </w:r>
      <w:r w:rsidRPr="00795358">
        <w:rPr>
          <w:rFonts w:ascii="Garamond" w:eastAsia="Times New Roman" w:hAnsi="Garamond" w:cs="Times New Roman"/>
          <w:sz w:val="24"/>
          <w:szCs w:val="24"/>
          <w:lang w:val="pl-PL"/>
        </w:rPr>
        <w:t>rashode za nabavu nematerijalne proizvedene imovine (izrada</w:t>
      </w:r>
      <w:r w:rsidR="0028707C">
        <w:rPr>
          <w:rFonts w:ascii="Garamond" w:eastAsia="Times New Roman" w:hAnsi="Garamond" w:cs="Times New Roman"/>
          <w:sz w:val="24"/>
          <w:szCs w:val="24"/>
          <w:lang w:val="pl-PL"/>
        </w:rPr>
        <w:t xml:space="preserve"> prostornih planova i </w:t>
      </w:r>
      <w:r w:rsidRPr="00795358">
        <w:rPr>
          <w:rFonts w:ascii="Garamond" w:eastAsia="Times New Roman" w:hAnsi="Garamond" w:cs="Times New Roman"/>
          <w:sz w:val="24"/>
          <w:szCs w:val="24"/>
          <w:lang w:val="pl-PL"/>
        </w:rPr>
        <w:t xml:space="preserve"> projekata)</w:t>
      </w:r>
      <w:r w:rsidR="0028707C">
        <w:rPr>
          <w:rFonts w:ascii="Garamond" w:eastAsia="Times New Roman" w:hAnsi="Garamond" w:cs="Times New Roman"/>
          <w:sz w:val="24"/>
          <w:szCs w:val="24"/>
          <w:lang w:val="pl-PL"/>
        </w:rPr>
        <w:t xml:space="preserve"> u iznosu od </w:t>
      </w:r>
      <w:r w:rsidR="008E0B43">
        <w:rPr>
          <w:rFonts w:ascii="Garamond" w:eastAsia="Times New Roman" w:hAnsi="Garamond" w:cs="Times New Roman"/>
          <w:sz w:val="24"/>
          <w:szCs w:val="24"/>
          <w:lang w:val="pl-PL"/>
        </w:rPr>
        <w:t>6</w:t>
      </w:r>
      <w:r w:rsidR="002F0C85">
        <w:rPr>
          <w:rFonts w:ascii="Garamond" w:eastAsia="Times New Roman" w:hAnsi="Garamond" w:cs="Times New Roman"/>
          <w:sz w:val="24"/>
          <w:szCs w:val="24"/>
          <w:lang w:val="pl-PL"/>
        </w:rPr>
        <w:t>0.0</w:t>
      </w:r>
      <w:r w:rsidR="008E0B43">
        <w:rPr>
          <w:rFonts w:ascii="Garamond" w:eastAsia="Times New Roman" w:hAnsi="Garamond" w:cs="Times New Roman"/>
          <w:sz w:val="24"/>
          <w:szCs w:val="24"/>
          <w:lang w:val="pl-PL"/>
        </w:rPr>
        <w:t>00</w:t>
      </w:r>
      <w:r w:rsidR="0028707C">
        <w:rPr>
          <w:rFonts w:ascii="Garamond" w:eastAsia="Times New Roman" w:hAnsi="Garamond" w:cs="Times New Roman"/>
          <w:sz w:val="24"/>
          <w:szCs w:val="24"/>
          <w:lang w:val="pl-PL"/>
        </w:rPr>
        <w:t xml:space="preserve"> eura.</w:t>
      </w:r>
    </w:p>
    <w:p w14:paraId="441BBC37" w14:textId="1FF47221" w:rsidR="009C20B4" w:rsidRPr="00795358" w:rsidRDefault="009C20B4" w:rsidP="009C20B4">
      <w:pPr>
        <w:spacing w:after="0" w:line="240" w:lineRule="auto"/>
        <w:jc w:val="both"/>
        <w:rPr>
          <w:rFonts w:ascii="Garamond" w:eastAsia="Times New Roman" w:hAnsi="Garamond" w:cs="Times New Roman"/>
          <w:sz w:val="24"/>
          <w:szCs w:val="24"/>
          <w:lang w:val="pl-PL"/>
        </w:rPr>
      </w:pPr>
    </w:p>
    <w:p w14:paraId="4834ABEA" w14:textId="0F3C1212" w:rsidR="00F96867" w:rsidRDefault="00F96867" w:rsidP="00F96867">
      <w:pPr>
        <w:spacing w:after="0" w:line="240" w:lineRule="auto"/>
        <w:jc w:val="both"/>
        <w:rPr>
          <w:rFonts w:ascii="Garamond" w:eastAsia="Times New Roman" w:hAnsi="Garamond" w:cs="Times New Roman"/>
          <w:b/>
          <w:sz w:val="24"/>
          <w:szCs w:val="24"/>
          <w:lang w:val="pl-PL"/>
        </w:rPr>
      </w:pPr>
      <w:r w:rsidRPr="00795358">
        <w:rPr>
          <w:rFonts w:ascii="Garamond" w:eastAsia="Times New Roman" w:hAnsi="Garamond" w:cs="Times New Roman"/>
          <w:sz w:val="24"/>
          <w:szCs w:val="24"/>
          <w:lang w:val="pl-PL"/>
        </w:rPr>
        <w:t xml:space="preserve">►  </w:t>
      </w:r>
      <w:r w:rsidRPr="00795358">
        <w:rPr>
          <w:rFonts w:ascii="Garamond" w:eastAsia="Times New Roman" w:hAnsi="Garamond" w:cs="Times New Roman"/>
          <w:b/>
          <w:sz w:val="24"/>
          <w:szCs w:val="24"/>
          <w:lang w:val="pl-PL"/>
        </w:rPr>
        <w:t xml:space="preserve">Rashodi za </w:t>
      </w:r>
      <w:r>
        <w:rPr>
          <w:rFonts w:ascii="Garamond" w:eastAsia="Times New Roman" w:hAnsi="Garamond" w:cs="Times New Roman"/>
          <w:b/>
          <w:sz w:val="24"/>
          <w:szCs w:val="24"/>
          <w:lang w:val="pl-PL"/>
        </w:rPr>
        <w:t>dodatna ulaganja na nefinancijskoj imovini</w:t>
      </w:r>
    </w:p>
    <w:p w14:paraId="0E8DF63D" w14:textId="772C3063" w:rsidR="00A51AD8" w:rsidRDefault="00A51AD8" w:rsidP="00F96867">
      <w:pPr>
        <w:spacing w:after="0" w:line="240" w:lineRule="auto"/>
        <w:jc w:val="both"/>
        <w:rPr>
          <w:rFonts w:ascii="Garamond" w:eastAsia="Times New Roman" w:hAnsi="Garamond" w:cs="Times New Roman"/>
          <w:b/>
          <w:sz w:val="24"/>
          <w:szCs w:val="24"/>
          <w:lang w:val="pl-PL"/>
        </w:rPr>
      </w:pPr>
    </w:p>
    <w:p w14:paraId="7ADFE5C5" w14:textId="19D73E25" w:rsidR="00724CC9" w:rsidRPr="00A51AD8" w:rsidRDefault="00A51AD8" w:rsidP="00F96867">
      <w:pPr>
        <w:spacing w:after="0" w:line="240" w:lineRule="auto"/>
        <w:jc w:val="both"/>
        <w:rPr>
          <w:rFonts w:ascii="Garamond" w:eastAsia="Times New Roman" w:hAnsi="Garamond" w:cs="Times New Roman"/>
          <w:bCs/>
          <w:sz w:val="24"/>
          <w:szCs w:val="24"/>
          <w:lang w:val="pl-PL"/>
        </w:rPr>
      </w:pPr>
      <w:r>
        <w:rPr>
          <w:rFonts w:ascii="Garamond" w:eastAsia="Times New Roman" w:hAnsi="Garamond" w:cs="Times New Roman"/>
          <w:bCs/>
          <w:sz w:val="24"/>
          <w:szCs w:val="24"/>
          <w:lang w:val="pl-PL"/>
        </w:rPr>
        <w:t>Rashodi za dodatna ulaganja na post</w:t>
      </w:r>
      <w:r w:rsidR="00724CC9">
        <w:rPr>
          <w:rFonts w:ascii="Garamond" w:eastAsia="Times New Roman" w:hAnsi="Garamond" w:cs="Times New Roman"/>
          <w:bCs/>
          <w:sz w:val="24"/>
          <w:szCs w:val="24"/>
          <w:lang w:val="pl-PL"/>
        </w:rPr>
        <w:t>r</w:t>
      </w:r>
      <w:r>
        <w:rPr>
          <w:rFonts w:ascii="Garamond" w:eastAsia="Times New Roman" w:hAnsi="Garamond" w:cs="Times New Roman"/>
          <w:bCs/>
          <w:sz w:val="24"/>
          <w:szCs w:val="24"/>
          <w:lang w:val="pl-PL"/>
        </w:rPr>
        <w:t>ojenjima i opremi planirani su u planu za 202</w:t>
      </w:r>
      <w:r w:rsidR="00683D34">
        <w:rPr>
          <w:rFonts w:ascii="Garamond" w:eastAsia="Times New Roman" w:hAnsi="Garamond" w:cs="Times New Roman"/>
          <w:bCs/>
          <w:sz w:val="24"/>
          <w:szCs w:val="24"/>
          <w:lang w:val="pl-PL"/>
        </w:rPr>
        <w:t>5</w:t>
      </w:r>
      <w:r>
        <w:rPr>
          <w:rFonts w:ascii="Garamond" w:eastAsia="Times New Roman" w:hAnsi="Garamond" w:cs="Times New Roman"/>
          <w:bCs/>
          <w:sz w:val="24"/>
          <w:szCs w:val="24"/>
          <w:lang w:val="pl-PL"/>
        </w:rPr>
        <w:t xml:space="preserve">. godinu u ukupnom iznosu od </w:t>
      </w:r>
      <w:r w:rsidR="00683D34">
        <w:rPr>
          <w:rFonts w:ascii="Garamond" w:eastAsia="Times New Roman" w:hAnsi="Garamond" w:cs="Times New Roman"/>
          <w:bCs/>
          <w:sz w:val="24"/>
          <w:szCs w:val="24"/>
          <w:lang w:val="pl-PL"/>
        </w:rPr>
        <w:t>15</w:t>
      </w:r>
      <w:r>
        <w:rPr>
          <w:rFonts w:ascii="Garamond" w:eastAsia="Times New Roman" w:hAnsi="Garamond" w:cs="Times New Roman"/>
          <w:bCs/>
          <w:sz w:val="24"/>
          <w:szCs w:val="24"/>
          <w:lang w:val="pl-PL"/>
        </w:rPr>
        <w:t>0.000 eura</w:t>
      </w:r>
      <w:r w:rsidR="00724CC9">
        <w:rPr>
          <w:rFonts w:ascii="Garamond" w:eastAsia="Times New Roman" w:hAnsi="Garamond" w:cs="Times New Roman"/>
          <w:bCs/>
          <w:sz w:val="24"/>
          <w:szCs w:val="24"/>
          <w:lang w:val="pl-PL"/>
        </w:rPr>
        <w:t>, dok</w:t>
      </w:r>
      <w:r w:rsidR="00591DD2">
        <w:rPr>
          <w:rFonts w:ascii="Garamond" w:eastAsia="Times New Roman" w:hAnsi="Garamond" w:cs="Times New Roman"/>
          <w:bCs/>
          <w:sz w:val="24"/>
          <w:szCs w:val="24"/>
          <w:lang w:val="pl-PL"/>
        </w:rPr>
        <w:t xml:space="preserve"> su</w:t>
      </w:r>
      <w:r w:rsidR="00724CC9">
        <w:rPr>
          <w:rFonts w:ascii="Garamond" w:eastAsia="Times New Roman" w:hAnsi="Garamond" w:cs="Times New Roman"/>
          <w:bCs/>
          <w:sz w:val="24"/>
          <w:szCs w:val="24"/>
          <w:lang w:val="pl-PL"/>
        </w:rPr>
        <w:t xml:space="preserve"> u projekcijama planirana dodatna ulaganja</w:t>
      </w:r>
      <w:r w:rsidR="00591DD2">
        <w:rPr>
          <w:rFonts w:ascii="Garamond" w:eastAsia="Times New Roman" w:hAnsi="Garamond" w:cs="Times New Roman"/>
          <w:bCs/>
          <w:sz w:val="24"/>
          <w:szCs w:val="24"/>
          <w:lang w:val="pl-PL"/>
        </w:rPr>
        <w:t xml:space="preserve"> u iznosu od </w:t>
      </w:r>
      <w:r w:rsidR="00683D34">
        <w:rPr>
          <w:rFonts w:ascii="Garamond" w:eastAsia="Times New Roman" w:hAnsi="Garamond" w:cs="Times New Roman"/>
          <w:bCs/>
          <w:sz w:val="24"/>
          <w:szCs w:val="24"/>
          <w:lang w:val="pl-PL"/>
        </w:rPr>
        <w:t>100</w:t>
      </w:r>
      <w:r w:rsidR="00591DD2">
        <w:rPr>
          <w:rFonts w:ascii="Garamond" w:eastAsia="Times New Roman" w:hAnsi="Garamond" w:cs="Times New Roman"/>
          <w:bCs/>
          <w:sz w:val="24"/>
          <w:szCs w:val="24"/>
          <w:lang w:val="pl-PL"/>
        </w:rPr>
        <w:t xml:space="preserve">.000 eura. </w:t>
      </w:r>
    </w:p>
    <w:p w14:paraId="7FDC467C" w14:textId="40890D37" w:rsidR="00E91D72" w:rsidRDefault="00E91D72" w:rsidP="009C20B4">
      <w:pPr>
        <w:spacing w:after="0" w:line="240" w:lineRule="auto"/>
        <w:jc w:val="both"/>
        <w:rPr>
          <w:rFonts w:ascii="Garamond" w:eastAsia="Times New Roman" w:hAnsi="Garamond" w:cs="Times New Roman"/>
          <w:sz w:val="24"/>
          <w:szCs w:val="24"/>
          <w:lang w:val="pl-PL"/>
        </w:rPr>
      </w:pPr>
    </w:p>
    <w:p w14:paraId="733ADB13" w14:textId="77777777" w:rsidR="00E91D72" w:rsidRPr="00795358" w:rsidRDefault="00E91D72" w:rsidP="00E91D72">
      <w:pPr>
        <w:keepNext/>
        <w:spacing w:after="60" w:line="240" w:lineRule="auto"/>
        <w:rPr>
          <w:rFonts w:ascii="Garamond" w:eastAsia="Times New Roman" w:hAnsi="Garamond" w:cs="Times New Roman"/>
          <w:b/>
          <w:bCs/>
          <w:color w:val="000000"/>
          <w:sz w:val="24"/>
          <w:szCs w:val="24"/>
          <w:lang w:val="pl-PL"/>
        </w:rPr>
      </w:pPr>
      <w:r w:rsidRPr="00795358">
        <w:rPr>
          <w:rFonts w:ascii="Garamond" w:eastAsia="Times New Roman" w:hAnsi="Garamond" w:cs="Times New Roman"/>
          <w:b/>
          <w:bCs/>
          <w:color w:val="000000"/>
          <w:sz w:val="24"/>
          <w:szCs w:val="24"/>
          <w:lang w:val="pl-PL"/>
        </w:rPr>
        <w:t>■   IZDACI ZA FINANCIJSKU IMOVINU I OTPLATE ZAJMOVA</w:t>
      </w:r>
    </w:p>
    <w:p w14:paraId="5B16AEFC" w14:textId="77777777" w:rsidR="00111498" w:rsidRDefault="00111498" w:rsidP="00E91D72">
      <w:pPr>
        <w:keepNext/>
        <w:spacing w:after="60" w:line="240" w:lineRule="auto"/>
        <w:jc w:val="both"/>
        <w:rPr>
          <w:rFonts w:ascii="Garamond" w:eastAsia="Times New Roman" w:hAnsi="Garamond" w:cs="Times New Roman"/>
          <w:bCs/>
          <w:color w:val="000000"/>
          <w:sz w:val="24"/>
          <w:szCs w:val="24"/>
        </w:rPr>
      </w:pPr>
    </w:p>
    <w:p w14:paraId="3CBBD893" w14:textId="14990D5E" w:rsidR="002C71ED" w:rsidRPr="00795358" w:rsidRDefault="002C71ED" w:rsidP="00E91D72">
      <w:pPr>
        <w:keepNext/>
        <w:spacing w:after="60" w:line="240" w:lineRule="auto"/>
        <w:jc w:val="both"/>
        <w:rPr>
          <w:rFonts w:ascii="Garamond" w:eastAsia="Times New Roman" w:hAnsi="Garamond" w:cs="Times New Roman"/>
          <w:bCs/>
          <w:color w:val="000000"/>
          <w:sz w:val="24"/>
          <w:szCs w:val="24"/>
          <w:lang w:val="pl-PL"/>
        </w:rPr>
      </w:pPr>
      <w:r>
        <w:rPr>
          <w:rFonts w:ascii="Garamond" w:eastAsia="Times New Roman" w:hAnsi="Garamond" w:cs="Times New Roman"/>
          <w:bCs/>
          <w:color w:val="000000"/>
          <w:sz w:val="24"/>
          <w:szCs w:val="24"/>
        </w:rPr>
        <w:t xml:space="preserve">Izdaci za otplatu glavnice kredita za </w:t>
      </w:r>
      <w:r w:rsidRPr="00795358">
        <w:rPr>
          <w:rFonts w:ascii="Garamond" w:eastAsia="Times New Roman" w:hAnsi="Garamond" w:cs="Times New Roman"/>
          <w:bCs/>
          <w:color w:val="000000"/>
          <w:sz w:val="24"/>
          <w:szCs w:val="24"/>
          <w:lang w:val="pl-PL"/>
        </w:rPr>
        <w:t>Projekt prikupljanja, odvodnje i pročišćavanje otpadnih voda</w:t>
      </w:r>
      <w:r>
        <w:rPr>
          <w:rFonts w:ascii="Garamond" w:eastAsia="Times New Roman" w:hAnsi="Garamond" w:cs="Times New Roman"/>
          <w:bCs/>
          <w:color w:val="000000"/>
          <w:sz w:val="24"/>
          <w:szCs w:val="24"/>
          <w:lang w:val="pl-PL"/>
        </w:rPr>
        <w:t xml:space="preserve"> otoka Krka </w:t>
      </w:r>
      <w:r w:rsidR="000F3C71">
        <w:rPr>
          <w:rFonts w:ascii="Garamond" w:eastAsia="Times New Roman" w:hAnsi="Garamond" w:cs="Times New Roman"/>
          <w:bCs/>
          <w:color w:val="000000"/>
          <w:sz w:val="24"/>
          <w:szCs w:val="24"/>
          <w:lang w:val="pl-PL"/>
        </w:rPr>
        <w:t>planirani su za 202</w:t>
      </w:r>
      <w:r w:rsidR="00012500">
        <w:rPr>
          <w:rFonts w:ascii="Garamond" w:eastAsia="Times New Roman" w:hAnsi="Garamond" w:cs="Times New Roman"/>
          <w:bCs/>
          <w:color w:val="000000"/>
          <w:sz w:val="24"/>
          <w:szCs w:val="24"/>
          <w:lang w:val="pl-PL"/>
        </w:rPr>
        <w:t>5</w:t>
      </w:r>
      <w:r w:rsidR="000F3C71">
        <w:rPr>
          <w:rFonts w:ascii="Garamond" w:eastAsia="Times New Roman" w:hAnsi="Garamond" w:cs="Times New Roman"/>
          <w:bCs/>
          <w:color w:val="000000"/>
          <w:sz w:val="24"/>
          <w:szCs w:val="24"/>
          <w:lang w:val="pl-PL"/>
        </w:rPr>
        <w:t xml:space="preserve">. godinu u iznosu od </w:t>
      </w:r>
      <w:r w:rsidR="00012500">
        <w:rPr>
          <w:rFonts w:ascii="Garamond" w:eastAsia="Times New Roman" w:hAnsi="Garamond" w:cs="Times New Roman"/>
          <w:bCs/>
          <w:color w:val="000000"/>
          <w:sz w:val="24"/>
          <w:szCs w:val="24"/>
          <w:lang w:val="pl-PL"/>
        </w:rPr>
        <w:t xml:space="preserve">97.123 </w:t>
      </w:r>
      <w:r w:rsidR="00B04C83">
        <w:rPr>
          <w:rFonts w:ascii="Garamond" w:eastAsia="Times New Roman" w:hAnsi="Garamond" w:cs="Times New Roman"/>
          <w:bCs/>
          <w:color w:val="000000"/>
          <w:sz w:val="24"/>
          <w:szCs w:val="24"/>
          <w:lang w:val="pl-PL"/>
        </w:rPr>
        <w:t>eura</w:t>
      </w:r>
      <w:r w:rsidR="000F3C71">
        <w:rPr>
          <w:rFonts w:ascii="Garamond" w:eastAsia="Times New Roman" w:hAnsi="Garamond" w:cs="Times New Roman"/>
          <w:bCs/>
          <w:color w:val="000000"/>
          <w:sz w:val="24"/>
          <w:szCs w:val="24"/>
          <w:lang w:val="pl-PL"/>
        </w:rPr>
        <w:t xml:space="preserve"> (preneseni višak iz </w:t>
      </w:r>
      <w:r w:rsidR="00012500">
        <w:rPr>
          <w:rFonts w:ascii="Garamond" w:eastAsia="Times New Roman" w:hAnsi="Garamond" w:cs="Times New Roman"/>
          <w:bCs/>
          <w:color w:val="000000"/>
          <w:sz w:val="24"/>
          <w:szCs w:val="24"/>
          <w:lang w:val="pl-PL"/>
        </w:rPr>
        <w:t>2024</w:t>
      </w:r>
      <w:r w:rsidR="00B04C83">
        <w:rPr>
          <w:rFonts w:ascii="Garamond" w:eastAsia="Times New Roman" w:hAnsi="Garamond" w:cs="Times New Roman"/>
          <w:bCs/>
          <w:color w:val="000000"/>
          <w:sz w:val="24"/>
          <w:szCs w:val="24"/>
          <w:lang w:val="pl-PL"/>
        </w:rPr>
        <w:t>.</w:t>
      </w:r>
      <w:r w:rsidR="000F3C71">
        <w:rPr>
          <w:rFonts w:ascii="Garamond" w:eastAsia="Times New Roman" w:hAnsi="Garamond" w:cs="Times New Roman"/>
          <w:bCs/>
          <w:color w:val="000000"/>
          <w:sz w:val="24"/>
          <w:szCs w:val="24"/>
          <w:lang w:val="pl-PL"/>
        </w:rPr>
        <w:t xml:space="preserve"> godine</w:t>
      </w:r>
      <w:r w:rsidR="00EF16C4">
        <w:rPr>
          <w:rFonts w:ascii="Garamond" w:eastAsia="Times New Roman" w:hAnsi="Garamond" w:cs="Times New Roman"/>
          <w:bCs/>
          <w:color w:val="000000"/>
          <w:sz w:val="24"/>
          <w:szCs w:val="24"/>
          <w:lang w:val="pl-PL"/>
        </w:rPr>
        <w:t>-</w:t>
      </w:r>
      <w:r w:rsidR="000F3C71">
        <w:rPr>
          <w:rFonts w:ascii="Garamond" w:eastAsia="Times New Roman" w:hAnsi="Garamond" w:cs="Times New Roman"/>
          <w:bCs/>
          <w:color w:val="000000"/>
          <w:sz w:val="24"/>
          <w:szCs w:val="24"/>
          <w:lang w:val="pl-PL"/>
        </w:rPr>
        <w:t xml:space="preserve"> izvor pomoći</w:t>
      </w:r>
      <w:r w:rsidR="00B04C83">
        <w:rPr>
          <w:rFonts w:ascii="Garamond" w:eastAsia="Times New Roman" w:hAnsi="Garamond" w:cs="Times New Roman"/>
          <w:bCs/>
          <w:color w:val="000000"/>
          <w:sz w:val="24"/>
          <w:szCs w:val="24"/>
          <w:lang w:val="pl-PL"/>
        </w:rPr>
        <w:t xml:space="preserve"> – iznosi </w:t>
      </w:r>
      <w:r w:rsidR="00E058D8">
        <w:rPr>
          <w:rFonts w:ascii="Garamond" w:eastAsia="Times New Roman" w:hAnsi="Garamond" w:cs="Times New Roman"/>
          <w:bCs/>
          <w:color w:val="000000"/>
          <w:sz w:val="24"/>
          <w:szCs w:val="24"/>
          <w:lang w:val="pl-PL"/>
        </w:rPr>
        <w:t xml:space="preserve">ukupno </w:t>
      </w:r>
      <w:r w:rsidR="00012500">
        <w:rPr>
          <w:rFonts w:ascii="Garamond" w:eastAsia="Times New Roman" w:hAnsi="Garamond" w:cs="Times New Roman"/>
          <w:bCs/>
          <w:color w:val="000000"/>
          <w:sz w:val="24"/>
          <w:szCs w:val="24"/>
          <w:lang w:val="pl-PL"/>
        </w:rPr>
        <w:t>30.140</w:t>
      </w:r>
      <w:r w:rsidR="00B04C83">
        <w:rPr>
          <w:rFonts w:ascii="Garamond" w:eastAsia="Times New Roman" w:hAnsi="Garamond" w:cs="Times New Roman"/>
          <w:bCs/>
          <w:color w:val="000000"/>
          <w:sz w:val="24"/>
          <w:szCs w:val="24"/>
          <w:lang w:val="pl-PL"/>
        </w:rPr>
        <w:t xml:space="preserve"> eur</w:t>
      </w:r>
      <w:r w:rsidR="00012500">
        <w:rPr>
          <w:rFonts w:ascii="Garamond" w:eastAsia="Times New Roman" w:hAnsi="Garamond" w:cs="Times New Roman"/>
          <w:bCs/>
          <w:color w:val="000000"/>
          <w:sz w:val="24"/>
          <w:szCs w:val="24"/>
          <w:lang w:val="pl-PL"/>
        </w:rPr>
        <w:t>a</w:t>
      </w:r>
      <w:r w:rsidR="000F3C71">
        <w:rPr>
          <w:rFonts w:ascii="Garamond" w:eastAsia="Times New Roman" w:hAnsi="Garamond" w:cs="Times New Roman"/>
          <w:bCs/>
          <w:color w:val="000000"/>
          <w:sz w:val="24"/>
          <w:szCs w:val="24"/>
          <w:lang w:val="pl-PL"/>
        </w:rPr>
        <w:t xml:space="preserve">) </w:t>
      </w:r>
      <w:r w:rsidR="009F7615">
        <w:rPr>
          <w:rFonts w:ascii="Garamond" w:eastAsia="Times New Roman" w:hAnsi="Garamond" w:cs="Times New Roman"/>
          <w:bCs/>
          <w:color w:val="000000"/>
          <w:sz w:val="24"/>
          <w:szCs w:val="24"/>
          <w:lang w:val="pl-PL"/>
        </w:rPr>
        <w:t>te</w:t>
      </w:r>
      <w:r w:rsidR="000F3C71">
        <w:rPr>
          <w:rFonts w:ascii="Garamond" w:eastAsia="Times New Roman" w:hAnsi="Garamond" w:cs="Times New Roman"/>
          <w:bCs/>
          <w:color w:val="000000"/>
          <w:sz w:val="24"/>
          <w:szCs w:val="24"/>
          <w:lang w:val="pl-PL"/>
        </w:rPr>
        <w:t xml:space="preserve"> u 202</w:t>
      </w:r>
      <w:r w:rsidR="00012500">
        <w:rPr>
          <w:rFonts w:ascii="Garamond" w:eastAsia="Times New Roman" w:hAnsi="Garamond" w:cs="Times New Roman"/>
          <w:bCs/>
          <w:color w:val="000000"/>
          <w:sz w:val="24"/>
          <w:szCs w:val="24"/>
          <w:lang w:val="pl-PL"/>
        </w:rPr>
        <w:t>6</w:t>
      </w:r>
      <w:r w:rsidR="000F3C71">
        <w:rPr>
          <w:rFonts w:ascii="Garamond" w:eastAsia="Times New Roman" w:hAnsi="Garamond" w:cs="Times New Roman"/>
          <w:bCs/>
          <w:color w:val="000000"/>
          <w:sz w:val="24"/>
          <w:szCs w:val="24"/>
          <w:lang w:val="pl-PL"/>
        </w:rPr>
        <w:t>. i 202</w:t>
      </w:r>
      <w:r w:rsidR="00012500">
        <w:rPr>
          <w:rFonts w:ascii="Garamond" w:eastAsia="Times New Roman" w:hAnsi="Garamond" w:cs="Times New Roman"/>
          <w:bCs/>
          <w:color w:val="000000"/>
          <w:sz w:val="24"/>
          <w:szCs w:val="24"/>
          <w:lang w:val="pl-PL"/>
        </w:rPr>
        <w:t>7</w:t>
      </w:r>
      <w:r w:rsidR="000F3C71">
        <w:rPr>
          <w:rFonts w:ascii="Garamond" w:eastAsia="Times New Roman" w:hAnsi="Garamond" w:cs="Times New Roman"/>
          <w:bCs/>
          <w:color w:val="000000"/>
          <w:sz w:val="24"/>
          <w:szCs w:val="24"/>
          <w:lang w:val="pl-PL"/>
        </w:rPr>
        <w:t xml:space="preserve">. godini u iznosu od </w:t>
      </w:r>
      <w:r w:rsidR="00012500">
        <w:rPr>
          <w:rFonts w:ascii="Garamond" w:eastAsia="Times New Roman" w:hAnsi="Garamond" w:cs="Times New Roman"/>
          <w:bCs/>
          <w:color w:val="000000"/>
          <w:sz w:val="24"/>
          <w:szCs w:val="24"/>
          <w:lang w:val="pl-PL"/>
        </w:rPr>
        <w:t>97.123</w:t>
      </w:r>
      <w:r w:rsidR="000F3C71">
        <w:rPr>
          <w:rFonts w:ascii="Garamond" w:eastAsia="Times New Roman" w:hAnsi="Garamond" w:cs="Times New Roman"/>
          <w:bCs/>
          <w:color w:val="000000"/>
          <w:sz w:val="24"/>
          <w:szCs w:val="24"/>
          <w:lang w:val="pl-PL"/>
        </w:rPr>
        <w:t xml:space="preserve"> eur</w:t>
      </w:r>
      <w:r w:rsidR="00547C60">
        <w:rPr>
          <w:rFonts w:ascii="Garamond" w:eastAsia="Times New Roman" w:hAnsi="Garamond" w:cs="Times New Roman"/>
          <w:bCs/>
          <w:color w:val="000000"/>
          <w:sz w:val="24"/>
          <w:szCs w:val="24"/>
          <w:lang w:val="pl-PL"/>
        </w:rPr>
        <w:t xml:space="preserve">a, sukladno </w:t>
      </w:r>
      <w:r w:rsidR="003164D8">
        <w:rPr>
          <w:rFonts w:ascii="Garamond" w:eastAsia="Times New Roman" w:hAnsi="Garamond" w:cs="Times New Roman"/>
          <w:bCs/>
          <w:color w:val="000000"/>
          <w:sz w:val="24"/>
          <w:szCs w:val="24"/>
          <w:lang w:val="pl-PL"/>
        </w:rPr>
        <w:t xml:space="preserve">otplatnom planu i </w:t>
      </w:r>
      <w:r w:rsidR="00547C60">
        <w:rPr>
          <w:rFonts w:ascii="Garamond" w:eastAsia="Times New Roman" w:hAnsi="Garamond" w:cs="Times New Roman"/>
          <w:bCs/>
          <w:color w:val="000000"/>
          <w:sz w:val="24"/>
          <w:szCs w:val="24"/>
          <w:lang w:val="pl-PL"/>
        </w:rPr>
        <w:t>zaključenom ugovoru o kreditu za koji je nositelj društvo Ponikve Voda d.o.o., a Općina Omišalj sufinancira otplatu kredi</w:t>
      </w:r>
      <w:r w:rsidR="00C86B5B">
        <w:rPr>
          <w:rFonts w:ascii="Garamond" w:eastAsia="Times New Roman" w:hAnsi="Garamond" w:cs="Times New Roman"/>
          <w:bCs/>
          <w:color w:val="000000"/>
          <w:sz w:val="24"/>
          <w:szCs w:val="24"/>
          <w:lang w:val="pl-PL"/>
        </w:rPr>
        <w:t>ta</w:t>
      </w:r>
      <w:r w:rsidR="00547C60">
        <w:rPr>
          <w:rFonts w:ascii="Garamond" w:eastAsia="Times New Roman" w:hAnsi="Garamond" w:cs="Times New Roman"/>
          <w:bCs/>
          <w:color w:val="000000"/>
          <w:sz w:val="24"/>
          <w:szCs w:val="24"/>
          <w:lang w:val="pl-PL"/>
        </w:rPr>
        <w:t xml:space="preserve"> za dio projekta koji se odnosi na područje općine Omišalj </w:t>
      </w:r>
      <w:r w:rsidR="00EF16C4">
        <w:rPr>
          <w:rFonts w:ascii="Garamond" w:eastAsia="Times New Roman" w:hAnsi="Garamond" w:cs="Times New Roman"/>
          <w:bCs/>
          <w:color w:val="000000"/>
          <w:sz w:val="24"/>
          <w:szCs w:val="24"/>
          <w:lang w:val="pl-PL"/>
        </w:rPr>
        <w:t xml:space="preserve">(17,81%) </w:t>
      </w:r>
      <w:r w:rsidR="00547C60">
        <w:rPr>
          <w:rFonts w:ascii="Garamond" w:eastAsia="Times New Roman" w:hAnsi="Garamond" w:cs="Times New Roman"/>
          <w:bCs/>
          <w:color w:val="000000"/>
          <w:sz w:val="24"/>
          <w:szCs w:val="24"/>
          <w:lang w:val="pl-PL"/>
        </w:rPr>
        <w:t>na način da će otplata glavnice povećati udjele u temeljnom kapitalu</w:t>
      </w:r>
      <w:r w:rsidR="00C86B5B">
        <w:rPr>
          <w:rFonts w:ascii="Garamond" w:eastAsia="Times New Roman" w:hAnsi="Garamond" w:cs="Times New Roman"/>
          <w:bCs/>
          <w:color w:val="000000"/>
          <w:sz w:val="24"/>
          <w:szCs w:val="24"/>
          <w:lang w:val="pl-PL"/>
        </w:rPr>
        <w:t>, a otplata kamata je kapitalna pomoć društvu.</w:t>
      </w:r>
      <w:r w:rsidR="00547C60">
        <w:rPr>
          <w:rFonts w:ascii="Garamond" w:eastAsia="Times New Roman" w:hAnsi="Garamond" w:cs="Times New Roman"/>
          <w:bCs/>
          <w:color w:val="000000"/>
          <w:sz w:val="24"/>
          <w:szCs w:val="24"/>
          <w:lang w:val="pl-PL"/>
        </w:rPr>
        <w:t xml:space="preserve"> </w:t>
      </w:r>
    </w:p>
    <w:p w14:paraId="4249F8EE" w14:textId="77777777" w:rsidR="009C20B4" w:rsidRDefault="009C20B4" w:rsidP="009C20B4">
      <w:pPr>
        <w:spacing w:after="0" w:line="240" w:lineRule="auto"/>
        <w:jc w:val="both"/>
        <w:rPr>
          <w:rFonts w:ascii="Garamond" w:eastAsia="Times New Roman" w:hAnsi="Garamond" w:cs="Times New Roman"/>
          <w:sz w:val="24"/>
          <w:szCs w:val="24"/>
          <w:lang w:val="en-US"/>
        </w:rPr>
      </w:pPr>
    </w:p>
    <w:p w14:paraId="3F64931C" w14:textId="77777777" w:rsidR="009F617C" w:rsidRDefault="009F617C" w:rsidP="009C20B4">
      <w:pPr>
        <w:spacing w:after="0" w:line="240" w:lineRule="auto"/>
        <w:jc w:val="both"/>
        <w:rPr>
          <w:rFonts w:ascii="Garamond" w:eastAsia="Times New Roman" w:hAnsi="Garamond" w:cs="Times New Roman"/>
          <w:sz w:val="24"/>
          <w:szCs w:val="24"/>
          <w:lang w:val="en-US"/>
        </w:rPr>
      </w:pPr>
    </w:p>
    <w:p w14:paraId="2AA7B5B9" w14:textId="77777777" w:rsidR="009F617C" w:rsidRDefault="009F617C" w:rsidP="009C20B4">
      <w:pPr>
        <w:spacing w:after="0" w:line="240" w:lineRule="auto"/>
        <w:jc w:val="both"/>
        <w:rPr>
          <w:rFonts w:ascii="Garamond" w:eastAsia="Times New Roman" w:hAnsi="Garamond" w:cs="Times New Roman"/>
          <w:sz w:val="24"/>
          <w:szCs w:val="24"/>
          <w:lang w:val="en-US"/>
        </w:rPr>
      </w:pPr>
    </w:p>
    <w:p w14:paraId="53AAB30B" w14:textId="77777777" w:rsidR="009F617C" w:rsidRDefault="009F617C" w:rsidP="009C20B4">
      <w:pPr>
        <w:spacing w:after="0" w:line="240" w:lineRule="auto"/>
        <w:jc w:val="both"/>
        <w:rPr>
          <w:rFonts w:ascii="Garamond" w:eastAsia="Times New Roman" w:hAnsi="Garamond" w:cs="Times New Roman"/>
          <w:sz w:val="24"/>
          <w:szCs w:val="24"/>
          <w:lang w:val="en-US"/>
        </w:rPr>
      </w:pPr>
    </w:p>
    <w:p w14:paraId="5E8362DB" w14:textId="77777777" w:rsidR="009F617C" w:rsidRDefault="009F617C" w:rsidP="009C20B4">
      <w:pPr>
        <w:spacing w:after="0" w:line="240" w:lineRule="auto"/>
        <w:jc w:val="both"/>
        <w:rPr>
          <w:rFonts w:ascii="Garamond" w:eastAsia="Times New Roman" w:hAnsi="Garamond" w:cs="Times New Roman"/>
          <w:sz w:val="24"/>
          <w:szCs w:val="24"/>
          <w:lang w:val="en-US"/>
        </w:rPr>
      </w:pPr>
    </w:p>
    <w:p w14:paraId="1668D6C7" w14:textId="77777777" w:rsidR="009F617C" w:rsidRDefault="009F617C" w:rsidP="009C20B4">
      <w:pPr>
        <w:spacing w:after="0" w:line="240" w:lineRule="auto"/>
        <w:jc w:val="both"/>
        <w:rPr>
          <w:rFonts w:ascii="Garamond" w:eastAsia="Times New Roman" w:hAnsi="Garamond" w:cs="Times New Roman"/>
          <w:sz w:val="24"/>
          <w:szCs w:val="24"/>
          <w:lang w:val="en-US"/>
        </w:rPr>
      </w:pPr>
    </w:p>
    <w:p w14:paraId="75070770" w14:textId="77777777" w:rsidR="009F617C" w:rsidRDefault="009F617C" w:rsidP="009C20B4">
      <w:pPr>
        <w:spacing w:after="0" w:line="240" w:lineRule="auto"/>
        <w:jc w:val="both"/>
        <w:rPr>
          <w:rFonts w:ascii="Garamond" w:eastAsia="Times New Roman" w:hAnsi="Garamond" w:cs="Times New Roman"/>
          <w:sz w:val="24"/>
          <w:szCs w:val="24"/>
          <w:lang w:val="en-US"/>
        </w:rPr>
      </w:pPr>
    </w:p>
    <w:p w14:paraId="2B01735B" w14:textId="77777777" w:rsidR="009F617C" w:rsidRDefault="009F617C" w:rsidP="009C20B4">
      <w:pPr>
        <w:spacing w:after="0" w:line="240" w:lineRule="auto"/>
        <w:jc w:val="both"/>
        <w:rPr>
          <w:rFonts w:ascii="Garamond" w:eastAsia="Times New Roman" w:hAnsi="Garamond" w:cs="Times New Roman"/>
          <w:sz w:val="24"/>
          <w:szCs w:val="24"/>
          <w:lang w:val="en-US"/>
        </w:rPr>
      </w:pPr>
    </w:p>
    <w:p w14:paraId="01163036" w14:textId="77777777" w:rsidR="009F617C" w:rsidRDefault="009F617C" w:rsidP="009C20B4">
      <w:pPr>
        <w:spacing w:after="0" w:line="240" w:lineRule="auto"/>
        <w:jc w:val="both"/>
        <w:rPr>
          <w:rFonts w:ascii="Garamond" w:eastAsia="Times New Roman" w:hAnsi="Garamond" w:cs="Times New Roman"/>
          <w:sz w:val="24"/>
          <w:szCs w:val="24"/>
          <w:lang w:val="en-US"/>
        </w:rPr>
      </w:pPr>
    </w:p>
    <w:p w14:paraId="12B5E3BE" w14:textId="77777777" w:rsidR="009F617C" w:rsidRDefault="009F617C" w:rsidP="009C20B4">
      <w:pPr>
        <w:spacing w:after="0" w:line="240" w:lineRule="auto"/>
        <w:jc w:val="both"/>
        <w:rPr>
          <w:rFonts w:ascii="Garamond" w:eastAsia="Times New Roman" w:hAnsi="Garamond" w:cs="Times New Roman"/>
          <w:sz w:val="24"/>
          <w:szCs w:val="24"/>
          <w:lang w:val="en-US"/>
        </w:rPr>
      </w:pPr>
    </w:p>
    <w:p w14:paraId="6B53DF0F" w14:textId="77777777" w:rsidR="009F617C" w:rsidRDefault="009F617C" w:rsidP="009C20B4">
      <w:pPr>
        <w:spacing w:after="0" w:line="240" w:lineRule="auto"/>
        <w:jc w:val="both"/>
        <w:rPr>
          <w:rFonts w:ascii="Garamond" w:eastAsia="Times New Roman" w:hAnsi="Garamond" w:cs="Times New Roman"/>
          <w:sz w:val="24"/>
          <w:szCs w:val="24"/>
          <w:lang w:val="en-US"/>
        </w:rPr>
      </w:pPr>
    </w:p>
    <w:p w14:paraId="41E350BB" w14:textId="77777777" w:rsidR="009F617C" w:rsidRPr="00795358" w:rsidRDefault="009F617C" w:rsidP="009C20B4">
      <w:pPr>
        <w:spacing w:after="0" w:line="240" w:lineRule="auto"/>
        <w:jc w:val="both"/>
        <w:rPr>
          <w:rFonts w:ascii="Garamond" w:eastAsia="Times New Roman" w:hAnsi="Garamond" w:cs="Times New Roman"/>
          <w:sz w:val="24"/>
          <w:szCs w:val="24"/>
          <w:lang w:val="en-US"/>
        </w:rPr>
      </w:pPr>
    </w:p>
    <w:p w14:paraId="72F3549C" w14:textId="312BFFC5" w:rsidR="00E27065" w:rsidRDefault="009C20B4" w:rsidP="009C20B4">
      <w:pPr>
        <w:spacing w:after="0" w:line="240" w:lineRule="auto"/>
        <w:jc w:val="both"/>
        <w:rPr>
          <w:rFonts w:ascii="Garamond" w:eastAsia="Times New Roman" w:hAnsi="Garamond" w:cs="Times New Roman"/>
          <w:b/>
          <w:sz w:val="24"/>
          <w:szCs w:val="24"/>
          <w:lang w:val="pl-PL"/>
        </w:rPr>
      </w:pPr>
      <w:r w:rsidRPr="007F5322">
        <w:rPr>
          <w:rFonts w:ascii="Garamond" w:eastAsia="Times New Roman" w:hAnsi="Garamond" w:cs="Times New Roman"/>
          <w:b/>
          <w:sz w:val="24"/>
          <w:szCs w:val="24"/>
          <w:lang w:val="pl-PL"/>
        </w:rPr>
        <w:t>Grafikon 2</w:t>
      </w:r>
      <w:r w:rsidR="007F5322">
        <w:rPr>
          <w:rFonts w:ascii="Garamond" w:eastAsia="Times New Roman" w:hAnsi="Garamond" w:cs="Times New Roman"/>
          <w:b/>
          <w:sz w:val="24"/>
          <w:szCs w:val="24"/>
          <w:lang w:val="pl-PL"/>
        </w:rPr>
        <w:t xml:space="preserve"> </w:t>
      </w:r>
      <w:r w:rsidRPr="007F5322">
        <w:rPr>
          <w:rFonts w:ascii="Garamond" w:eastAsia="Times New Roman" w:hAnsi="Garamond" w:cs="Times New Roman"/>
          <w:b/>
          <w:sz w:val="24"/>
          <w:szCs w:val="24"/>
          <w:lang w:val="pl-PL"/>
        </w:rPr>
        <w:t>:</w:t>
      </w:r>
      <w:r w:rsidRPr="00896FEA">
        <w:rPr>
          <w:rFonts w:ascii="Garamond" w:eastAsia="Times New Roman" w:hAnsi="Garamond" w:cs="Times New Roman"/>
          <w:b/>
          <w:sz w:val="24"/>
          <w:szCs w:val="24"/>
          <w:lang w:val="pl-PL"/>
        </w:rPr>
        <w:t xml:space="preserve">  </w:t>
      </w:r>
      <w:r w:rsidRPr="00366486">
        <w:rPr>
          <w:rFonts w:ascii="Garamond" w:eastAsia="Times New Roman" w:hAnsi="Garamond" w:cs="Times New Roman"/>
          <w:b/>
          <w:sz w:val="24"/>
          <w:szCs w:val="24"/>
          <w:lang w:val="pl-PL"/>
        </w:rPr>
        <w:t>Usporedni prikaz Proračuna za 202</w:t>
      </w:r>
      <w:r w:rsidR="00564C21">
        <w:rPr>
          <w:rFonts w:ascii="Garamond" w:eastAsia="Times New Roman" w:hAnsi="Garamond" w:cs="Times New Roman"/>
          <w:b/>
          <w:sz w:val="24"/>
          <w:szCs w:val="24"/>
          <w:lang w:val="pl-PL"/>
        </w:rPr>
        <w:t>5</w:t>
      </w:r>
      <w:r w:rsidRPr="00366486">
        <w:rPr>
          <w:rFonts w:ascii="Garamond" w:eastAsia="Times New Roman" w:hAnsi="Garamond" w:cs="Times New Roman"/>
          <w:b/>
          <w:sz w:val="24"/>
          <w:szCs w:val="24"/>
          <w:lang w:val="pl-PL"/>
        </w:rPr>
        <w:t>. god. u odnosu na prethodnu godinu prema vrstama rashoda i izdataka</w:t>
      </w:r>
    </w:p>
    <w:p w14:paraId="23432D54" w14:textId="77777777" w:rsidR="00111498" w:rsidRPr="00795358" w:rsidRDefault="00111498" w:rsidP="009C20B4">
      <w:pPr>
        <w:spacing w:after="0" w:line="240" w:lineRule="auto"/>
        <w:jc w:val="both"/>
        <w:rPr>
          <w:rFonts w:ascii="Garamond" w:eastAsia="Times New Roman" w:hAnsi="Garamond" w:cs="Times New Roman"/>
          <w:b/>
          <w:sz w:val="24"/>
          <w:szCs w:val="24"/>
          <w:lang w:val="pl-PL"/>
        </w:rPr>
      </w:pPr>
    </w:p>
    <w:p w14:paraId="032D9C76" w14:textId="7589B732" w:rsidR="009C20B4" w:rsidRPr="00795358" w:rsidRDefault="00896FEA" w:rsidP="009C20B4">
      <w:pPr>
        <w:spacing w:after="0" w:line="240" w:lineRule="auto"/>
        <w:jc w:val="both"/>
        <w:rPr>
          <w:rFonts w:ascii="Garamond" w:eastAsia="Times New Roman" w:hAnsi="Garamond" w:cs="Times New Roman"/>
          <w:b/>
          <w:sz w:val="24"/>
          <w:szCs w:val="24"/>
          <w:lang w:val="pl-PL"/>
        </w:rPr>
      </w:pPr>
      <w:r>
        <w:rPr>
          <w:noProof/>
        </w:rPr>
        <w:drawing>
          <wp:inline distT="0" distB="0" distL="0" distR="0" wp14:anchorId="3F45F4B9" wp14:editId="1AE1D6AC">
            <wp:extent cx="5760720" cy="3815080"/>
            <wp:effectExtent l="0" t="0" r="11430" b="13970"/>
            <wp:docPr id="1172625846" name="Grafikon 1">
              <a:extLst xmlns:a="http://schemas.openxmlformats.org/drawingml/2006/main">
                <a:ext uri="{FF2B5EF4-FFF2-40B4-BE49-F238E27FC236}">
                  <a16:creationId xmlns:a16="http://schemas.microsoft.com/office/drawing/2014/main" id="{FA49B94D-D1C9-3104-C5F9-D9CE0C8F3E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EBC54F" w14:textId="77777777" w:rsidR="0005508B" w:rsidRDefault="00AF6A6D" w:rsidP="0005508B">
      <w:pPr>
        <w:spacing w:after="0" w:line="240" w:lineRule="auto"/>
        <w:rPr>
          <w:rFonts w:ascii="Garamond" w:eastAsia="Times New Roman" w:hAnsi="Garamond" w:cs="Times New Roman"/>
          <w:sz w:val="24"/>
          <w:szCs w:val="24"/>
          <w:lang w:val="pl-PL"/>
        </w:rPr>
      </w:pPr>
      <w:r>
        <w:rPr>
          <w:rFonts w:ascii="Garamond" w:eastAsia="Times New Roman" w:hAnsi="Garamond" w:cs="Times New Roman"/>
          <w:sz w:val="24"/>
          <w:szCs w:val="24"/>
          <w:lang w:val="pl-PL"/>
        </w:rPr>
        <w:t xml:space="preserve"> Izvor: Proračun Općine Omišal</w:t>
      </w:r>
      <w:r w:rsidR="00057B23">
        <w:rPr>
          <w:rFonts w:ascii="Garamond" w:eastAsia="Times New Roman" w:hAnsi="Garamond" w:cs="Times New Roman"/>
          <w:sz w:val="24"/>
          <w:szCs w:val="24"/>
          <w:lang w:val="pl-PL"/>
        </w:rPr>
        <w:t>j</w:t>
      </w:r>
    </w:p>
    <w:p w14:paraId="10B42939" w14:textId="77777777" w:rsidR="0005508B" w:rsidRDefault="0005508B" w:rsidP="0005508B">
      <w:pPr>
        <w:spacing w:after="0" w:line="240" w:lineRule="auto"/>
        <w:rPr>
          <w:rFonts w:ascii="Garamond" w:eastAsia="Times New Roman" w:hAnsi="Garamond" w:cs="Times New Roman"/>
          <w:sz w:val="24"/>
          <w:szCs w:val="24"/>
          <w:lang w:val="pl-PL"/>
        </w:rPr>
      </w:pPr>
    </w:p>
    <w:p w14:paraId="4D6492F0" w14:textId="77777777" w:rsidR="0005508B" w:rsidRDefault="009C20B4" w:rsidP="0005508B">
      <w:pPr>
        <w:spacing w:after="0" w:line="240" w:lineRule="auto"/>
        <w:rPr>
          <w:rFonts w:ascii="Garamond" w:eastAsia="Times New Roman" w:hAnsi="Garamond" w:cs="Times New Roman"/>
          <w:b/>
          <w:color w:val="000000"/>
          <w:sz w:val="24"/>
          <w:szCs w:val="24"/>
          <w:lang w:val="pl-PL"/>
        </w:rPr>
      </w:pPr>
      <w:r w:rsidRPr="00795358">
        <w:rPr>
          <w:rFonts w:ascii="Garamond" w:eastAsia="Times New Roman" w:hAnsi="Garamond" w:cs="Times New Roman"/>
          <w:b/>
          <w:bCs/>
          <w:color w:val="000000"/>
          <w:sz w:val="24"/>
          <w:szCs w:val="24"/>
          <w:lang w:val="pl-PL"/>
        </w:rPr>
        <w:t>■</w:t>
      </w:r>
      <w:r w:rsidRPr="00795358">
        <w:rPr>
          <w:rFonts w:ascii="Garamond" w:eastAsia="Times New Roman" w:hAnsi="Garamond" w:cs="Times New Roman"/>
          <w:b/>
          <w:color w:val="000000"/>
          <w:sz w:val="24"/>
          <w:szCs w:val="24"/>
          <w:lang w:val="pl-PL"/>
        </w:rPr>
        <w:t xml:space="preserve">  RASHODI PO IZVORIMA FINANCIRANJA</w:t>
      </w:r>
    </w:p>
    <w:p w14:paraId="1A0F4B1C" w14:textId="77777777" w:rsidR="0005508B" w:rsidRDefault="009C20B4" w:rsidP="0005508B">
      <w:pPr>
        <w:spacing w:after="0" w:line="240" w:lineRule="auto"/>
        <w:rPr>
          <w:rFonts w:ascii="Garamond" w:eastAsia="Times New Roman" w:hAnsi="Garamond" w:cs="Times New Roman"/>
          <w:b/>
          <w:color w:val="000000"/>
          <w:sz w:val="24"/>
          <w:szCs w:val="24"/>
          <w:lang w:val="pl-PL"/>
        </w:rPr>
      </w:pPr>
      <w:r w:rsidRPr="00795358">
        <w:rPr>
          <w:rFonts w:ascii="Garamond" w:eastAsia="Times New Roman" w:hAnsi="Garamond" w:cs="Times New Roman"/>
          <w:color w:val="000000"/>
          <w:sz w:val="24"/>
          <w:szCs w:val="24"/>
          <w:lang w:val="pl-PL"/>
        </w:rPr>
        <w:t>Uz ekonomsku, programsku, funkcijsku i organizacijsku klasifikaciju, klasifikacija po izvorima financiranja je uvedena u sustav državnog proračuna, ali i proračuna jedinica lokalne i područne (regionalne) samouprave kako bi se osiguralo praćenje korištenja sredstava dobivenih temeljem naplate različitih prihoda. Za svaki prihod određeno je uz koji se izvor financiranja veže, a rashodi se izvršavaju u skladu s utvrđenim planom i ostvarenjem prihoda iz kojih se financiraju.</w:t>
      </w:r>
    </w:p>
    <w:p w14:paraId="2BB2976C" w14:textId="77777777" w:rsidR="0005508B" w:rsidRDefault="0005508B" w:rsidP="0005508B">
      <w:pPr>
        <w:spacing w:after="0" w:line="240" w:lineRule="auto"/>
        <w:rPr>
          <w:rFonts w:ascii="Garamond" w:eastAsia="Times New Roman" w:hAnsi="Garamond" w:cs="Times New Roman"/>
          <w:b/>
          <w:color w:val="000000"/>
          <w:sz w:val="24"/>
          <w:szCs w:val="24"/>
          <w:lang w:val="pl-PL"/>
        </w:rPr>
      </w:pPr>
    </w:p>
    <w:p w14:paraId="44B0E10F" w14:textId="77777777" w:rsidR="0005508B" w:rsidRDefault="009C20B4" w:rsidP="0005508B">
      <w:pPr>
        <w:spacing w:after="0" w:line="240" w:lineRule="auto"/>
        <w:rPr>
          <w:rFonts w:ascii="Garamond" w:eastAsia="Times New Roman" w:hAnsi="Garamond" w:cs="Times New Roman"/>
          <w:b/>
          <w:color w:val="000000"/>
          <w:sz w:val="24"/>
          <w:szCs w:val="24"/>
          <w:lang w:val="pl-PL"/>
        </w:rPr>
      </w:pPr>
      <w:r w:rsidRPr="00795358">
        <w:rPr>
          <w:rFonts w:ascii="Garamond" w:eastAsia="Times New Roman" w:hAnsi="Garamond" w:cs="Times New Roman"/>
          <w:b/>
          <w:color w:val="000000"/>
          <w:sz w:val="24"/>
          <w:szCs w:val="24"/>
          <w:lang w:val="pl-PL"/>
        </w:rPr>
        <w:t>Osnovni izvori financiranja su:</w:t>
      </w:r>
    </w:p>
    <w:p w14:paraId="5C595803" w14:textId="77777777" w:rsidR="0005508B" w:rsidRDefault="009C20B4" w:rsidP="0005508B">
      <w:pPr>
        <w:spacing w:after="0" w:line="240" w:lineRule="auto"/>
        <w:rPr>
          <w:rFonts w:ascii="Garamond" w:eastAsia="Times New Roman" w:hAnsi="Garamond" w:cs="Times New Roman"/>
          <w:b/>
          <w:color w:val="000000"/>
          <w:sz w:val="24"/>
          <w:szCs w:val="24"/>
          <w:lang w:val="pl-PL"/>
        </w:rPr>
      </w:pPr>
      <w:r w:rsidRPr="00795358">
        <w:rPr>
          <w:rFonts w:ascii="Garamond" w:eastAsia="Times New Roman" w:hAnsi="Garamond" w:cs="Times New Roman"/>
          <w:color w:val="000000"/>
          <w:sz w:val="24"/>
          <w:szCs w:val="24"/>
          <w:lang w:val="pl-PL"/>
        </w:rPr>
        <w:t xml:space="preserve">♦  opći prihodi i primici </w:t>
      </w:r>
    </w:p>
    <w:p w14:paraId="36191988" w14:textId="77777777" w:rsidR="0005508B" w:rsidRDefault="009C20B4" w:rsidP="0005508B">
      <w:pPr>
        <w:spacing w:after="0" w:line="240" w:lineRule="auto"/>
        <w:rPr>
          <w:rFonts w:ascii="Garamond" w:eastAsia="Times New Roman" w:hAnsi="Garamond" w:cs="Times New Roman"/>
          <w:b/>
          <w:color w:val="000000"/>
          <w:sz w:val="24"/>
          <w:szCs w:val="24"/>
          <w:lang w:val="pl-PL"/>
        </w:rPr>
      </w:pPr>
      <w:r w:rsidRPr="00795358">
        <w:rPr>
          <w:rFonts w:ascii="Garamond" w:eastAsia="Times New Roman" w:hAnsi="Garamond" w:cs="Times New Roman"/>
          <w:color w:val="000000"/>
          <w:sz w:val="24"/>
          <w:szCs w:val="24"/>
          <w:lang w:val="pl-PL"/>
        </w:rPr>
        <w:t xml:space="preserve">♦  prihodi za posebne namjene </w:t>
      </w:r>
    </w:p>
    <w:p w14:paraId="3037FB47" w14:textId="77777777" w:rsidR="0005508B" w:rsidRDefault="009C20B4" w:rsidP="0005508B">
      <w:pPr>
        <w:spacing w:after="0" w:line="240" w:lineRule="auto"/>
        <w:rPr>
          <w:rFonts w:ascii="Garamond" w:eastAsia="Times New Roman" w:hAnsi="Garamond" w:cs="Times New Roman"/>
          <w:b/>
          <w:color w:val="000000"/>
          <w:sz w:val="24"/>
          <w:szCs w:val="24"/>
          <w:lang w:val="pl-PL"/>
        </w:rPr>
      </w:pPr>
      <w:r w:rsidRPr="00795358">
        <w:rPr>
          <w:rFonts w:ascii="Garamond" w:eastAsia="Times New Roman" w:hAnsi="Garamond" w:cs="Times New Roman"/>
          <w:color w:val="000000"/>
          <w:sz w:val="24"/>
          <w:szCs w:val="24"/>
          <w:lang w:val="pl-PL"/>
        </w:rPr>
        <w:t xml:space="preserve">♦  pomoći </w:t>
      </w:r>
    </w:p>
    <w:p w14:paraId="29CCFBF5" w14:textId="0E536435" w:rsidR="009C20B4" w:rsidRPr="0005508B" w:rsidRDefault="009C20B4" w:rsidP="0005508B">
      <w:pPr>
        <w:spacing w:after="0" w:line="240" w:lineRule="auto"/>
        <w:rPr>
          <w:rFonts w:ascii="Garamond" w:eastAsia="Times New Roman" w:hAnsi="Garamond" w:cs="Times New Roman"/>
          <w:b/>
          <w:color w:val="000000"/>
          <w:sz w:val="24"/>
          <w:szCs w:val="24"/>
          <w:lang w:val="pl-PL"/>
        </w:rPr>
      </w:pPr>
      <w:r w:rsidRPr="00795358">
        <w:rPr>
          <w:rFonts w:ascii="Garamond" w:eastAsia="Times New Roman" w:hAnsi="Garamond" w:cs="Times New Roman"/>
          <w:color w:val="000000"/>
          <w:sz w:val="24"/>
          <w:szCs w:val="24"/>
          <w:lang w:val="pl-PL"/>
        </w:rPr>
        <w:t xml:space="preserve">♦  donacije </w:t>
      </w:r>
    </w:p>
    <w:p w14:paraId="37EABF8B" w14:textId="77777777" w:rsidR="009C20B4" w:rsidRPr="00795358" w:rsidRDefault="009C20B4" w:rsidP="009C20B4">
      <w:pPr>
        <w:keepNext/>
        <w:spacing w:after="60" w:line="240" w:lineRule="auto"/>
        <w:rPr>
          <w:rFonts w:ascii="Garamond" w:eastAsia="Times New Roman" w:hAnsi="Garamond" w:cs="Times New Roman"/>
          <w:color w:val="000000"/>
          <w:sz w:val="24"/>
          <w:szCs w:val="24"/>
          <w:lang w:val="pl-PL"/>
        </w:rPr>
      </w:pPr>
      <w:r w:rsidRPr="00795358">
        <w:rPr>
          <w:rFonts w:ascii="Garamond" w:eastAsia="Times New Roman" w:hAnsi="Garamond" w:cs="Times New Roman"/>
          <w:color w:val="000000"/>
          <w:sz w:val="24"/>
          <w:szCs w:val="24"/>
          <w:lang w:val="pl-PL"/>
        </w:rPr>
        <w:t xml:space="preserve">♦  prihodi od nefinancijske imovine i naknade štete s naslova osiguranja </w:t>
      </w:r>
    </w:p>
    <w:p w14:paraId="43C313A8" w14:textId="77777777" w:rsidR="009C20B4" w:rsidRPr="00795358" w:rsidRDefault="009C20B4" w:rsidP="009C20B4">
      <w:pPr>
        <w:keepNext/>
        <w:spacing w:after="60" w:line="240" w:lineRule="auto"/>
        <w:rPr>
          <w:rFonts w:ascii="Garamond" w:eastAsia="Times New Roman" w:hAnsi="Garamond" w:cs="Times New Roman"/>
          <w:color w:val="000000"/>
          <w:sz w:val="24"/>
          <w:szCs w:val="24"/>
          <w:lang w:val="pl-PL"/>
        </w:rPr>
      </w:pPr>
      <w:r w:rsidRPr="00795358">
        <w:rPr>
          <w:rFonts w:ascii="Garamond" w:eastAsia="Times New Roman" w:hAnsi="Garamond" w:cs="Times New Roman"/>
          <w:color w:val="000000"/>
          <w:sz w:val="24"/>
          <w:szCs w:val="24"/>
          <w:lang w:val="pl-PL"/>
        </w:rPr>
        <w:t>♦  namjenski primici</w:t>
      </w:r>
    </w:p>
    <w:p w14:paraId="2DD5FDE8" w14:textId="77777777" w:rsidR="009C20B4" w:rsidRPr="00795358" w:rsidRDefault="009C20B4" w:rsidP="009C20B4">
      <w:pPr>
        <w:keepNext/>
        <w:spacing w:after="60" w:line="240" w:lineRule="auto"/>
        <w:rPr>
          <w:rFonts w:ascii="Garamond" w:eastAsia="Times New Roman" w:hAnsi="Garamond" w:cs="Times New Roman"/>
          <w:color w:val="000000"/>
          <w:sz w:val="24"/>
          <w:szCs w:val="24"/>
          <w:lang w:val="pl-PL"/>
        </w:rPr>
      </w:pPr>
    </w:p>
    <w:p w14:paraId="46A77891" w14:textId="12EB0880" w:rsidR="009C20B4" w:rsidRPr="00795358" w:rsidRDefault="009C20B4" w:rsidP="009C20B4">
      <w:pPr>
        <w:keepNext/>
        <w:spacing w:after="60" w:line="240" w:lineRule="auto"/>
        <w:jc w:val="both"/>
        <w:rPr>
          <w:rFonts w:ascii="Garamond" w:eastAsia="Times New Roman" w:hAnsi="Garamond" w:cs="Times New Roman"/>
          <w:color w:val="000000"/>
          <w:sz w:val="24"/>
          <w:szCs w:val="24"/>
          <w:lang w:val="pl-PL"/>
        </w:rPr>
      </w:pPr>
      <w:r w:rsidRPr="00795358">
        <w:rPr>
          <w:rFonts w:ascii="Garamond" w:eastAsia="Times New Roman" w:hAnsi="Garamond" w:cs="Times New Roman"/>
          <w:color w:val="000000"/>
          <w:sz w:val="24"/>
          <w:szCs w:val="24"/>
          <w:lang w:val="pl-PL"/>
        </w:rPr>
        <w:t xml:space="preserve">♦  </w:t>
      </w:r>
      <w:r w:rsidRPr="00795358">
        <w:rPr>
          <w:rFonts w:ascii="Garamond" w:eastAsia="Times New Roman" w:hAnsi="Garamond" w:cs="Times New Roman"/>
          <w:b/>
          <w:color w:val="000000"/>
          <w:sz w:val="24"/>
          <w:szCs w:val="24"/>
          <w:lang w:val="pl-PL"/>
        </w:rPr>
        <w:t>Izvor financiranja opći prihodi i primici (nenamjenski)</w:t>
      </w:r>
      <w:r w:rsidRPr="00795358">
        <w:rPr>
          <w:rFonts w:ascii="Garamond" w:eastAsia="Times New Roman" w:hAnsi="Garamond" w:cs="Times New Roman"/>
          <w:color w:val="000000"/>
          <w:sz w:val="24"/>
          <w:szCs w:val="24"/>
          <w:lang w:val="pl-PL"/>
        </w:rPr>
        <w:t xml:space="preserve">  čine prihodi koji se ostvaruju temeljem posebnog propisa kojim za prikupljene prihode nije definirana namjena koriš</w:t>
      </w:r>
      <w:r w:rsidR="00827F57" w:rsidRPr="00795358">
        <w:rPr>
          <w:rFonts w:ascii="Garamond" w:eastAsia="Times New Roman" w:hAnsi="Garamond" w:cs="Times New Roman"/>
          <w:color w:val="000000"/>
          <w:sz w:val="24"/>
          <w:szCs w:val="24"/>
          <w:lang w:val="pl-PL"/>
        </w:rPr>
        <w:t>t</w:t>
      </w:r>
      <w:r w:rsidRPr="00795358">
        <w:rPr>
          <w:rFonts w:ascii="Garamond" w:eastAsia="Times New Roman" w:hAnsi="Garamond" w:cs="Times New Roman"/>
          <w:color w:val="000000"/>
          <w:sz w:val="24"/>
          <w:szCs w:val="24"/>
          <w:lang w:val="pl-PL"/>
        </w:rPr>
        <w:t>enja. Ovaj izvor financiranja čine sljedeće vrste prihoda: prihodi od poreza, prihodi od financijske imovine, prihodi od nefinancijske imovine, prihodi od administrativnih (upravnih) pristojbi, prihodi od kazni te primici od financijske imovine za koje nije definirana namjena korištenja. Za prihode iz ovog izvora namjena korištenja utvrđuje se kroz sam proračun.</w:t>
      </w:r>
    </w:p>
    <w:p w14:paraId="3C8443B9" w14:textId="2F1D524C" w:rsidR="009C20B4" w:rsidRPr="00795358" w:rsidRDefault="009C20B4" w:rsidP="009C20B4">
      <w:pPr>
        <w:keepNext/>
        <w:spacing w:after="60" w:line="240" w:lineRule="auto"/>
        <w:jc w:val="both"/>
        <w:rPr>
          <w:rFonts w:ascii="Garamond" w:eastAsia="Times New Roman" w:hAnsi="Garamond" w:cs="Times New Roman"/>
          <w:color w:val="000000"/>
          <w:sz w:val="24"/>
          <w:szCs w:val="24"/>
          <w:lang w:val="pl-PL"/>
        </w:rPr>
      </w:pPr>
      <w:r w:rsidRPr="00795358">
        <w:rPr>
          <w:rFonts w:ascii="Garamond" w:eastAsia="Times New Roman" w:hAnsi="Garamond" w:cs="Times New Roman"/>
          <w:color w:val="000000"/>
          <w:sz w:val="24"/>
          <w:szCs w:val="24"/>
          <w:lang w:val="pl-PL"/>
        </w:rPr>
        <w:t xml:space="preserve">♦ </w:t>
      </w:r>
      <w:r w:rsidRPr="00795358">
        <w:rPr>
          <w:rFonts w:ascii="Garamond" w:eastAsia="Times New Roman" w:hAnsi="Garamond" w:cs="Times New Roman"/>
          <w:b/>
          <w:color w:val="000000"/>
          <w:sz w:val="24"/>
          <w:szCs w:val="24"/>
          <w:lang w:val="pl-PL"/>
        </w:rPr>
        <w:t xml:space="preserve">Izvor financiranja prihodi za posebne namjene </w:t>
      </w:r>
      <w:r w:rsidRPr="00795358">
        <w:rPr>
          <w:rFonts w:ascii="Garamond" w:eastAsia="Times New Roman" w:hAnsi="Garamond" w:cs="Times New Roman"/>
          <w:color w:val="000000"/>
          <w:sz w:val="24"/>
          <w:szCs w:val="24"/>
          <w:lang w:val="pl-PL"/>
        </w:rPr>
        <w:t xml:space="preserve">uključuje prihode čije su korištenje i namjena utvrđeni posebnim zakonima i propisima. Ovaj izvor financiranja čine sljedeće vrste </w:t>
      </w:r>
      <w:r w:rsidRPr="00795358">
        <w:rPr>
          <w:rFonts w:ascii="Garamond" w:eastAsia="Times New Roman" w:hAnsi="Garamond" w:cs="Times New Roman"/>
          <w:color w:val="000000"/>
          <w:sz w:val="24"/>
          <w:szCs w:val="24"/>
          <w:lang w:val="pl-PL"/>
        </w:rPr>
        <w:lastRenderedPageBreak/>
        <w:t>prihoda: spomenička renta,</w:t>
      </w:r>
      <w:r w:rsidR="00882066" w:rsidRPr="00795358">
        <w:rPr>
          <w:rFonts w:ascii="Garamond" w:eastAsia="Times New Roman" w:hAnsi="Garamond" w:cs="Times New Roman"/>
          <w:color w:val="000000"/>
          <w:sz w:val="24"/>
          <w:szCs w:val="24"/>
          <w:lang w:val="pl-PL"/>
        </w:rPr>
        <w:t xml:space="preserve"> naknada za LNG,</w:t>
      </w:r>
      <w:r w:rsidRPr="00795358">
        <w:rPr>
          <w:rFonts w:ascii="Garamond" w:eastAsia="Times New Roman" w:hAnsi="Garamond" w:cs="Times New Roman"/>
          <w:color w:val="000000"/>
          <w:sz w:val="24"/>
          <w:szCs w:val="24"/>
          <w:lang w:val="pl-PL"/>
        </w:rPr>
        <w:t xml:space="preserve"> komunalni doprinosi, komunalna naknada, naknada za legalizaciju zgrada, boravišna pristojba, prihodi od koncesija, vodni doprinos, naknada za grobno mjesto</w:t>
      </w:r>
      <w:r w:rsidR="00E8598F" w:rsidRPr="00795358">
        <w:rPr>
          <w:rFonts w:ascii="Garamond" w:eastAsia="Times New Roman" w:hAnsi="Garamond" w:cs="Times New Roman"/>
          <w:color w:val="000000"/>
          <w:sz w:val="24"/>
          <w:szCs w:val="24"/>
          <w:lang w:val="pl-PL"/>
        </w:rPr>
        <w:t>, naknada za promjenu namjene poljoprivrednog zemljišta</w:t>
      </w:r>
      <w:r w:rsidRPr="00795358">
        <w:rPr>
          <w:rFonts w:ascii="Garamond" w:eastAsia="Times New Roman" w:hAnsi="Garamond" w:cs="Times New Roman"/>
          <w:color w:val="000000"/>
          <w:sz w:val="24"/>
          <w:szCs w:val="24"/>
          <w:lang w:val="pl-PL"/>
        </w:rPr>
        <w:t xml:space="preserve"> i drugo.</w:t>
      </w:r>
    </w:p>
    <w:p w14:paraId="23301414" w14:textId="1EBC0BCC" w:rsidR="009C20B4" w:rsidRPr="00795358" w:rsidRDefault="009C20B4" w:rsidP="009C20B4">
      <w:pPr>
        <w:keepNext/>
        <w:spacing w:after="60" w:line="240" w:lineRule="auto"/>
        <w:jc w:val="both"/>
        <w:rPr>
          <w:rFonts w:ascii="Garamond" w:eastAsia="Times New Roman" w:hAnsi="Garamond" w:cs="Times New Roman"/>
          <w:color w:val="000000"/>
          <w:sz w:val="24"/>
          <w:szCs w:val="24"/>
          <w:lang w:val="pl-PL"/>
        </w:rPr>
      </w:pPr>
      <w:r w:rsidRPr="00795358">
        <w:rPr>
          <w:rFonts w:ascii="Garamond" w:eastAsia="Times New Roman" w:hAnsi="Garamond" w:cs="Times New Roman"/>
          <w:color w:val="000000"/>
          <w:sz w:val="24"/>
          <w:szCs w:val="24"/>
          <w:lang w:val="pl-PL"/>
        </w:rPr>
        <w:t xml:space="preserve">♦  </w:t>
      </w:r>
      <w:r w:rsidRPr="00795358">
        <w:rPr>
          <w:rFonts w:ascii="Garamond" w:eastAsia="Times New Roman" w:hAnsi="Garamond" w:cs="Times New Roman"/>
          <w:b/>
          <w:color w:val="000000"/>
          <w:sz w:val="24"/>
          <w:szCs w:val="24"/>
          <w:lang w:val="pl-PL"/>
        </w:rPr>
        <w:t xml:space="preserve">Izvor financiranja pomoći </w:t>
      </w:r>
      <w:r w:rsidRPr="00795358">
        <w:rPr>
          <w:rFonts w:ascii="Garamond" w:eastAsia="Times New Roman" w:hAnsi="Garamond" w:cs="Times New Roman"/>
          <w:color w:val="000000"/>
          <w:sz w:val="24"/>
          <w:szCs w:val="24"/>
          <w:lang w:val="pl-PL"/>
        </w:rPr>
        <w:t>čine prihodi koji se ostvaruju od prihoda iz drugih proračuna, ostalih subjekata unutar općeg proračuna te prihodi ostvareni od inozemnih vlada, međunarodnih organizacija te institucija i tijela EU.</w:t>
      </w:r>
    </w:p>
    <w:p w14:paraId="53789E68" w14:textId="64154319" w:rsidR="009C20B4" w:rsidRPr="00795358" w:rsidRDefault="009C20B4" w:rsidP="009C20B4">
      <w:pPr>
        <w:keepNext/>
        <w:spacing w:after="60" w:line="240" w:lineRule="auto"/>
        <w:jc w:val="both"/>
        <w:rPr>
          <w:rFonts w:ascii="Garamond" w:eastAsia="Times New Roman" w:hAnsi="Garamond" w:cs="Times New Roman"/>
          <w:color w:val="000000"/>
          <w:sz w:val="24"/>
          <w:szCs w:val="24"/>
          <w:lang w:val="pl-PL"/>
        </w:rPr>
      </w:pPr>
      <w:r w:rsidRPr="00795358">
        <w:rPr>
          <w:rFonts w:ascii="Garamond" w:eastAsia="Times New Roman" w:hAnsi="Garamond" w:cs="Times New Roman"/>
          <w:color w:val="000000"/>
          <w:sz w:val="24"/>
          <w:szCs w:val="24"/>
          <w:lang w:val="pl-PL"/>
        </w:rPr>
        <w:t xml:space="preserve">♦  </w:t>
      </w:r>
      <w:r w:rsidRPr="00795358">
        <w:rPr>
          <w:rFonts w:ascii="Garamond" w:eastAsia="Times New Roman" w:hAnsi="Garamond" w:cs="Times New Roman"/>
          <w:b/>
          <w:color w:val="000000"/>
          <w:sz w:val="24"/>
          <w:szCs w:val="24"/>
          <w:lang w:val="pl-PL"/>
        </w:rPr>
        <w:t xml:space="preserve">Izvor financiranja donacije </w:t>
      </w:r>
      <w:r w:rsidRPr="00795358">
        <w:rPr>
          <w:rFonts w:ascii="Garamond" w:eastAsia="Times New Roman" w:hAnsi="Garamond" w:cs="Times New Roman"/>
          <w:color w:val="000000"/>
          <w:sz w:val="24"/>
          <w:szCs w:val="24"/>
          <w:lang w:val="pl-PL"/>
        </w:rPr>
        <w:t>čine prihodi ostvareni od fizičkih osoba, neprofitnih organizacija, trgovačkih društava i od ostalih subjekata izvan općeg proračuna.</w:t>
      </w:r>
    </w:p>
    <w:p w14:paraId="004689C6" w14:textId="22BA672F" w:rsidR="00931360" w:rsidRPr="00795358" w:rsidRDefault="009C20B4" w:rsidP="009C20B4">
      <w:pPr>
        <w:keepNext/>
        <w:spacing w:after="60" w:line="240" w:lineRule="auto"/>
        <w:jc w:val="both"/>
        <w:rPr>
          <w:rFonts w:ascii="Garamond" w:eastAsia="Times New Roman" w:hAnsi="Garamond" w:cs="Times New Roman"/>
          <w:color w:val="000000"/>
          <w:sz w:val="24"/>
          <w:szCs w:val="24"/>
          <w:lang w:val="pl-PL"/>
        </w:rPr>
      </w:pPr>
      <w:r w:rsidRPr="00795358">
        <w:rPr>
          <w:rFonts w:ascii="Garamond" w:eastAsia="Times New Roman" w:hAnsi="Garamond" w:cs="Times New Roman"/>
          <w:color w:val="000000"/>
          <w:sz w:val="24"/>
          <w:szCs w:val="24"/>
          <w:lang w:val="pl-PL"/>
        </w:rPr>
        <w:t xml:space="preserve">♦  </w:t>
      </w:r>
      <w:r w:rsidRPr="00795358">
        <w:rPr>
          <w:rFonts w:ascii="Garamond" w:eastAsia="Times New Roman" w:hAnsi="Garamond" w:cs="Times New Roman"/>
          <w:b/>
          <w:color w:val="000000"/>
          <w:sz w:val="24"/>
          <w:szCs w:val="24"/>
          <w:lang w:val="pl-PL"/>
        </w:rPr>
        <w:t xml:space="preserve">Izvor financiranja prihodi od prodaje ili zamjene nefinancijske imovine i naknade s naslova osiguranja </w:t>
      </w:r>
      <w:r w:rsidRPr="00795358">
        <w:rPr>
          <w:rFonts w:ascii="Garamond" w:eastAsia="Times New Roman" w:hAnsi="Garamond" w:cs="Times New Roman"/>
          <w:color w:val="000000"/>
          <w:sz w:val="24"/>
          <w:szCs w:val="24"/>
          <w:lang w:val="pl-PL"/>
        </w:rPr>
        <w:t>čine prihodi od prodaje zemljišta i prava građenja, prihodi od prodaje stanova te prihodi od refundacija šteta.</w:t>
      </w:r>
    </w:p>
    <w:p w14:paraId="01754B7B" w14:textId="6A4CE357" w:rsidR="009C20B4" w:rsidRPr="00795358" w:rsidRDefault="009C20B4" w:rsidP="009C20B4">
      <w:pPr>
        <w:keepNext/>
        <w:spacing w:after="60" w:line="240" w:lineRule="auto"/>
        <w:jc w:val="both"/>
        <w:rPr>
          <w:rFonts w:ascii="Garamond" w:eastAsia="Times New Roman" w:hAnsi="Garamond" w:cs="Times New Roman"/>
          <w:color w:val="000000"/>
          <w:sz w:val="24"/>
          <w:szCs w:val="24"/>
          <w:lang w:val="pl-PL"/>
        </w:rPr>
      </w:pPr>
      <w:r w:rsidRPr="00795358">
        <w:rPr>
          <w:rFonts w:ascii="Garamond" w:eastAsia="Times New Roman" w:hAnsi="Garamond" w:cs="Times New Roman"/>
          <w:color w:val="000000"/>
          <w:sz w:val="24"/>
          <w:szCs w:val="24"/>
          <w:lang w:val="pl-PL"/>
        </w:rPr>
        <w:t>Sukladno Zakonu o proračunu, sredstva od prodaje i zamjene nefinancijske imovine i naknade s naslova osiguranja (refundacija šteta), mogu se koristiti samo za kapitalne rashode, za ulaganja u dionice i udjele trgovačkih društava te za otplate glavnice na temelju dugoročnog zaduživanja. Kapitalni rashodi su rashodi za nabavu nefinancijske imovine, za održavanje nefinancijske imovine, kapitalne pomoći koje se daju trgovačkim društvima u kojima jedinica lokalne i područne (regionalne) samouprave ima odlučujući utjecaj na upravljanje za nabavu nefinancijske imovine i dodatna ulaganja u nefinancijsku imovinu.</w:t>
      </w:r>
    </w:p>
    <w:p w14:paraId="0BDD6150" w14:textId="77777777" w:rsidR="009C20B4" w:rsidRDefault="009C20B4" w:rsidP="009C20B4">
      <w:pPr>
        <w:keepNext/>
        <w:spacing w:after="60" w:line="240" w:lineRule="auto"/>
        <w:jc w:val="both"/>
        <w:rPr>
          <w:rFonts w:ascii="Garamond" w:eastAsia="Times New Roman" w:hAnsi="Garamond" w:cs="Times New Roman"/>
          <w:bCs/>
          <w:color w:val="000000"/>
          <w:sz w:val="24"/>
          <w:szCs w:val="24"/>
          <w:lang w:val="pl-PL"/>
        </w:rPr>
      </w:pPr>
      <w:r w:rsidRPr="00795358">
        <w:rPr>
          <w:rFonts w:ascii="Garamond" w:eastAsia="Times New Roman" w:hAnsi="Garamond" w:cs="Times New Roman"/>
          <w:color w:val="000000"/>
          <w:sz w:val="24"/>
          <w:szCs w:val="24"/>
          <w:lang w:val="pl-PL"/>
        </w:rPr>
        <w:t xml:space="preserve">♦  </w:t>
      </w:r>
      <w:r w:rsidRPr="00795358">
        <w:rPr>
          <w:rFonts w:ascii="Garamond" w:eastAsia="Times New Roman" w:hAnsi="Garamond" w:cs="Times New Roman"/>
          <w:b/>
          <w:color w:val="000000"/>
          <w:sz w:val="24"/>
          <w:szCs w:val="24"/>
          <w:lang w:val="pl-PL"/>
        </w:rPr>
        <w:t xml:space="preserve">Izvor financiranja namjenski primici </w:t>
      </w:r>
      <w:r w:rsidRPr="00795358">
        <w:rPr>
          <w:rFonts w:ascii="Garamond" w:eastAsia="Times New Roman" w:hAnsi="Garamond" w:cs="Times New Roman"/>
          <w:bCs/>
          <w:color w:val="000000"/>
          <w:sz w:val="24"/>
          <w:szCs w:val="24"/>
          <w:lang w:val="pl-PL"/>
        </w:rPr>
        <w:t>čine primici od financijske imovine i zaduživanja, čija je namjena utvrđena posebnim ugovorima i propisima.</w:t>
      </w:r>
    </w:p>
    <w:p w14:paraId="6EE50CC7" w14:textId="77777777" w:rsidR="00826017" w:rsidRPr="00795358" w:rsidRDefault="00826017" w:rsidP="009C20B4">
      <w:pPr>
        <w:keepNext/>
        <w:spacing w:after="60" w:line="240" w:lineRule="auto"/>
        <w:rPr>
          <w:rFonts w:ascii="Garamond" w:eastAsia="Times New Roman" w:hAnsi="Garamond" w:cs="Times New Roman"/>
          <w:bCs/>
          <w:color w:val="000000"/>
          <w:sz w:val="24"/>
          <w:szCs w:val="24"/>
          <w:lang w:val="pl-PL"/>
        </w:rPr>
      </w:pPr>
    </w:p>
    <w:p w14:paraId="3E84FA59" w14:textId="11C11203" w:rsidR="009C20B4" w:rsidRPr="00795358" w:rsidRDefault="009C20B4" w:rsidP="009C20B4">
      <w:pPr>
        <w:keepNext/>
        <w:spacing w:after="60" w:line="240" w:lineRule="auto"/>
        <w:rPr>
          <w:rFonts w:ascii="Garamond" w:eastAsia="Times New Roman" w:hAnsi="Garamond" w:cs="Times New Roman"/>
          <w:b/>
          <w:color w:val="000000"/>
          <w:sz w:val="24"/>
          <w:szCs w:val="24"/>
        </w:rPr>
      </w:pPr>
      <w:r w:rsidRPr="00C92407">
        <w:rPr>
          <w:rFonts w:ascii="Garamond" w:eastAsia="Times New Roman" w:hAnsi="Garamond" w:cs="Times New Roman"/>
          <w:b/>
          <w:sz w:val="24"/>
          <w:szCs w:val="24"/>
          <w:lang w:val="pl-PL"/>
        </w:rPr>
        <w:t>Grafikon 3 :</w:t>
      </w:r>
      <w:r w:rsidRPr="00EA1761">
        <w:rPr>
          <w:rFonts w:ascii="Garamond" w:eastAsia="Times New Roman" w:hAnsi="Garamond" w:cs="Times New Roman"/>
          <w:b/>
          <w:sz w:val="24"/>
          <w:szCs w:val="24"/>
          <w:lang w:val="pl-PL"/>
        </w:rPr>
        <w:t xml:space="preserve">  </w:t>
      </w:r>
      <w:r w:rsidRPr="001F346F">
        <w:rPr>
          <w:rFonts w:ascii="Garamond" w:eastAsia="Times New Roman" w:hAnsi="Garamond" w:cs="Times New Roman"/>
          <w:b/>
          <w:color w:val="000000"/>
          <w:sz w:val="24"/>
          <w:szCs w:val="24"/>
          <w:lang w:val="pl-PL"/>
        </w:rPr>
        <w:t>Usporedni prikaz Proračuna za 202</w:t>
      </w:r>
      <w:r w:rsidR="00E83575">
        <w:rPr>
          <w:rFonts w:ascii="Garamond" w:eastAsia="Times New Roman" w:hAnsi="Garamond" w:cs="Times New Roman"/>
          <w:b/>
          <w:color w:val="000000"/>
          <w:sz w:val="24"/>
          <w:szCs w:val="24"/>
          <w:lang w:val="pl-PL"/>
        </w:rPr>
        <w:t>5</w:t>
      </w:r>
      <w:r w:rsidRPr="001F346F">
        <w:rPr>
          <w:rFonts w:ascii="Garamond" w:eastAsia="Times New Roman" w:hAnsi="Garamond" w:cs="Times New Roman"/>
          <w:b/>
          <w:color w:val="000000"/>
          <w:sz w:val="24"/>
          <w:szCs w:val="24"/>
          <w:lang w:val="pl-PL"/>
        </w:rPr>
        <w:t xml:space="preserve">. god. u odnosu na prethodnu godinu prema </w:t>
      </w:r>
      <w:r w:rsidRPr="001F346F">
        <w:rPr>
          <w:rFonts w:ascii="Garamond" w:eastAsia="Times New Roman" w:hAnsi="Garamond" w:cs="Times New Roman"/>
          <w:b/>
          <w:color w:val="000000"/>
          <w:sz w:val="24"/>
          <w:szCs w:val="24"/>
        </w:rPr>
        <w:t>izvorima financiranja</w:t>
      </w:r>
    </w:p>
    <w:p w14:paraId="3ED34F06" w14:textId="2CB467BC" w:rsidR="00AD7E40" w:rsidRPr="00AD7E40" w:rsidRDefault="00AD7E40" w:rsidP="00AD7E40">
      <w:pPr>
        <w:keepNext/>
        <w:spacing w:after="60" w:line="240" w:lineRule="auto"/>
        <w:ind w:left="-284"/>
        <w:rPr>
          <w:rFonts w:ascii="Garamond" w:eastAsia="Times New Roman" w:hAnsi="Garamond" w:cs="Times New Roman"/>
          <w:b/>
          <w:color w:val="000000"/>
          <w:sz w:val="24"/>
          <w:szCs w:val="24"/>
        </w:rPr>
      </w:pPr>
    </w:p>
    <w:p w14:paraId="09DC8FFF" w14:textId="167A9698" w:rsidR="00AD7E40" w:rsidRDefault="00BE25AD" w:rsidP="009C20B4">
      <w:pPr>
        <w:keepNext/>
        <w:spacing w:after="60" w:line="240" w:lineRule="auto"/>
        <w:rPr>
          <w:rFonts w:ascii="Garamond" w:eastAsia="Times New Roman" w:hAnsi="Garamond" w:cs="Times New Roman"/>
          <w:color w:val="000000"/>
          <w:sz w:val="24"/>
          <w:szCs w:val="24"/>
        </w:rPr>
      </w:pPr>
      <w:r>
        <w:rPr>
          <w:noProof/>
        </w:rPr>
        <w:drawing>
          <wp:inline distT="0" distB="0" distL="0" distR="0" wp14:anchorId="77F00A3A" wp14:editId="111919EC">
            <wp:extent cx="5760720" cy="2952115"/>
            <wp:effectExtent l="152400" t="114300" r="163830" b="191135"/>
            <wp:docPr id="413641578" name="Grafikon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4A8043" w14:textId="78BF17D6" w:rsidR="00AD7E40" w:rsidRPr="00795358" w:rsidRDefault="00BE25AD" w:rsidP="004F46CB">
      <w:pPr>
        <w:keepNext/>
        <w:spacing w:after="60" w:line="240" w:lineRule="auto"/>
        <w:ind w:left="284"/>
        <w:rPr>
          <w:rFonts w:ascii="Garamond" w:eastAsia="Times New Roman" w:hAnsi="Garamond" w:cs="Times New Roman"/>
          <w:color w:val="000000"/>
          <w:sz w:val="24"/>
          <w:szCs w:val="24"/>
        </w:rPr>
      </w:pPr>
      <w:r>
        <w:rPr>
          <w:noProof/>
        </w:rPr>
        <w:lastRenderedPageBreak/>
        <w:drawing>
          <wp:inline distT="0" distB="0" distL="0" distR="0" wp14:anchorId="56026FCA" wp14:editId="2991015F">
            <wp:extent cx="5760720" cy="3152775"/>
            <wp:effectExtent l="0" t="0" r="11430" b="9525"/>
            <wp:docPr id="1491440930" name="Grafikon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75DC40" w14:textId="77777777" w:rsidR="00731C98" w:rsidRDefault="00731C98" w:rsidP="009C20B4">
      <w:pPr>
        <w:keepNext/>
        <w:spacing w:after="60" w:line="240" w:lineRule="auto"/>
        <w:rPr>
          <w:rFonts w:ascii="Garamond" w:eastAsia="Times New Roman" w:hAnsi="Garamond" w:cs="Times New Roman"/>
          <w:b/>
          <w:bCs/>
          <w:color w:val="000000"/>
          <w:sz w:val="24"/>
          <w:szCs w:val="24"/>
          <w:lang w:val="pl-PL"/>
        </w:rPr>
      </w:pPr>
    </w:p>
    <w:p w14:paraId="0BD64E53" w14:textId="77777777" w:rsidR="00731C98" w:rsidRDefault="00731C98" w:rsidP="009C20B4">
      <w:pPr>
        <w:keepNext/>
        <w:spacing w:after="60" w:line="240" w:lineRule="auto"/>
        <w:rPr>
          <w:rFonts w:ascii="Garamond" w:eastAsia="Times New Roman" w:hAnsi="Garamond" w:cs="Times New Roman"/>
          <w:b/>
          <w:bCs/>
          <w:color w:val="000000"/>
          <w:sz w:val="24"/>
          <w:szCs w:val="24"/>
          <w:lang w:val="pl-PL"/>
        </w:rPr>
      </w:pPr>
    </w:p>
    <w:p w14:paraId="0E5E9BF9" w14:textId="798F5C56" w:rsidR="009C20B4" w:rsidRPr="00795358" w:rsidRDefault="009C20B4" w:rsidP="009C20B4">
      <w:pPr>
        <w:keepNext/>
        <w:spacing w:after="60" w:line="240" w:lineRule="auto"/>
        <w:rPr>
          <w:rFonts w:ascii="Garamond" w:eastAsia="Times New Roman" w:hAnsi="Garamond" w:cs="Times New Roman"/>
          <w:b/>
          <w:color w:val="000000"/>
          <w:sz w:val="24"/>
          <w:szCs w:val="24"/>
          <w:lang w:val="pl-PL"/>
        </w:rPr>
      </w:pPr>
      <w:r w:rsidRPr="00795358">
        <w:rPr>
          <w:rFonts w:ascii="Garamond" w:eastAsia="Times New Roman" w:hAnsi="Garamond" w:cs="Times New Roman"/>
          <w:b/>
          <w:bCs/>
          <w:color w:val="000000"/>
          <w:sz w:val="24"/>
          <w:szCs w:val="24"/>
          <w:lang w:val="pl-PL"/>
        </w:rPr>
        <w:t>■</w:t>
      </w:r>
      <w:r w:rsidRPr="00795358">
        <w:rPr>
          <w:rFonts w:ascii="Garamond" w:eastAsia="Times New Roman" w:hAnsi="Garamond" w:cs="Times New Roman"/>
          <w:b/>
          <w:color w:val="000000"/>
          <w:sz w:val="24"/>
          <w:szCs w:val="24"/>
          <w:lang w:val="pl-PL"/>
        </w:rPr>
        <w:t xml:space="preserve">  RASHODI PO FUNKCIJSKOJ KLASIFIKACIJI</w:t>
      </w:r>
    </w:p>
    <w:p w14:paraId="5E92466B" w14:textId="77777777" w:rsidR="009C20B4" w:rsidRPr="00795358" w:rsidRDefault="009C20B4" w:rsidP="009C20B4">
      <w:pPr>
        <w:keepNext/>
        <w:spacing w:after="60" w:line="240" w:lineRule="auto"/>
        <w:rPr>
          <w:rFonts w:ascii="Garamond" w:eastAsia="Times New Roman" w:hAnsi="Garamond" w:cs="Times New Roman"/>
          <w:b/>
          <w:color w:val="000000"/>
          <w:sz w:val="24"/>
          <w:szCs w:val="24"/>
          <w:lang w:val="pl-PL"/>
        </w:rPr>
      </w:pPr>
    </w:p>
    <w:p w14:paraId="395409C9" w14:textId="00C2799D" w:rsidR="009C20B4" w:rsidRDefault="009C20B4" w:rsidP="009C20B4">
      <w:pPr>
        <w:keepNext/>
        <w:spacing w:after="60" w:line="240" w:lineRule="auto"/>
        <w:jc w:val="both"/>
        <w:rPr>
          <w:rFonts w:ascii="Garamond" w:eastAsia="Times New Roman" w:hAnsi="Garamond" w:cs="Times New Roman"/>
          <w:bCs/>
          <w:color w:val="000000"/>
          <w:sz w:val="24"/>
          <w:szCs w:val="24"/>
          <w:lang w:val="pl-PL"/>
        </w:rPr>
      </w:pPr>
      <w:r w:rsidRPr="00795358">
        <w:rPr>
          <w:rFonts w:ascii="Garamond" w:eastAsia="Times New Roman" w:hAnsi="Garamond" w:cs="Times New Roman"/>
          <w:bCs/>
          <w:color w:val="000000"/>
          <w:sz w:val="24"/>
          <w:szCs w:val="24"/>
          <w:lang w:val="pl-PL"/>
        </w:rPr>
        <w:t>Funkcijska klasifikacija prikazuje aktivnost JLP(R)S organizirane i razvrstane prema ulaganjima sredstava u djelatnosti, koje su sistematizirane u de</w:t>
      </w:r>
      <w:r w:rsidR="0046472A" w:rsidRPr="00795358">
        <w:rPr>
          <w:rFonts w:ascii="Garamond" w:eastAsia="Times New Roman" w:hAnsi="Garamond" w:cs="Times New Roman"/>
          <w:bCs/>
          <w:color w:val="000000"/>
          <w:sz w:val="24"/>
          <w:szCs w:val="24"/>
          <w:lang w:val="pl-PL"/>
        </w:rPr>
        <w:t>v</w:t>
      </w:r>
      <w:r w:rsidRPr="00795358">
        <w:rPr>
          <w:rFonts w:ascii="Garamond" w:eastAsia="Times New Roman" w:hAnsi="Garamond" w:cs="Times New Roman"/>
          <w:bCs/>
          <w:color w:val="000000"/>
          <w:sz w:val="24"/>
          <w:szCs w:val="24"/>
          <w:lang w:val="pl-PL"/>
        </w:rPr>
        <w:t>et skupina</w:t>
      </w:r>
      <w:r w:rsidR="00A567FF" w:rsidRPr="00795358">
        <w:rPr>
          <w:rFonts w:ascii="Garamond" w:eastAsia="Times New Roman" w:hAnsi="Garamond" w:cs="Times New Roman"/>
          <w:bCs/>
          <w:color w:val="000000"/>
          <w:sz w:val="24"/>
          <w:szCs w:val="24"/>
          <w:lang w:val="pl-PL"/>
        </w:rPr>
        <w:t>.</w:t>
      </w:r>
    </w:p>
    <w:p w14:paraId="784EF6E6" w14:textId="77777777" w:rsidR="00AC5FC1" w:rsidRPr="00795358" w:rsidRDefault="00AC5FC1" w:rsidP="009C20B4">
      <w:pPr>
        <w:keepNext/>
        <w:spacing w:after="60" w:line="240" w:lineRule="auto"/>
        <w:rPr>
          <w:rFonts w:ascii="Garamond" w:eastAsia="Times New Roman" w:hAnsi="Garamond" w:cs="Times New Roman"/>
          <w:bCs/>
          <w:color w:val="000000"/>
          <w:sz w:val="24"/>
          <w:szCs w:val="24"/>
          <w:lang w:val="pl-PL"/>
        </w:rPr>
      </w:pPr>
    </w:p>
    <w:p w14:paraId="579A986C" w14:textId="0877ABBC" w:rsidR="00361E43" w:rsidRPr="00795358" w:rsidRDefault="009C20B4" w:rsidP="009C20B4">
      <w:pPr>
        <w:spacing w:after="0" w:line="240" w:lineRule="auto"/>
        <w:jc w:val="both"/>
        <w:rPr>
          <w:rFonts w:ascii="Garamond" w:eastAsia="Times New Roman" w:hAnsi="Garamond" w:cs="Times New Roman"/>
          <w:b/>
          <w:sz w:val="24"/>
          <w:szCs w:val="24"/>
          <w:lang w:val="pl-PL"/>
        </w:rPr>
      </w:pPr>
      <w:r w:rsidRPr="00141937">
        <w:rPr>
          <w:rFonts w:ascii="Garamond" w:eastAsia="Times New Roman" w:hAnsi="Garamond" w:cs="Times New Roman"/>
          <w:b/>
          <w:sz w:val="24"/>
          <w:szCs w:val="24"/>
          <w:lang w:val="pl-PL"/>
        </w:rPr>
        <w:t xml:space="preserve">Tablica 4 </w:t>
      </w:r>
      <w:r w:rsidRPr="00A15E80">
        <w:rPr>
          <w:rFonts w:ascii="Garamond" w:eastAsia="Times New Roman" w:hAnsi="Garamond" w:cs="Times New Roman"/>
          <w:b/>
          <w:sz w:val="24"/>
          <w:szCs w:val="24"/>
          <w:lang w:val="pl-PL"/>
        </w:rPr>
        <w:t>: Plan za 202</w:t>
      </w:r>
      <w:r w:rsidR="007E7A59">
        <w:rPr>
          <w:rFonts w:ascii="Garamond" w:eastAsia="Times New Roman" w:hAnsi="Garamond" w:cs="Times New Roman"/>
          <w:b/>
          <w:sz w:val="24"/>
          <w:szCs w:val="24"/>
          <w:lang w:val="pl-PL"/>
        </w:rPr>
        <w:t>5</w:t>
      </w:r>
      <w:r w:rsidRPr="00A15E80">
        <w:rPr>
          <w:rFonts w:ascii="Garamond" w:eastAsia="Times New Roman" w:hAnsi="Garamond" w:cs="Times New Roman"/>
          <w:b/>
          <w:sz w:val="24"/>
          <w:szCs w:val="24"/>
          <w:lang w:val="pl-PL"/>
        </w:rPr>
        <w:t>. sa projekcijama po funkcijskoj klasifikaciji</w:t>
      </w: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418"/>
        <w:gridCol w:w="1417"/>
        <w:gridCol w:w="1402"/>
      </w:tblGrid>
      <w:tr w:rsidR="00BD2271" w:rsidRPr="00795358" w14:paraId="0AF96F0C" w14:textId="77777777" w:rsidTr="00BD2271">
        <w:tc>
          <w:tcPr>
            <w:tcW w:w="4219" w:type="dxa"/>
            <w:vMerge w:val="restart"/>
          </w:tcPr>
          <w:p w14:paraId="1F96CDC6" w14:textId="77777777" w:rsidR="00BD2271" w:rsidRPr="00947750" w:rsidRDefault="00BD2271" w:rsidP="00BD2271">
            <w:pPr>
              <w:keepNext/>
              <w:spacing w:after="60" w:line="240" w:lineRule="auto"/>
              <w:jc w:val="center"/>
              <w:rPr>
                <w:rFonts w:ascii="Garamond" w:eastAsia="Times New Roman" w:hAnsi="Garamond" w:cs="Times New Roman"/>
                <w:i/>
                <w:sz w:val="20"/>
                <w:szCs w:val="20"/>
              </w:rPr>
            </w:pPr>
          </w:p>
          <w:p w14:paraId="7760E2E4" w14:textId="77777777" w:rsidR="00BD2271" w:rsidRPr="00947750" w:rsidRDefault="00BD2271" w:rsidP="00BD2271">
            <w:pPr>
              <w:keepNext/>
              <w:spacing w:after="60" w:line="240" w:lineRule="auto"/>
              <w:jc w:val="center"/>
              <w:rPr>
                <w:rFonts w:ascii="Garamond" w:eastAsia="Times New Roman" w:hAnsi="Garamond" w:cs="Times New Roman"/>
                <w:b/>
                <w:bCs/>
                <w:i/>
                <w:sz w:val="20"/>
                <w:szCs w:val="20"/>
              </w:rPr>
            </w:pPr>
            <w:r w:rsidRPr="00947750">
              <w:rPr>
                <w:rFonts w:ascii="Garamond" w:eastAsia="Times New Roman" w:hAnsi="Garamond" w:cs="Times New Roman"/>
                <w:b/>
                <w:bCs/>
                <w:i/>
                <w:sz w:val="20"/>
                <w:szCs w:val="20"/>
              </w:rPr>
              <w:t>Naziv funkcijske klasifikacije</w:t>
            </w:r>
          </w:p>
        </w:tc>
        <w:tc>
          <w:tcPr>
            <w:tcW w:w="1418" w:type="dxa"/>
          </w:tcPr>
          <w:p w14:paraId="5AED4D59" w14:textId="77777777" w:rsidR="00BD2271" w:rsidRPr="00947750" w:rsidRDefault="00BD2271" w:rsidP="00BD2271">
            <w:pPr>
              <w:keepNext/>
              <w:spacing w:after="60" w:line="240" w:lineRule="auto"/>
              <w:jc w:val="center"/>
              <w:rPr>
                <w:rFonts w:ascii="Garamond" w:eastAsia="Times New Roman" w:hAnsi="Garamond" w:cs="Times New Roman"/>
                <w:i/>
                <w:sz w:val="20"/>
                <w:szCs w:val="20"/>
              </w:rPr>
            </w:pPr>
            <w:r>
              <w:rPr>
                <w:rFonts w:ascii="Garamond" w:eastAsia="Times New Roman" w:hAnsi="Garamond" w:cs="Times New Roman"/>
                <w:i/>
                <w:sz w:val="20"/>
                <w:szCs w:val="20"/>
              </w:rPr>
              <w:t>1</w:t>
            </w:r>
          </w:p>
        </w:tc>
        <w:tc>
          <w:tcPr>
            <w:tcW w:w="1417" w:type="dxa"/>
          </w:tcPr>
          <w:p w14:paraId="5CBD275F" w14:textId="77777777" w:rsidR="00BD2271" w:rsidRPr="00947750" w:rsidRDefault="00BD2271" w:rsidP="00BD2271">
            <w:pPr>
              <w:keepNext/>
              <w:spacing w:after="60" w:line="240" w:lineRule="auto"/>
              <w:jc w:val="center"/>
              <w:rPr>
                <w:rFonts w:ascii="Garamond" w:eastAsia="Times New Roman" w:hAnsi="Garamond" w:cs="Times New Roman"/>
                <w:i/>
                <w:sz w:val="20"/>
                <w:szCs w:val="20"/>
              </w:rPr>
            </w:pPr>
            <w:r>
              <w:rPr>
                <w:rFonts w:ascii="Garamond" w:eastAsia="Times New Roman" w:hAnsi="Garamond" w:cs="Times New Roman"/>
                <w:i/>
                <w:sz w:val="20"/>
                <w:szCs w:val="20"/>
              </w:rPr>
              <w:t>2</w:t>
            </w:r>
          </w:p>
        </w:tc>
        <w:tc>
          <w:tcPr>
            <w:tcW w:w="1402" w:type="dxa"/>
          </w:tcPr>
          <w:p w14:paraId="5F9C51C2" w14:textId="77777777" w:rsidR="00BD2271" w:rsidRPr="00947750" w:rsidRDefault="00BD2271" w:rsidP="00BD2271">
            <w:pPr>
              <w:keepNext/>
              <w:spacing w:after="60" w:line="240" w:lineRule="auto"/>
              <w:jc w:val="center"/>
              <w:rPr>
                <w:rFonts w:ascii="Garamond" w:eastAsia="Times New Roman" w:hAnsi="Garamond" w:cs="Times New Roman"/>
                <w:i/>
                <w:sz w:val="20"/>
                <w:szCs w:val="20"/>
              </w:rPr>
            </w:pPr>
            <w:r>
              <w:rPr>
                <w:rFonts w:ascii="Garamond" w:eastAsia="Times New Roman" w:hAnsi="Garamond" w:cs="Times New Roman"/>
                <w:i/>
                <w:sz w:val="20"/>
                <w:szCs w:val="20"/>
              </w:rPr>
              <w:t>3</w:t>
            </w:r>
          </w:p>
        </w:tc>
      </w:tr>
      <w:tr w:rsidR="00BD2271" w:rsidRPr="00795358" w14:paraId="6DB0EBDC" w14:textId="77777777" w:rsidTr="00BD2271">
        <w:tc>
          <w:tcPr>
            <w:tcW w:w="4219" w:type="dxa"/>
            <w:vMerge/>
            <w:tcBorders>
              <w:bottom w:val="single" w:sz="4" w:space="0" w:color="auto"/>
            </w:tcBorders>
          </w:tcPr>
          <w:p w14:paraId="1E25E498" w14:textId="77777777" w:rsidR="00BD2271" w:rsidRPr="00947750" w:rsidRDefault="00BD2271" w:rsidP="00BD2271">
            <w:pPr>
              <w:keepNext/>
              <w:spacing w:after="60" w:line="240" w:lineRule="auto"/>
              <w:rPr>
                <w:rFonts w:ascii="Garamond" w:eastAsia="Times New Roman" w:hAnsi="Garamond" w:cs="Times New Roman"/>
                <w:sz w:val="20"/>
                <w:szCs w:val="20"/>
              </w:rPr>
            </w:pPr>
          </w:p>
        </w:tc>
        <w:tc>
          <w:tcPr>
            <w:tcW w:w="1418" w:type="dxa"/>
            <w:tcBorders>
              <w:bottom w:val="single" w:sz="4" w:space="0" w:color="auto"/>
            </w:tcBorders>
          </w:tcPr>
          <w:p w14:paraId="2EBF6EC4" w14:textId="35AD7F54" w:rsidR="00BD2271" w:rsidRPr="00947750" w:rsidRDefault="00BD2271" w:rsidP="00BD2271">
            <w:pPr>
              <w:keepNext/>
              <w:spacing w:after="60" w:line="240" w:lineRule="auto"/>
              <w:jc w:val="center"/>
              <w:rPr>
                <w:rFonts w:ascii="Garamond" w:eastAsia="Times New Roman" w:hAnsi="Garamond" w:cs="Times New Roman"/>
                <w:b/>
                <w:bCs/>
                <w:sz w:val="20"/>
                <w:szCs w:val="20"/>
              </w:rPr>
            </w:pPr>
            <w:r w:rsidRPr="00947750">
              <w:rPr>
                <w:rFonts w:ascii="Garamond" w:eastAsia="Times New Roman" w:hAnsi="Garamond" w:cs="Times New Roman"/>
                <w:b/>
                <w:bCs/>
                <w:sz w:val="20"/>
                <w:szCs w:val="20"/>
              </w:rPr>
              <w:t>Plan 202</w:t>
            </w:r>
            <w:r w:rsidR="0040244C">
              <w:rPr>
                <w:rFonts w:ascii="Garamond" w:eastAsia="Times New Roman" w:hAnsi="Garamond" w:cs="Times New Roman"/>
                <w:b/>
                <w:bCs/>
                <w:sz w:val="20"/>
                <w:szCs w:val="20"/>
              </w:rPr>
              <w:t>5</w:t>
            </w:r>
            <w:r w:rsidRPr="00947750">
              <w:rPr>
                <w:rFonts w:ascii="Garamond" w:eastAsia="Times New Roman" w:hAnsi="Garamond" w:cs="Times New Roman"/>
                <w:b/>
                <w:bCs/>
                <w:sz w:val="20"/>
                <w:szCs w:val="20"/>
              </w:rPr>
              <w:t>.</w:t>
            </w:r>
          </w:p>
        </w:tc>
        <w:tc>
          <w:tcPr>
            <w:tcW w:w="1417" w:type="dxa"/>
            <w:tcBorders>
              <w:bottom w:val="single" w:sz="4" w:space="0" w:color="auto"/>
            </w:tcBorders>
          </w:tcPr>
          <w:p w14:paraId="01091CFD" w14:textId="3658A2B7" w:rsidR="00BD2271" w:rsidRPr="00947750" w:rsidRDefault="00BD2271" w:rsidP="00BD2271">
            <w:pPr>
              <w:keepNext/>
              <w:spacing w:after="60" w:line="240" w:lineRule="auto"/>
              <w:jc w:val="center"/>
              <w:rPr>
                <w:rFonts w:ascii="Garamond" w:eastAsia="Times New Roman" w:hAnsi="Garamond" w:cs="Times New Roman"/>
                <w:b/>
                <w:bCs/>
                <w:sz w:val="20"/>
                <w:szCs w:val="20"/>
              </w:rPr>
            </w:pPr>
            <w:r w:rsidRPr="00947750">
              <w:rPr>
                <w:rFonts w:ascii="Garamond" w:eastAsia="Times New Roman" w:hAnsi="Garamond" w:cs="Times New Roman"/>
                <w:b/>
                <w:bCs/>
                <w:sz w:val="20"/>
                <w:szCs w:val="20"/>
              </w:rPr>
              <w:t>Projekcija 202</w:t>
            </w:r>
            <w:r w:rsidR="0040244C">
              <w:rPr>
                <w:rFonts w:ascii="Garamond" w:eastAsia="Times New Roman" w:hAnsi="Garamond" w:cs="Times New Roman"/>
                <w:b/>
                <w:bCs/>
                <w:sz w:val="20"/>
                <w:szCs w:val="20"/>
              </w:rPr>
              <w:t>6</w:t>
            </w:r>
            <w:r w:rsidRPr="00947750">
              <w:rPr>
                <w:rFonts w:ascii="Garamond" w:eastAsia="Times New Roman" w:hAnsi="Garamond" w:cs="Times New Roman"/>
                <w:b/>
                <w:bCs/>
                <w:sz w:val="20"/>
                <w:szCs w:val="20"/>
              </w:rPr>
              <w:t>.</w:t>
            </w:r>
          </w:p>
        </w:tc>
        <w:tc>
          <w:tcPr>
            <w:tcW w:w="1402" w:type="dxa"/>
            <w:tcBorders>
              <w:bottom w:val="single" w:sz="4" w:space="0" w:color="auto"/>
            </w:tcBorders>
          </w:tcPr>
          <w:p w14:paraId="55A9C9D6" w14:textId="6B19496D" w:rsidR="00BD2271" w:rsidRPr="00947750" w:rsidRDefault="00BD2271" w:rsidP="00BD2271">
            <w:pPr>
              <w:keepNext/>
              <w:spacing w:after="60" w:line="240" w:lineRule="auto"/>
              <w:jc w:val="center"/>
              <w:rPr>
                <w:rFonts w:ascii="Garamond" w:eastAsia="Times New Roman" w:hAnsi="Garamond" w:cs="Times New Roman"/>
                <w:b/>
                <w:bCs/>
                <w:sz w:val="20"/>
                <w:szCs w:val="20"/>
              </w:rPr>
            </w:pPr>
            <w:r w:rsidRPr="00947750">
              <w:rPr>
                <w:rFonts w:ascii="Garamond" w:eastAsia="Times New Roman" w:hAnsi="Garamond" w:cs="Times New Roman"/>
                <w:b/>
                <w:bCs/>
                <w:sz w:val="20"/>
                <w:szCs w:val="20"/>
              </w:rPr>
              <w:t>Projekcija 202</w:t>
            </w:r>
            <w:r w:rsidR="0040244C">
              <w:rPr>
                <w:rFonts w:ascii="Garamond" w:eastAsia="Times New Roman" w:hAnsi="Garamond" w:cs="Times New Roman"/>
                <w:b/>
                <w:bCs/>
                <w:sz w:val="20"/>
                <w:szCs w:val="20"/>
              </w:rPr>
              <w:t>7</w:t>
            </w:r>
            <w:r w:rsidRPr="00947750">
              <w:rPr>
                <w:rFonts w:ascii="Garamond" w:eastAsia="Times New Roman" w:hAnsi="Garamond" w:cs="Times New Roman"/>
                <w:b/>
                <w:bCs/>
                <w:sz w:val="20"/>
                <w:szCs w:val="20"/>
              </w:rPr>
              <w:t>.</w:t>
            </w:r>
          </w:p>
        </w:tc>
      </w:tr>
      <w:tr w:rsidR="00BD2271" w:rsidRPr="00795358" w14:paraId="5A145B4C" w14:textId="77777777" w:rsidTr="00BD2271">
        <w:tc>
          <w:tcPr>
            <w:tcW w:w="4219" w:type="dxa"/>
            <w:tcBorders>
              <w:bottom w:val="thickThinSmallGap" w:sz="24" w:space="0" w:color="auto"/>
            </w:tcBorders>
          </w:tcPr>
          <w:p w14:paraId="3755496A" w14:textId="77777777" w:rsidR="00BD2271" w:rsidRPr="00947750" w:rsidRDefault="00BD2271" w:rsidP="00BD2271">
            <w:pPr>
              <w:keepNext/>
              <w:spacing w:after="60" w:line="240" w:lineRule="auto"/>
              <w:rPr>
                <w:rFonts w:ascii="Garamond" w:eastAsia="Times New Roman" w:hAnsi="Garamond" w:cs="Times New Roman"/>
                <w:b/>
                <w:sz w:val="20"/>
                <w:szCs w:val="20"/>
              </w:rPr>
            </w:pPr>
            <w:r w:rsidRPr="00947750">
              <w:rPr>
                <w:rFonts w:ascii="Garamond" w:eastAsia="Times New Roman" w:hAnsi="Garamond" w:cs="Times New Roman"/>
                <w:b/>
                <w:sz w:val="20"/>
                <w:szCs w:val="20"/>
              </w:rPr>
              <w:t>UKUPNO RASHODI / IZDACI</w:t>
            </w:r>
          </w:p>
        </w:tc>
        <w:tc>
          <w:tcPr>
            <w:tcW w:w="1418" w:type="dxa"/>
            <w:tcBorders>
              <w:bottom w:val="thickThinSmallGap" w:sz="24" w:space="0" w:color="auto"/>
            </w:tcBorders>
          </w:tcPr>
          <w:p w14:paraId="5DEE2FF6" w14:textId="7D1A1D61" w:rsidR="00BD2271" w:rsidRPr="007417F0" w:rsidRDefault="0040244C" w:rsidP="00BD2271">
            <w:pPr>
              <w:keepNext/>
              <w:spacing w:after="60" w:line="240" w:lineRule="auto"/>
              <w:jc w:val="right"/>
              <w:rPr>
                <w:rFonts w:ascii="Garamond" w:eastAsia="Times New Roman" w:hAnsi="Garamond" w:cs="Times New Roman"/>
                <w:b/>
                <w:sz w:val="20"/>
                <w:szCs w:val="20"/>
              </w:rPr>
            </w:pPr>
            <w:r>
              <w:rPr>
                <w:rFonts w:ascii="Garamond" w:eastAsia="Times New Roman" w:hAnsi="Garamond" w:cs="Times New Roman"/>
                <w:b/>
                <w:sz w:val="20"/>
                <w:szCs w:val="20"/>
              </w:rPr>
              <w:t>9.224.929</w:t>
            </w:r>
          </w:p>
        </w:tc>
        <w:tc>
          <w:tcPr>
            <w:tcW w:w="1417" w:type="dxa"/>
            <w:tcBorders>
              <w:bottom w:val="thickThinSmallGap" w:sz="24" w:space="0" w:color="auto"/>
            </w:tcBorders>
          </w:tcPr>
          <w:p w14:paraId="15B2E303" w14:textId="7053A228" w:rsidR="00BD2271" w:rsidRPr="007C1DCE" w:rsidRDefault="0081603F" w:rsidP="00BD2271">
            <w:pPr>
              <w:keepNext/>
              <w:spacing w:after="60" w:line="240" w:lineRule="auto"/>
              <w:jc w:val="right"/>
              <w:rPr>
                <w:rFonts w:ascii="Garamond" w:eastAsia="Times New Roman" w:hAnsi="Garamond" w:cs="Times New Roman"/>
                <w:b/>
                <w:sz w:val="20"/>
                <w:szCs w:val="20"/>
              </w:rPr>
            </w:pPr>
            <w:r>
              <w:rPr>
                <w:rFonts w:ascii="Garamond" w:eastAsia="Times New Roman" w:hAnsi="Garamond" w:cs="Times New Roman"/>
                <w:b/>
                <w:sz w:val="20"/>
                <w:szCs w:val="20"/>
              </w:rPr>
              <w:t>8.554.699</w:t>
            </w:r>
          </w:p>
        </w:tc>
        <w:tc>
          <w:tcPr>
            <w:tcW w:w="1402" w:type="dxa"/>
            <w:tcBorders>
              <w:bottom w:val="thickThinSmallGap" w:sz="24" w:space="0" w:color="auto"/>
            </w:tcBorders>
          </w:tcPr>
          <w:p w14:paraId="0ABB9A1F" w14:textId="4B7DD0C4" w:rsidR="00BD2271" w:rsidRPr="004A442F" w:rsidRDefault="0081603F" w:rsidP="00BD2271">
            <w:pPr>
              <w:keepNext/>
              <w:spacing w:after="60" w:line="240" w:lineRule="auto"/>
              <w:jc w:val="right"/>
              <w:rPr>
                <w:rFonts w:ascii="Garamond" w:eastAsia="Times New Roman" w:hAnsi="Garamond" w:cs="Times New Roman"/>
                <w:b/>
                <w:sz w:val="20"/>
                <w:szCs w:val="20"/>
              </w:rPr>
            </w:pPr>
            <w:r>
              <w:rPr>
                <w:rFonts w:ascii="Garamond" w:eastAsia="Times New Roman" w:hAnsi="Garamond" w:cs="Times New Roman"/>
                <w:b/>
                <w:sz w:val="20"/>
                <w:szCs w:val="20"/>
              </w:rPr>
              <w:t>8.327.610</w:t>
            </w:r>
          </w:p>
        </w:tc>
      </w:tr>
      <w:tr w:rsidR="00BD2271" w:rsidRPr="00795358" w14:paraId="72C5B44C" w14:textId="77777777" w:rsidTr="00BD2271">
        <w:tc>
          <w:tcPr>
            <w:tcW w:w="4219" w:type="dxa"/>
            <w:tcBorders>
              <w:top w:val="thickThinSmallGap" w:sz="24" w:space="0" w:color="auto"/>
            </w:tcBorders>
          </w:tcPr>
          <w:p w14:paraId="59FF49C0" w14:textId="77777777" w:rsidR="00BD2271" w:rsidRPr="00947750" w:rsidRDefault="00BD2271" w:rsidP="00BD2271">
            <w:pPr>
              <w:keepNext/>
              <w:spacing w:after="60" w:line="240" w:lineRule="auto"/>
              <w:rPr>
                <w:rFonts w:ascii="Garamond" w:eastAsia="Times New Roman" w:hAnsi="Garamond" w:cs="Times New Roman"/>
                <w:sz w:val="20"/>
                <w:szCs w:val="20"/>
              </w:rPr>
            </w:pPr>
            <w:r w:rsidRPr="00947750">
              <w:rPr>
                <w:rFonts w:ascii="Garamond" w:eastAsia="Times New Roman" w:hAnsi="Garamond" w:cs="Times New Roman"/>
                <w:sz w:val="20"/>
                <w:szCs w:val="20"/>
              </w:rPr>
              <w:t>01  OPĆE JAVNE USLUGE</w:t>
            </w:r>
          </w:p>
        </w:tc>
        <w:tc>
          <w:tcPr>
            <w:tcW w:w="1418" w:type="dxa"/>
            <w:tcBorders>
              <w:top w:val="thickThinSmallGap" w:sz="24" w:space="0" w:color="auto"/>
            </w:tcBorders>
          </w:tcPr>
          <w:p w14:paraId="31BD2E1B" w14:textId="3E3B786D" w:rsidR="00BD2271" w:rsidRPr="00EE3643" w:rsidRDefault="009C1250"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1.354.950</w:t>
            </w:r>
          </w:p>
        </w:tc>
        <w:tc>
          <w:tcPr>
            <w:tcW w:w="1417" w:type="dxa"/>
            <w:tcBorders>
              <w:top w:val="thickThinSmallGap" w:sz="24" w:space="0" w:color="auto"/>
            </w:tcBorders>
          </w:tcPr>
          <w:p w14:paraId="419E961A" w14:textId="4A880CA5" w:rsidR="00BD2271" w:rsidRPr="00F628CA"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1.165.550</w:t>
            </w:r>
          </w:p>
        </w:tc>
        <w:tc>
          <w:tcPr>
            <w:tcW w:w="1402" w:type="dxa"/>
            <w:tcBorders>
              <w:top w:val="thickThinSmallGap" w:sz="24" w:space="0" w:color="auto"/>
            </w:tcBorders>
          </w:tcPr>
          <w:p w14:paraId="7BF14A8B" w14:textId="67CE2CD4" w:rsidR="00BD2271" w:rsidRPr="00D506D5"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1.109.150</w:t>
            </w:r>
          </w:p>
        </w:tc>
      </w:tr>
      <w:tr w:rsidR="00BD2271" w:rsidRPr="00795358" w14:paraId="6E661706" w14:textId="77777777" w:rsidTr="00BD2271">
        <w:tc>
          <w:tcPr>
            <w:tcW w:w="4219" w:type="dxa"/>
          </w:tcPr>
          <w:p w14:paraId="25A2C6EA" w14:textId="77777777" w:rsidR="00BD2271" w:rsidRPr="00947750" w:rsidRDefault="00BD2271" w:rsidP="00BD2271">
            <w:pPr>
              <w:keepNext/>
              <w:spacing w:after="60" w:line="240" w:lineRule="auto"/>
              <w:rPr>
                <w:rFonts w:ascii="Garamond" w:eastAsia="Times New Roman" w:hAnsi="Garamond" w:cs="Times New Roman"/>
                <w:sz w:val="20"/>
                <w:szCs w:val="20"/>
              </w:rPr>
            </w:pPr>
            <w:r w:rsidRPr="00947750">
              <w:rPr>
                <w:rFonts w:ascii="Garamond" w:eastAsia="Times New Roman" w:hAnsi="Garamond" w:cs="Times New Roman"/>
                <w:sz w:val="20"/>
                <w:szCs w:val="20"/>
              </w:rPr>
              <w:t>03  JAVNI RED I SIGURNOST</w:t>
            </w:r>
          </w:p>
        </w:tc>
        <w:tc>
          <w:tcPr>
            <w:tcW w:w="1418" w:type="dxa"/>
          </w:tcPr>
          <w:p w14:paraId="70B5C9DC" w14:textId="14A44AD4" w:rsidR="00BD2271" w:rsidRPr="00EE3643" w:rsidRDefault="009C1250"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329.369</w:t>
            </w:r>
          </w:p>
        </w:tc>
        <w:tc>
          <w:tcPr>
            <w:tcW w:w="1417" w:type="dxa"/>
          </w:tcPr>
          <w:p w14:paraId="090DE85F" w14:textId="430B84FB" w:rsidR="00BD2271" w:rsidRPr="00E36127"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330.354</w:t>
            </w:r>
          </w:p>
        </w:tc>
        <w:tc>
          <w:tcPr>
            <w:tcW w:w="1402" w:type="dxa"/>
          </w:tcPr>
          <w:p w14:paraId="75984A44" w14:textId="64F433D0" w:rsidR="00BD2271" w:rsidRPr="00E36127"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252.500</w:t>
            </w:r>
          </w:p>
        </w:tc>
      </w:tr>
      <w:tr w:rsidR="00BD2271" w:rsidRPr="00795358" w14:paraId="67F43494" w14:textId="77777777" w:rsidTr="00BD2271">
        <w:tc>
          <w:tcPr>
            <w:tcW w:w="4219" w:type="dxa"/>
          </w:tcPr>
          <w:p w14:paraId="5D8E38FD" w14:textId="77777777" w:rsidR="00BD2271" w:rsidRPr="00947750" w:rsidRDefault="00BD2271" w:rsidP="00BD2271">
            <w:pPr>
              <w:keepNext/>
              <w:spacing w:after="60" w:line="240" w:lineRule="auto"/>
              <w:rPr>
                <w:rFonts w:ascii="Garamond" w:eastAsia="Times New Roman" w:hAnsi="Garamond" w:cs="Times New Roman"/>
                <w:sz w:val="20"/>
                <w:szCs w:val="20"/>
              </w:rPr>
            </w:pPr>
            <w:r w:rsidRPr="00947750">
              <w:rPr>
                <w:rFonts w:ascii="Garamond" w:eastAsia="Times New Roman" w:hAnsi="Garamond" w:cs="Times New Roman"/>
                <w:sz w:val="20"/>
                <w:szCs w:val="20"/>
              </w:rPr>
              <w:t xml:space="preserve">04  EKONOMSKI POSLOVI  </w:t>
            </w:r>
          </w:p>
        </w:tc>
        <w:tc>
          <w:tcPr>
            <w:tcW w:w="1418" w:type="dxa"/>
          </w:tcPr>
          <w:p w14:paraId="342D2CD5" w14:textId="4E382BD1" w:rsidR="00BD2271" w:rsidRPr="00EE3643" w:rsidRDefault="009C1250"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1.230.640</w:t>
            </w:r>
          </w:p>
        </w:tc>
        <w:tc>
          <w:tcPr>
            <w:tcW w:w="1417" w:type="dxa"/>
          </w:tcPr>
          <w:p w14:paraId="441DC8F0" w14:textId="5AA31A9B" w:rsidR="00BD2271" w:rsidRPr="00E36127"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703.890</w:t>
            </w:r>
          </w:p>
        </w:tc>
        <w:tc>
          <w:tcPr>
            <w:tcW w:w="1402" w:type="dxa"/>
          </w:tcPr>
          <w:p w14:paraId="45B265B2" w14:textId="0DEA3125" w:rsidR="00BD2271" w:rsidRPr="00E36127"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371.765</w:t>
            </w:r>
          </w:p>
        </w:tc>
      </w:tr>
      <w:tr w:rsidR="00BD2271" w:rsidRPr="00795358" w14:paraId="664FE214" w14:textId="77777777" w:rsidTr="00BD2271">
        <w:tc>
          <w:tcPr>
            <w:tcW w:w="4219" w:type="dxa"/>
          </w:tcPr>
          <w:p w14:paraId="1E920695" w14:textId="77777777" w:rsidR="00BD2271" w:rsidRPr="00947750" w:rsidRDefault="00BD2271" w:rsidP="00BD2271">
            <w:pPr>
              <w:keepNext/>
              <w:spacing w:after="60" w:line="240" w:lineRule="auto"/>
              <w:rPr>
                <w:rFonts w:ascii="Garamond" w:eastAsia="Times New Roman" w:hAnsi="Garamond" w:cs="Times New Roman"/>
                <w:sz w:val="20"/>
                <w:szCs w:val="20"/>
              </w:rPr>
            </w:pPr>
            <w:r w:rsidRPr="00947750">
              <w:rPr>
                <w:rFonts w:ascii="Garamond" w:eastAsia="Times New Roman" w:hAnsi="Garamond" w:cs="Times New Roman"/>
                <w:sz w:val="20"/>
                <w:szCs w:val="20"/>
              </w:rPr>
              <w:t>05  ZAŠTITA OKOLIŠA</w:t>
            </w:r>
          </w:p>
        </w:tc>
        <w:tc>
          <w:tcPr>
            <w:tcW w:w="1418" w:type="dxa"/>
          </w:tcPr>
          <w:p w14:paraId="63133C6C" w14:textId="0CD2EA5C" w:rsidR="00BD2271" w:rsidRPr="007417F0" w:rsidRDefault="0002048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w:t>
            </w:r>
            <w:r w:rsidR="009C1250">
              <w:rPr>
                <w:rFonts w:ascii="Garamond" w:eastAsia="Times New Roman" w:hAnsi="Garamond" w:cs="Times New Roman"/>
                <w:sz w:val="20"/>
                <w:szCs w:val="20"/>
              </w:rPr>
              <w:t>414.755</w:t>
            </w:r>
          </w:p>
        </w:tc>
        <w:tc>
          <w:tcPr>
            <w:tcW w:w="1417" w:type="dxa"/>
          </w:tcPr>
          <w:p w14:paraId="7401E135" w14:textId="33120A34" w:rsidR="00BD2271" w:rsidRPr="007D2CCA"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1.293.755</w:t>
            </w:r>
          </w:p>
        </w:tc>
        <w:tc>
          <w:tcPr>
            <w:tcW w:w="1402" w:type="dxa"/>
          </w:tcPr>
          <w:p w14:paraId="0729B6A1" w14:textId="41841CDF" w:rsidR="00BD2271" w:rsidRPr="007D2CCA" w:rsidRDefault="0002048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w:t>
            </w:r>
            <w:r w:rsidR="009937B7">
              <w:rPr>
                <w:rFonts w:ascii="Garamond" w:eastAsia="Times New Roman" w:hAnsi="Garamond" w:cs="Times New Roman"/>
                <w:sz w:val="20"/>
                <w:szCs w:val="20"/>
              </w:rPr>
              <w:t>343.755</w:t>
            </w:r>
          </w:p>
        </w:tc>
      </w:tr>
      <w:tr w:rsidR="00BD2271" w:rsidRPr="00795358" w14:paraId="0342F283" w14:textId="77777777" w:rsidTr="00BD2271">
        <w:tc>
          <w:tcPr>
            <w:tcW w:w="4219" w:type="dxa"/>
          </w:tcPr>
          <w:p w14:paraId="21A0FDD2" w14:textId="77777777" w:rsidR="00BD2271" w:rsidRPr="00947750" w:rsidRDefault="00BD2271" w:rsidP="00BD2271">
            <w:pPr>
              <w:keepNext/>
              <w:spacing w:after="60" w:line="240" w:lineRule="auto"/>
              <w:rPr>
                <w:rFonts w:ascii="Garamond" w:eastAsia="Times New Roman" w:hAnsi="Garamond" w:cs="Times New Roman"/>
                <w:sz w:val="20"/>
                <w:szCs w:val="20"/>
              </w:rPr>
            </w:pPr>
            <w:r w:rsidRPr="00947750">
              <w:rPr>
                <w:rFonts w:ascii="Garamond" w:eastAsia="Times New Roman" w:hAnsi="Garamond" w:cs="Times New Roman"/>
                <w:sz w:val="20"/>
                <w:szCs w:val="20"/>
              </w:rPr>
              <w:t>06  USLUGE UNAPREĐENJA STANOVANJA I ZAJEDNICE</w:t>
            </w:r>
          </w:p>
        </w:tc>
        <w:tc>
          <w:tcPr>
            <w:tcW w:w="1418" w:type="dxa"/>
          </w:tcPr>
          <w:p w14:paraId="383631FD" w14:textId="50B9B18C" w:rsidR="00BD2271" w:rsidRPr="007417F0" w:rsidRDefault="00BD2271" w:rsidP="00BD2271">
            <w:pPr>
              <w:keepNext/>
              <w:spacing w:after="60" w:line="240" w:lineRule="auto"/>
              <w:jc w:val="right"/>
              <w:rPr>
                <w:rFonts w:ascii="Garamond" w:eastAsia="Times New Roman" w:hAnsi="Garamond" w:cs="Times New Roman"/>
                <w:sz w:val="20"/>
                <w:szCs w:val="20"/>
              </w:rPr>
            </w:pPr>
            <w:r w:rsidRPr="007417F0">
              <w:rPr>
                <w:rFonts w:ascii="Garamond" w:eastAsia="Times New Roman" w:hAnsi="Garamond" w:cs="Times New Roman"/>
                <w:sz w:val="20"/>
                <w:szCs w:val="20"/>
              </w:rPr>
              <w:t>1.</w:t>
            </w:r>
            <w:r w:rsidR="009C1250">
              <w:rPr>
                <w:rFonts w:ascii="Garamond" w:eastAsia="Times New Roman" w:hAnsi="Garamond" w:cs="Times New Roman"/>
                <w:sz w:val="20"/>
                <w:szCs w:val="20"/>
              </w:rPr>
              <w:t>518.200</w:t>
            </w:r>
          </w:p>
        </w:tc>
        <w:tc>
          <w:tcPr>
            <w:tcW w:w="1417" w:type="dxa"/>
          </w:tcPr>
          <w:p w14:paraId="12288271" w14:textId="79BF4FE8" w:rsidR="00BD2271" w:rsidRPr="00851622"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1.660.200</w:t>
            </w:r>
          </w:p>
        </w:tc>
        <w:tc>
          <w:tcPr>
            <w:tcW w:w="1402" w:type="dxa"/>
          </w:tcPr>
          <w:p w14:paraId="3720E020" w14:textId="7B695B00" w:rsidR="00BD2271" w:rsidRPr="00851622"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2.220.200</w:t>
            </w:r>
          </w:p>
        </w:tc>
      </w:tr>
      <w:tr w:rsidR="00BD2271" w:rsidRPr="00795358" w14:paraId="39AE4547" w14:textId="77777777" w:rsidTr="00BD2271">
        <w:tc>
          <w:tcPr>
            <w:tcW w:w="4219" w:type="dxa"/>
          </w:tcPr>
          <w:p w14:paraId="3A5E389F" w14:textId="77777777" w:rsidR="00BD2271" w:rsidRPr="00947750" w:rsidRDefault="00BD2271" w:rsidP="00BD2271">
            <w:pPr>
              <w:keepNext/>
              <w:spacing w:after="60" w:line="240" w:lineRule="auto"/>
              <w:rPr>
                <w:rFonts w:ascii="Garamond" w:eastAsia="Times New Roman" w:hAnsi="Garamond" w:cs="Times New Roman"/>
                <w:sz w:val="20"/>
                <w:szCs w:val="20"/>
              </w:rPr>
            </w:pPr>
            <w:r w:rsidRPr="00947750">
              <w:rPr>
                <w:rFonts w:ascii="Garamond" w:eastAsia="Times New Roman" w:hAnsi="Garamond" w:cs="Times New Roman"/>
                <w:sz w:val="20"/>
                <w:szCs w:val="20"/>
              </w:rPr>
              <w:t>07  ZDRAVSTVO</w:t>
            </w:r>
          </w:p>
        </w:tc>
        <w:tc>
          <w:tcPr>
            <w:tcW w:w="1418" w:type="dxa"/>
          </w:tcPr>
          <w:p w14:paraId="4BAF0BF9" w14:textId="2958E036" w:rsidR="00BD2271" w:rsidRPr="007417F0" w:rsidRDefault="009C1250"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111.790</w:t>
            </w:r>
          </w:p>
        </w:tc>
        <w:tc>
          <w:tcPr>
            <w:tcW w:w="1417" w:type="dxa"/>
          </w:tcPr>
          <w:p w14:paraId="156B22A1" w14:textId="7E14076B" w:rsidR="00BD2271" w:rsidRPr="00C105CF"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111.790</w:t>
            </w:r>
          </w:p>
        </w:tc>
        <w:tc>
          <w:tcPr>
            <w:tcW w:w="1402" w:type="dxa"/>
          </w:tcPr>
          <w:p w14:paraId="4A1C45CA" w14:textId="41CB4630" w:rsidR="00BD2271" w:rsidRPr="00C105CF" w:rsidRDefault="009937B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111.790</w:t>
            </w:r>
          </w:p>
        </w:tc>
      </w:tr>
      <w:tr w:rsidR="00BD2271" w:rsidRPr="00795358" w14:paraId="4392BA44" w14:textId="77777777" w:rsidTr="00BD2271">
        <w:tc>
          <w:tcPr>
            <w:tcW w:w="4219" w:type="dxa"/>
          </w:tcPr>
          <w:p w14:paraId="6DA48809" w14:textId="77777777" w:rsidR="00BD2271" w:rsidRPr="00947750" w:rsidRDefault="00BD2271" w:rsidP="00BD2271">
            <w:pPr>
              <w:keepNext/>
              <w:spacing w:after="60" w:line="240" w:lineRule="auto"/>
              <w:rPr>
                <w:rFonts w:ascii="Garamond" w:eastAsia="Times New Roman" w:hAnsi="Garamond" w:cs="Times New Roman"/>
                <w:sz w:val="20"/>
                <w:szCs w:val="20"/>
              </w:rPr>
            </w:pPr>
            <w:r w:rsidRPr="00947750">
              <w:rPr>
                <w:rFonts w:ascii="Garamond" w:eastAsia="Times New Roman" w:hAnsi="Garamond" w:cs="Times New Roman"/>
                <w:sz w:val="20"/>
                <w:szCs w:val="20"/>
              </w:rPr>
              <w:t>08  REKREACIJA, KULTURA I RELIGIJA</w:t>
            </w:r>
          </w:p>
        </w:tc>
        <w:tc>
          <w:tcPr>
            <w:tcW w:w="1418" w:type="dxa"/>
          </w:tcPr>
          <w:p w14:paraId="5C03B9E7" w14:textId="58B48721" w:rsidR="00BD2271" w:rsidRPr="007417F0" w:rsidRDefault="009C1250"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1.252.825</w:t>
            </w:r>
          </w:p>
        </w:tc>
        <w:tc>
          <w:tcPr>
            <w:tcW w:w="1417" w:type="dxa"/>
          </w:tcPr>
          <w:p w14:paraId="15FFBDD8" w14:textId="1B630AB0" w:rsidR="00BD2271" w:rsidRPr="000C0AE6" w:rsidRDefault="00C76FD4"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1.402.160</w:t>
            </w:r>
          </w:p>
        </w:tc>
        <w:tc>
          <w:tcPr>
            <w:tcW w:w="1402" w:type="dxa"/>
          </w:tcPr>
          <w:p w14:paraId="0F22C2AA" w14:textId="76272B98" w:rsidR="00BD2271" w:rsidRPr="000C0AE6" w:rsidRDefault="00C76FD4"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931.450</w:t>
            </w:r>
          </w:p>
        </w:tc>
      </w:tr>
      <w:tr w:rsidR="00BD2271" w:rsidRPr="00795358" w14:paraId="4975A3AE" w14:textId="77777777" w:rsidTr="00BD2271">
        <w:tc>
          <w:tcPr>
            <w:tcW w:w="4219" w:type="dxa"/>
          </w:tcPr>
          <w:p w14:paraId="6F00999E" w14:textId="77777777" w:rsidR="00BD2271" w:rsidRPr="00947750" w:rsidRDefault="00BD2271" w:rsidP="00BD2271">
            <w:pPr>
              <w:keepNext/>
              <w:spacing w:after="60" w:line="240" w:lineRule="auto"/>
              <w:rPr>
                <w:rFonts w:ascii="Garamond" w:eastAsia="Times New Roman" w:hAnsi="Garamond" w:cs="Times New Roman"/>
                <w:sz w:val="20"/>
                <w:szCs w:val="20"/>
              </w:rPr>
            </w:pPr>
            <w:r w:rsidRPr="00947750">
              <w:rPr>
                <w:rFonts w:ascii="Garamond" w:eastAsia="Times New Roman" w:hAnsi="Garamond" w:cs="Times New Roman"/>
                <w:sz w:val="20"/>
                <w:szCs w:val="20"/>
              </w:rPr>
              <w:t>09  OBRAZOVANJE</w:t>
            </w:r>
          </w:p>
        </w:tc>
        <w:tc>
          <w:tcPr>
            <w:tcW w:w="1418" w:type="dxa"/>
          </w:tcPr>
          <w:p w14:paraId="05123737" w14:textId="665A0856" w:rsidR="00BD2271" w:rsidRPr="007417F0" w:rsidRDefault="009C1250"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1.811.700</w:t>
            </w:r>
          </w:p>
        </w:tc>
        <w:tc>
          <w:tcPr>
            <w:tcW w:w="1417" w:type="dxa"/>
          </w:tcPr>
          <w:p w14:paraId="26DCF35A" w14:textId="4F569A9F" w:rsidR="00BD2271" w:rsidRPr="005439E7" w:rsidRDefault="0002048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1.</w:t>
            </w:r>
            <w:r w:rsidR="00C76FD4">
              <w:rPr>
                <w:rFonts w:ascii="Garamond" w:eastAsia="Times New Roman" w:hAnsi="Garamond" w:cs="Times New Roman"/>
                <w:sz w:val="20"/>
                <w:szCs w:val="20"/>
              </w:rPr>
              <w:t>686.300</w:t>
            </w:r>
          </w:p>
        </w:tc>
        <w:tc>
          <w:tcPr>
            <w:tcW w:w="1402" w:type="dxa"/>
          </w:tcPr>
          <w:p w14:paraId="05708A48" w14:textId="76E3BB14" w:rsidR="00BD2271" w:rsidRPr="005439E7" w:rsidRDefault="00BD2271" w:rsidP="00BD2271">
            <w:pPr>
              <w:keepNext/>
              <w:spacing w:after="60" w:line="240" w:lineRule="auto"/>
              <w:jc w:val="right"/>
              <w:rPr>
                <w:rFonts w:ascii="Garamond" w:eastAsia="Times New Roman" w:hAnsi="Garamond" w:cs="Times New Roman"/>
                <w:sz w:val="20"/>
                <w:szCs w:val="20"/>
              </w:rPr>
            </w:pPr>
            <w:r w:rsidRPr="005439E7">
              <w:rPr>
                <w:rFonts w:ascii="Garamond" w:eastAsia="Times New Roman" w:hAnsi="Garamond" w:cs="Times New Roman"/>
                <w:sz w:val="20"/>
                <w:szCs w:val="20"/>
              </w:rPr>
              <w:t>1</w:t>
            </w:r>
            <w:r w:rsidR="00020487">
              <w:rPr>
                <w:rFonts w:ascii="Garamond" w:eastAsia="Times New Roman" w:hAnsi="Garamond" w:cs="Times New Roman"/>
                <w:sz w:val="20"/>
                <w:szCs w:val="20"/>
              </w:rPr>
              <w:t>.</w:t>
            </w:r>
            <w:r w:rsidR="00C76FD4">
              <w:rPr>
                <w:rFonts w:ascii="Garamond" w:eastAsia="Times New Roman" w:hAnsi="Garamond" w:cs="Times New Roman"/>
                <w:sz w:val="20"/>
                <w:szCs w:val="20"/>
              </w:rPr>
              <w:t>786.300</w:t>
            </w:r>
          </w:p>
        </w:tc>
      </w:tr>
      <w:tr w:rsidR="00BD2271" w:rsidRPr="00795358" w14:paraId="2829D2EE" w14:textId="77777777" w:rsidTr="00BD2271">
        <w:tc>
          <w:tcPr>
            <w:tcW w:w="4219" w:type="dxa"/>
          </w:tcPr>
          <w:p w14:paraId="4115148A" w14:textId="77777777" w:rsidR="00BD2271" w:rsidRPr="00947750" w:rsidRDefault="00BD2271" w:rsidP="00BD2271">
            <w:pPr>
              <w:keepNext/>
              <w:spacing w:after="60" w:line="240" w:lineRule="auto"/>
              <w:rPr>
                <w:rFonts w:ascii="Garamond" w:eastAsia="Times New Roman" w:hAnsi="Garamond" w:cs="Times New Roman"/>
                <w:sz w:val="20"/>
                <w:szCs w:val="20"/>
              </w:rPr>
            </w:pPr>
            <w:r w:rsidRPr="00947750">
              <w:rPr>
                <w:rFonts w:ascii="Garamond" w:eastAsia="Times New Roman" w:hAnsi="Garamond" w:cs="Times New Roman"/>
                <w:sz w:val="20"/>
                <w:szCs w:val="20"/>
              </w:rPr>
              <w:t>10  SOCIJALNA ZAŠTITA</w:t>
            </w:r>
          </w:p>
        </w:tc>
        <w:tc>
          <w:tcPr>
            <w:tcW w:w="1418" w:type="dxa"/>
          </w:tcPr>
          <w:p w14:paraId="60C1D32A" w14:textId="16909472" w:rsidR="00BD2271" w:rsidRPr="007417F0" w:rsidRDefault="00020487"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200.</w:t>
            </w:r>
            <w:r w:rsidR="009C1250">
              <w:rPr>
                <w:rFonts w:ascii="Garamond" w:eastAsia="Times New Roman" w:hAnsi="Garamond" w:cs="Times New Roman"/>
                <w:sz w:val="20"/>
                <w:szCs w:val="20"/>
              </w:rPr>
              <w:t>7</w:t>
            </w:r>
            <w:r>
              <w:rPr>
                <w:rFonts w:ascii="Garamond" w:eastAsia="Times New Roman" w:hAnsi="Garamond" w:cs="Times New Roman"/>
                <w:sz w:val="20"/>
                <w:szCs w:val="20"/>
              </w:rPr>
              <w:t>00</w:t>
            </w:r>
          </w:p>
        </w:tc>
        <w:tc>
          <w:tcPr>
            <w:tcW w:w="1417" w:type="dxa"/>
          </w:tcPr>
          <w:p w14:paraId="06CED4B8" w14:textId="72779F69" w:rsidR="00BD2271" w:rsidRPr="007C1DCE" w:rsidRDefault="00C76FD4"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200.700</w:t>
            </w:r>
          </w:p>
        </w:tc>
        <w:tc>
          <w:tcPr>
            <w:tcW w:w="1402" w:type="dxa"/>
          </w:tcPr>
          <w:p w14:paraId="47C33DE2" w14:textId="0665D1AD" w:rsidR="00BD2271" w:rsidRPr="007C1DCE" w:rsidRDefault="00C76FD4" w:rsidP="00BD2271">
            <w:pPr>
              <w:keepNext/>
              <w:spacing w:after="60" w:line="240" w:lineRule="auto"/>
              <w:jc w:val="right"/>
              <w:rPr>
                <w:rFonts w:ascii="Garamond" w:eastAsia="Times New Roman" w:hAnsi="Garamond" w:cs="Times New Roman"/>
                <w:sz w:val="20"/>
                <w:szCs w:val="20"/>
              </w:rPr>
            </w:pPr>
            <w:r>
              <w:rPr>
                <w:rFonts w:ascii="Garamond" w:eastAsia="Times New Roman" w:hAnsi="Garamond" w:cs="Times New Roman"/>
                <w:sz w:val="20"/>
                <w:szCs w:val="20"/>
              </w:rPr>
              <w:t>200.700</w:t>
            </w:r>
          </w:p>
        </w:tc>
      </w:tr>
    </w:tbl>
    <w:p w14:paraId="670F97A1" w14:textId="5C38DDDE" w:rsidR="00CB3860" w:rsidRPr="00CB3860" w:rsidRDefault="00CB3860" w:rsidP="00CB3860">
      <w:pPr>
        <w:rPr>
          <w:rFonts w:ascii="Garamond" w:eastAsia="Times New Roman" w:hAnsi="Garamond" w:cs="Times New Roman"/>
          <w:sz w:val="24"/>
          <w:szCs w:val="24"/>
        </w:rPr>
      </w:pPr>
    </w:p>
    <w:p w14:paraId="3F435104" w14:textId="77777777" w:rsidR="00D36AA5" w:rsidRDefault="00D36AA5" w:rsidP="00CB3860">
      <w:pPr>
        <w:spacing w:after="0" w:line="240" w:lineRule="auto"/>
        <w:rPr>
          <w:rFonts w:ascii="Garamond" w:eastAsia="Times New Roman" w:hAnsi="Garamond" w:cs="Times New Roman"/>
          <w:sz w:val="24"/>
          <w:szCs w:val="24"/>
          <w:lang w:val="pl-PL"/>
        </w:rPr>
      </w:pPr>
    </w:p>
    <w:p w14:paraId="3BA60F91" w14:textId="77777777" w:rsidR="00D36AA5" w:rsidRDefault="00D36AA5" w:rsidP="00CB3860">
      <w:pPr>
        <w:spacing w:after="0" w:line="240" w:lineRule="auto"/>
        <w:rPr>
          <w:rFonts w:ascii="Garamond" w:eastAsia="Times New Roman" w:hAnsi="Garamond" w:cs="Times New Roman"/>
          <w:sz w:val="24"/>
          <w:szCs w:val="24"/>
          <w:lang w:val="pl-PL"/>
        </w:rPr>
      </w:pPr>
    </w:p>
    <w:p w14:paraId="3562A40D" w14:textId="77777777" w:rsidR="00D36AA5" w:rsidRDefault="00D36AA5" w:rsidP="00CB3860">
      <w:pPr>
        <w:spacing w:after="0" w:line="240" w:lineRule="auto"/>
        <w:rPr>
          <w:rFonts w:ascii="Garamond" w:eastAsia="Times New Roman" w:hAnsi="Garamond" w:cs="Times New Roman"/>
          <w:sz w:val="24"/>
          <w:szCs w:val="24"/>
          <w:lang w:val="pl-PL"/>
        </w:rPr>
      </w:pPr>
    </w:p>
    <w:p w14:paraId="3BDB3FC7" w14:textId="77777777" w:rsidR="00D36AA5" w:rsidRDefault="00D36AA5" w:rsidP="00CB3860">
      <w:pPr>
        <w:spacing w:after="0" w:line="240" w:lineRule="auto"/>
        <w:rPr>
          <w:rFonts w:ascii="Garamond" w:eastAsia="Times New Roman" w:hAnsi="Garamond" w:cs="Times New Roman"/>
          <w:sz w:val="24"/>
          <w:szCs w:val="24"/>
          <w:lang w:val="pl-PL"/>
        </w:rPr>
      </w:pPr>
    </w:p>
    <w:p w14:paraId="2BCAA826" w14:textId="77777777" w:rsidR="00D36AA5" w:rsidRDefault="00D36AA5" w:rsidP="00CB3860">
      <w:pPr>
        <w:spacing w:after="0" w:line="240" w:lineRule="auto"/>
        <w:rPr>
          <w:rFonts w:ascii="Garamond" w:eastAsia="Times New Roman" w:hAnsi="Garamond" w:cs="Times New Roman"/>
          <w:sz w:val="24"/>
          <w:szCs w:val="24"/>
          <w:lang w:val="pl-PL"/>
        </w:rPr>
      </w:pPr>
    </w:p>
    <w:p w14:paraId="0537A5D5" w14:textId="77777777" w:rsidR="00D36AA5" w:rsidRDefault="00D36AA5" w:rsidP="00CB3860">
      <w:pPr>
        <w:spacing w:after="0" w:line="240" w:lineRule="auto"/>
        <w:rPr>
          <w:rFonts w:ascii="Garamond" w:eastAsia="Times New Roman" w:hAnsi="Garamond" w:cs="Times New Roman"/>
          <w:sz w:val="24"/>
          <w:szCs w:val="24"/>
          <w:lang w:val="pl-PL"/>
        </w:rPr>
      </w:pPr>
    </w:p>
    <w:p w14:paraId="5FA0F587" w14:textId="77777777" w:rsidR="00D36AA5" w:rsidRDefault="00D36AA5" w:rsidP="00CB3860">
      <w:pPr>
        <w:spacing w:after="0" w:line="240" w:lineRule="auto"/>
        <w:rPr>
          <w:rFonts w:ascii="Garamond" w:eastAsia="Times New Roman" w:hAnsi="Garamond" w:cs="Times New Roman"/>
          <w:sz w:val="24"/>
          <w:szCs w:val="24"/>
          <w:lang w:val="pl-PL"/>
        </w:rPr>
      </w:pPr>
    </w:p>
    <w:p w14:paraId="145551D0" w14:textId="77777777" w:rsidR="00D36AA5" w:rsidRDefault="00D36AA5" w:rsidP="00CB3860">
      <w:pPr>
        <w:spacing w:after="0" w:line="240" w:lineRule="auto"/>
        <w:rPr>
          <w:rFonts w:ascii="Garamond" w:eastAsia="Times New Roman" w:hAnsi="Garamond" w:cs="Times New Roman"/>
          <w:sz w:val="24"/>
          <w:szCs w:val="24"/>
          <w:lang w:val="pl-PL"/>
        </w:rPr>
      </w:pPr>
    </w:p>
    <w:p w14:paraId="5F01B764" w14:textId="77777777" w:rsidR="00D36AA5" w:rsidRDefault="00D36AA5" w:rsidP="00CB3860">
      <w:pPr>
        <w:spacing w:after="0" w:line="240" w:lineRule="auto"/>
        <w:rPr>
          <w:rFonts w:ascii="Garamond" w:eastAsia="Times New Roman" w:hAnsi="Garamond" w:cs="Times New Roman"/>
          <w:sz w:val="24"/>
          <w:szCs w:val="24"/>
          <w:lang w:val="pl-PL"/>
        </w:rPr>
      </w:pPr>
    </w:p>
    <w:p w14:paraId="7D8417FA" w14:textId="77777777" w:rsidR="00D36AA5" w:rsidRDefault="00D36AA5" w:rsidP="00CB3860">
      <w:pPr>
        <w:spacing w:after="0" w:line="240" w:lineRule="auto"/>
        <w:rPr>
          <w:rFonts w:ascii="Garamond" w:eastAsia="Times New Roman" w:hAnsi="Garamond" w:cs="Times New Roman"/>
          <w:sz w:val="24"/>
          <w:szCs w:val="24"/>
          <w:lang w:val="pl-PL"/>
        </w:rPr>
      </w:pPr>
    </w:p>
    <w:p w14:paraId="338D4FA3" w14:textId="77777777" w:rsidR="00D36AA5" w:rsidRDefault="00D36AA5" w:rsidP="00CB3860">
      <w:pPr>
        <w:spacing w:after="0" w:line="240" w:lineRule="auto"/>
        <w:rPr>
          <w:rFonts w:ascii="Garamond" w:eastAsia="Times New Roman" w:hAnsi="Garamond" w:cs="Times New Roman"/>
          <w:sz w:val="24"/>
          <w:szCs w:val="24"/>
          <w:lang w:val="pl-PL"/>
        </w:rPr>
      </w:pPr>
    </w:p>
    <w:p w14:paraId="3BDD3A1E" w14:textId="77777777" w:rsidR="00D36AA5" w:rsidRDefault="00D36AA5" w:rsidP="00CB3860">
      <w:pPr>
        <w:spacing w:after="0" w:line="240" w:lineRule="auto"/>
        <w:rPr>
          <w:rFonts w:ascii="Garamond" w:eastAsia="Times New Roman" w:hAnsi="Garamond" w:cs="Times New Roman"/>
          <w:sz w:val="24"/>
          <w:szCs w:val="24"/>
          <w:lang w:val="pl-PL"/>
        </w:rPr>
      </w:pPr>
    </w:p>
    <w:p w14:paraId="1A6FEFD9" w14:textId="77777777" w:rsidR="00D36AA5" w:rsidRDefault="00D36AA5" w:rsidP="00CB3860">
      <w:pPr>
        <w:spacing w:after="0" w:line="240" w:lineRule="auto"/>
        <w:rPr>
          <w:rFonts w:ascii="Garamond" w:eastAsia="Times New Roman" w:hAnsi="Garamond" w:cs="Times New Roman"/>
          <w:sz w:val="24"/>
          <w:szCs w:val="24"/>
          <w:lang w:val="pl-PL"/>
        </w:rPr>
      </w:pPr>
    </w:p>
    <w:p w14:paraId="69E06834" w14:textId="77777777" w:rsidR="00D36AA5" w:rsidRDefault="00D36AA5" w:rsidP="00CB3860">
      <w:pPr>
        <w:spacing w:after="0" w:line="240" w:lineRule="auto"/>
        <w:rPr>
          <w:rFonts w:ascii="Garamond" w:eastAsia="Times New Roman" w:hAnsi="Garamond" w:cs="Times New Roman"/>
          <w:sz w:val="24"/>
          <w:szCs w:val="24"/>
          <w:lang w:val="pl-PL"/>
        </w:rPr>
      </w:pPr>
    </w:p>
    <w:p w14:paraId="17CBEAE2" w14:textId="71CEDE17" w:rsidR="00CB3860" w:rsidRPr="00CB3860" w:rsidRDefault="00CB3860" w:rsidP="00085474">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lang w:val="pl-PL"/>
        </w:rPr>
        <w:t>Izvor: Proračun Općine Omišalj</w:t>
      </w:r>
    </w:p>
    <w:p w14:paraId="3A4B3695" w14:textId="77777777" w:rsidR="00BF1EE2" w:rsidRDefault="00BF1EE2" w:rsidP="00CB3860">
      <w:pPr>
        <w:rPr>
          <w:rFonts w:ascii="Garamond" w:eastAsia="Times New Roman" w:hAnsi="Garamond" w:cs="Times New Roman"/>
          <w:b/>
          <w:bCs/>
          <w:sz w:val="24"/>
          <w:szCs w:val="24"/>
        </w:rPr>
      </w:pPr>
    </w:p>
    <w:p w14:paraId="04987A2B" w14:textId="77777777" w:rsidR="00DB12B3" w:rsidRDefault="00DB12B3" w:rsidP="00CB3860">
      <w:pPr>
        <w:rPr>
          <w:rFonts w:ascii="Garamond" w:eastAsia="Times New Roman" w:hAnsi="Garamond" w:cs="Times New Roman"/>
          <w:b/>
          <w:bCs/>
          <w:sz w:val="24"/>
          <w:szCs w:val="24"/>
        </w:rPr>
      </w:pPr>
    </w:p>
    <w:p w14:paraId="7EC52F4C" w14:textId="77777777" w:rsidR="00DB12B3" w:rsidRDefault="00DB12B3" w:rsidP="00CB3860">
      <w:pPr>
        <w:rPr>
          <w:rFonts w:ascii="Garamond" w:eastAsia="Times New Roman" w:hAnsi="Garamond" w:cs="Times New Roman"/>
          <w:b/>
          <w:bCs/>
          <w:sz w:val="24"/>
          <w:szCs w:val="24"/>
        </w:rPr>
      </w:pPr>
    </w:p>
    <w:p w14:paraId="414A03C6" w14:textId="77777777" w:rsidR="00DB12B3" w:rsidRDefault="00DB12B3" w:rsidP="00CB3860">
      <w:pPr>
        <w:rPr>
          <w:rFonts w:ascii="Garamond" w:eastAsia="Times New Roman" w:hAnsi="Garamond" w:cs="Times New Roman"/>
          <w:b/>
          <w:bCs/>
          <w:sz w:val="24"/>
          <w:szCs w:val="24"/>
        </w:rPr>
      </w:pPr>
    </w:p>
    <w:p w14:paraId="64CD8595" w14:textId="0B383FF8" w:rsidR="00CB3860" w:rsidRPr="00D2761F" w:rsidRDefault="00D2761F" w:rsidP="00CB3860">
      <w:pPr>
        <w:rPr>
          <w:rFonts w:ascii="Garamond" w:eastAsia="Times New Roman" w:hAnsi="Garamond" w:cs="Times New Roman"/>
          <w:b/>
          <w:bCs/>
          <w:sz w:val="24"/>
          <w:szCs w:val="24"/>
        </w:rPr>
      </w:pPr>
      <w:r w:rsidRPr="00141937">
        <w:rPr>
          <w:rFonts w:ascii="Garamond" w:eastAsia="Times New Roman" w:hAnsi="Garamond" w:cs="Times New Roman"/>
          <w:b/>
          <w:bCs/>
          <w:sz w:val="24"/>
          <w:szCs w:val="24"/>
        </w:rPr>
        <w:lastRenderedPageBreak/>
        <w:t>Grafikon 4</w:t>
      </w:r>
      <w:r w:rsidR="007A3E4A" w:rsidRPr="00141937">
        <w:rPr>
          <w:rFonts w:ascii="Garamond" w:eastAsia="Times New Roman" w:hAnsi="Garamond" w:cs="Times New Roman"/>
          <w:b/>
          <w:bCs/>
          <w:sz w:val="24"/>
          <w:szCs w:val="24"/>
        </w:rPr>
        <w:t xml:space="preserve"> </w:t>
      </w:r>
      <w:r w:rsidRPr="00141937">
        <w:rPr>
          <w:rFonts w:ascii="Garamond" w:eastAsia="Times New Roman" w:hAnsi="Garamond" w:cs="Times New Roman"/>
          <w:b/>
          <w:bCs/>
          <w:sz w:val="24"/>
          <w:szCs w:val="24"/>
        </w:rPr>
        <w:t>:</w:t>
      </w:r>
      <w:r w:rsidRPr="0095323B">
        <w:rPr>
          <w:rFonts w:ascii="Garamond" w:eastAsia="Times New Roman" w:hAnsi="Garamond" w:cs="Times New Roman"/>
          <w:b/>
          <w:bCs/>
          <w:sz w:val="24"/>
          <w:szCs w:val="24"/>
        </w:rPr>
        <w:t xml:space="preserve"> </w:t>
      </w:r>
      <w:r>
        <w:rPr>
          <w:rFonts w:ascii="Garamond" w:eastAsia="Times New Roman" w:hAnsi="Garamond" w:cs="Times New Roman"/>
          <w:b/>
          <w:bCs/>
          <w:sz w:val="24"/>
          <w:szCs w:val="24"/>
        </w:rPr>
        <w:t>Funkcijska klasifikacija za 202</w:t>
      </w:r>
      <w:r w:rsidR="00F64C2D">
        <w:rPr>
          <w:rFonts w:ascii="Garamond" w:eastAsia="Times New Roman" w:hAnsi="Garamond" w:cs="Times New Roman"/>
          <w:b/>
          <w:bCs/>
          <w:sz w:val="24"/>
          <w:szCs w:val="24"/>
        </w:rPr>
        <w:t>5</w:t>
      </w:r>
      <w:r>
        <w:rPr>
          <w:rFonts w:ascii="Garamond" w:eastAsia="Times New Roman" w:hAnsi="Garamond" w:cs="Times New Roman"/>
          <w:b/>
          <w:bCs/>
          <w:sz w:val="24"/>
          <w:szCs w:val="24"/>
        </w:rPr>
        <w:t>. godinu</w:t>
      </w:r>
    </w:p>
    <w:p w14:paraId="49EC1D66" w14:textId="7B2FF2FB" w:rsidR="00CB3860" w:rsidRDefault="0095323B" w:rsidP="00CB3860">
      <w:pPr>
        <w:rPr>
          <w:rFonts w:ascii="Garamond" w:eastAsia="Times New Roman" w:hAnsi="Garamond" w:cs="Times New Roman"/>
          <w:sz w:val="24"/>
          <w:szCs w:val="24"/>
        </w:rPr>
      </w:pPr>
      <w:r>
        <w:rPr>
          <w:noProof/>
        </w:rPr>
        <w:drawing>
          <wp:inline distT="0" distB="0" distL="0" distR="0" wp14:anchorId="798974F3" wp14:editId="18DD36EC">
            <wp:extent cx="5760720" cy="4149725"/>
            <wp:effectExtent l="0" t="0" r="11430" b="3175"/>
            <wp:docPr id="1077250946" name="Grafikon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B34352" w14:textId="77777777" w:rsidR="00C5272C" w:rsidRPr="00CB3860" w:rsidRDefault="00C5272C" w:rsidP="00CB3860">
      <w:pPr>
        <w:rPr>
          <w:rFonts w:ascii="Garamond" w:eastAsia="Times New Roman" w:hAnsi="Garamond" w:cs="Times New Roman"/>
          <w:sz w:val="24"/>
          <w:szCs w:val="24"/>
        </w:rPr>
      </w:pPr>
    </w:p>
    <w:p w14:paraId="1A570966" w14:textId="7CB043F5" w:rsidR="009C20B4" w:rsidRPr="00795358" w:rsidRDefault="009C20B4" w:rsidP="009C20B4">
      <w:pPr>
        <w:keepNext/>
        <w:spacing w:after="60" w:line="240" w:lineRule="auto"/>
        <w:rPr>
          <w:rFonts w:ascii="Garamond" w:eastAsia="Times New Roman" w:hAnsi="Garamond" w:cs="Times New Roman"/>
          <w:b/>
          <w:color w:val="000000"/>
          <w:sz w:val="24"/>
          <w:szCs w:val="24"/>
          <w:lang w:val="pl-PL"/>
        </w:rPr>
      </w:pPr>
      <w:r w:rsidRPr="00795358">
        <w:rPr>
          <w:rFonts w:ascii="Garamond" w:eastAsia="Times New Roman" w:hAnsi="Garamond" w:cs="Times New Roman"/>
          <w:b/>
          <w:bCs/>
          <w:color w:val="000000"/>
          <w:sz w:val="24"/>
          <w:szCs w:val="24"/>
          <w:lang w:val="pl-PL"/>
        </w:rPr>
        <w:t>■</w:t>
      </w:r>
      <w:r w:rsidRPr="00795358">
        <w:rPr>
          <w:rFonts w:ascii="Garamond" w:eastAsia="Times New Roman" w:hAnsi="Garamond" w:cs="Times New Roman"/>
          <w:b/>
          <w:color w:val="000000"/>
          <w:sz w:val="24"/>
          <w:szCs w:val="24"/>
          <w:lang w:val="pl-PL"/>
        </w:rPr>
        <w:t xml:space="preserve">  RASHODI PO ORGANIZACIJSKOJ KLASIFIKACIJI</w:t>
      </w:r>
    </w:p>
    <w:p w14:paraId="112C1AA6" w14:textId="77777777" w:rsidR="005C3BF3" w:rsidRPr="00795358" w:rsidRDefault="005C3BF3" w:rsidP="009C20B4">
      <w:pPr>
        <w:keepNext/>
        <w:spacing w:after="60" w:line="240" w:lineRule="auto"/>
        <w:rPr>
          <w:rFonts w:ascii="Garamond" w:eastAsia="Times New Roman" w:hAnsi="Garamond" w:cs="Times New Roman"/>
          <w:b/>
          <w:color w:val="000000"/>
          <w:sz w:val="24"/>
          <w:szCs w:val="24"/>
          <w:lang w:val="pl-PL"/>
        </w:rPr>
      </w:pPr>
    </w:p>
    <w:p w14:paraId="45FEC9ED" w14:textId="77777777" w:rsidR="009C20B4" w:rsidRPr="00795358" w:rsidRDefault="009C20B4" w:rsidP="009C20B4">
      <w:pPr>
        <w:keepNext/>
        <w:spacing w:after="60" w:line="240" w:lineRule="auto"/>
        <w:rPr>
          <w:rFonts w:ascii="Garamond" w:eastAsia="Times New Roman" w:hAnsi="Garamond" w:cs="Times New Roman"/>
          <w:bCs/>
          <w:color w:val="000000"/>
          <w:sz w:val="24"/>
          <w:szCs w:val="24"/>
          <w:lang w:val="pl-PL"/>
        </w:rPr>
      </w:pPr>
      <w:r w:rsidRPr="00795358">
        <w:rPr>
          <w:rFonts w:ascii="Garamond" w:eastAsia="Times New Roman" w:hAnsi="Garamond" w:cs="Times New Roman"/>
          <w:bCs/>
          <w:color w:val="000000"/>
          <w:sz w:val="24"/>
          <w:szCs w:val="24"/>
          <w:lang w:val="pl-PL"/>
        </w:rPr>
        <w:t>Organizacijska struktura (razdjeli i glave) prikazuje raspored sredstava planiranih u Proračunu u Upravnom odjelu Općine Omišalj.</w:t>
      </w:r>
    </w:p>
    <w:p w14:paraId="5A956E66" w14:textId="46E97D00" w:rsidR="009C20B4" w:rsidRPr="00795358" w:rsidRDefault="009C20B4" w:rsidP="009C20B4">
      <w:pPr>
        <w:keepNext/>
        <w:spacing w:after="60" w:line="240" w:lineRule="auto"/>
        <w:rPr>
          <w:rFonts w:ascii="Garamond" w:eastAsia="Times New Roman" w:hAnsi="Garamond" w:cs="Times New Roman"/>
          <w:bCs/>
          <w:color w:val="000000"/>
          <w:sz w:val="24"/>
          <w:szCs w:val="24"/>
          <w:lang w:val="pl-PL"/>
        </w:rPr>
      </w:pPr>
      <w:r w:rsidRPr="00795358">
        <w:rPr>
          <w:rFonts w:ascii="Garamond" w:eastAsia="Times New Roman" w:hAnsi="Garamond" w:cs="Times New Roman"/>
          <w:bCs/>
          <w:color w:val="000000"/>
          <w:sz w:val="24"/>
          <w:szCs w:val="24"/>
          <w:lang w:val="pl-PL"/>
        </w:rPr>
        <w:t>U slijedećoj tablici prikazuju se proračunska sredstva  raspoređena po organizacijskoj klasifikaciji.</w:t>
      </w:r>
    </w:p>
    <w:p w14:paraId="31B92F13" w14:textId="1B7E48AC" w:rsidR="009C20B4" w:rsidRPr="00795358" w:rsidRDefault="009C20B4" w:rsidP="009C20B4">
      <w:pPr>
        <w:keepNext/>
        <w:spacing w:after="60" w:line="240" w:lineRule="auto"/>
        <w:rPr>
          <w:rFonts w:ascii="Garamond" w:eastAsia="Times New Roman" w:hAnsi="Garamond" w:cs="Times New Roman"/>
          <w:bCs/>
          <w:color w:val="000000"/>
          <w:sz w:val="24"/>
          <w:szCs w:val="24"/>
          <w:lang w:val="pl-PL"/>
        </w:rPr>
      </w:pPr>
    </w:p>
    <w:p w14:paraId="15B0198D" w14:textId="4A4078E9" w:rsidR="0097699C" w:rsidRPr="00795358" w:rsidRDefault="009C20B4" w:rsidP="009C20B4">
      <w:pPr>
        <w:spacing w:after="0" w:line="240" w:lineRule="auto"/>
        <w:jc w:val="both"/>
        <w:rPr>
          <w:rFonts w:ascii="Garamond" w:eastAsia="Times New Roman" w:hAnsi="Garamond" w:cs="Times New Roman"/>
          <w:b/>
          <w:sz w:val="24"/>
          <w:szCs w:val="24"/>
          <w:lang w:val="pl-PL"/>
        </w:rPr>
      </w:pPr>
      <w:r w:rsidRPr="006D096E">
        <w:rPr>
          <w:rFonts w:ascii="Garamond" w:eastAsia="Times New Roman" w:hAnsi="Garamond" w:cs="Times New Roman"/>
          <w:b/>
          <w:sz w:val="24"/>
          <w:szCs w:val="24"/>
          <w:lang w:val="pl-PL"/>
        </w:rPr>
        <w:t xml:space="preserve">Tablica 5 </w:t>
      </w:r>
      <w:r w:rsidRPr="00A15E80">
        <w:rPr>
          <w:rFonts w:ascii="Garamond" w:eastAsia="Times New Roman" w:hAnsi="Garamond" w:cs="Times New Roman"/>
          <w:b/>
          <w:sz w:val="24"/>
          <w:szCs w:val="24"/>
          <w:lang w:val="pl-PL"/>
        </w:rPr>
        <w:t xml:space="preserve">: </w:t>
      </w:r>
      <w:r w:rsidR="0041336C">
        <w:rPr>
          <w:rFonts w:ascii="Garamond" w:eastAsia="Times New Roman" w:hAnsi="Garamond" w:cs="Times New Roman"/>
          <w:b/>
          <w:sz w:val="24"/>
          <w:szCs w:val="24"/>
          <w:lang w:val="pl-PL"/>
        </w:rPr>
        <w:t xml:space="preserve">Plan </w:t>
      </w:r>
      <w:r w:rsidRPr="00A15E80">
        <w:rPr>
          <w:rFonts w:ascii="Garamond" w:eastAsia="Times New Roman" w:hAnsi="Garamond" w:cs="Times New Roman"/>
          <w:b/>
          <w:sz w:val="24"/>
          <w:szCs w:val="24"/>
          <w:lang w:val="pl-PL"/>
        </w:rPr>
        <w:t>za 202</w:t>
      </w:r>
      <w:r w:rsidR="00D93671">
        <w:rPr>
          <w:rFonts w:ascii="Garamond" w:eastAsia="Times New Roman" w:hAnsi="Garamond" w:cs="Times New Roman"/>
          <w:b/>
          <w:sz w:val="24"/>
          <w:szCs w:val="24"/>
          <w:lang w:val="pl-PL"/>
        </w:rPr>
        <w:t>5</w:t>
      </w:r>
      <w:r w:rsidRPr="00A15E80">
        <w:rPr>
          <w:rFonts w:ascii="Garamond" w:eastAsia="Times New Roman" w:hAnsi="Garamond" w:cs="Times New Roman"/>
          <w:b/>
          <w:sz w:val="24"/>
          <w:szCs w:val="24"/>
          <w:lang w:val="pl-PL"/>
        </w:rPr>
        <w:t>. sa projekcijama po organizacijskoj klasifikaciji</w:t>
      </w:r>
    </w:p>
    <w:tbl>
      <w:tblPr>
        <w:tblpPr w:leftFromText="180" w:rightFromText="18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6"/>
        <w:gridCol w:w="1559"/>
        <w:gridCol w:w="1520"/>
      </w:tblGrid>
      <w:tr w:rsidR="00E446D7" w:rsidRPr="00795358" w14:paraId="0D4E5715" w14:textId="77777777" w:rsidTr="00E446D7">
        <w:tc>
          <w:tcPr>
            <w:tcW w:w="3510" w:type="dxa"/>
            <w:vMerge w:val="restart"/>
          </w:tcPr>
          <w:p w14:paraId="19F0358E" w14:textId="77777777" w:rsidR="00E446D7" w:rsidRPr="00795358" w:rsidRDefault="00E446D7" w:rsidP="00E446D7">
            <w:pPr>
              <w:keepNext/>
              <w:spacing w:after="60" w:line="240" w:lineRule="auto"/>
              <w:jc w:val="center"/>
              <w:rPr>
                <w:rFonts w:ascii="Garamond" w:eastAsia="Times New Roman" w:hAnsi="Garamond" w:cs="Times New Roman"/>
                <w:b/>
                <w:bCs/>
                <w:i/>
                <w:color w:val="000000"/>
                <w:sz w:val="24"/>
                <w:szCs w:val="24"/>
              </w:rPr>
            </w:pPr>
          </w:p>
          <w:p w14:paraId="2F43510B" w14:textId="77777777" w:rsidR="00E446D7" w:rsidRPr="00795358" w:rsidRDefault="00E446D7" w:rsidP="00E446D7">
            <w:pPr>
              <w:keepNext/>
              <w:spacing w:after="60" w:line="240" w:lineRule="auto"/>
              <w:jc w:val="center"/>
              <w:rPr>
                <w:rFonts w:ascii="Garamond" w:eastAsia="Times New Roman" w:hAnsi="Garamond" w:cs="Times New Roman"/>
                <w:b/>
                <w:bCs/>
                <w:i/>
                <w:color w:val="000000"/>
                <w:sz w:val="24"/>
                <w:szCs w:val="24"/>
              </w:rPr>
            </w:pPr>
            <w:r w:rsidRPr="00795358">
              <w:rPr>
                <w:rFonts w:ascii="Garamond" w:eastAsia="Times New Roman" w:hAnsi="Garamond" w:cs="Times New Roman"/>
                <w:b/>
                <w:bCs/>
                <w:i/>
                <w:color w:val="000000"/>
                <w:sz w:val="24"/>
                <w:szCs w:val="24"/>
              </w:rPr>
              <w:t>Naziv organizacijske klasifikacije</w:t>
            </w:r>
          </w:p>
        </w:tc>
        <w:tc>
          <w:tcPr>
            <w:tcW w:w="1276" w:type="dxa"/>
          </w:tcPr>
          <w:p w14:paraId="4488DF46" w14:textId="77777777" w:rsidR="00E446D7" w:rsidRPr="00795358" w:rsidRDefault="00E446D7" w:rsidP="00E446D7">
            <w:pPr>
              <w:keepNext/>
              <w:spacing w:after="60" w:line="240" w:lineRule="auto"/>
              <w:jc w:val="center"/>
              <w:rPr>
                <w:rFonts w:ascii="Garamond" w:eastAsia="Times New Roman" w:hAnsi="Garamond" w:cs="Times New Roman"/>
                <w:b/>
                <w:bCs/>
                <w:i/>
                <w:color w:val="000000"/>
                <w:sz w:val="24"/>
                <w:szCs w:val="24"/>
              </w:rPr>
            </w:pPr>
            <w:r>
              <w:rPr>
                <w:rFonts w:ascii="Garamond" w:eastAsia="Times New Roman" w:hAnsi="Garamond" w:cs="Times New Roman"/>
                <w:b/>
                <w:bCs/>
                <w:i/>
                <w:color w:val="000000"/>
                <w:sz w:val="24"/>
                <w:szCs w:val="24"/>
              </w:rPr>
              <w:t>1</w:t>
            </w:r>
          </w:p>
        </w:tc>
        <w:tc>
          <w:tcPr>
            <w:tcW w:w="1559" w:type="dxa"/>
          </w:tcPr>
          <w:p w14:paraId="51EA56D2" w14:textId="77777777" w:rsidR="00E446D7" w:rsidRPr="00795358" w:rsidRDefault="00E446D7" w:rsidP="00E446D7">
            <w:pPr>
              <w:keepNext/>
              <w:spacing w:after="60" w:line="240" w:lineRule="auto"/>
              <w:jc w:val="center"/>
              <w:rPr>
                <w:rFonts w:ascii="Garamond" w:eastAsia="Times New Roman" w:hAnsi="Garamond" w:cs="Times New Roman"/>
                <w:b/>
                <w:bCs/>
                <w:i/>
                <w:color w:val="000000"/>
                <w:sz w:val="24"/>
                <w:szCs w:val="24"/>
              </w:rPr>
            </w:pPr>
            <w:r>
              <w:rPr>
                <w:rFonts w:ascii="Garamond" w:eastAsia="Times New Roman" w:hAnsi="Garamond" w:cs="Times New Roman"/>
                <w:b/>
                <w:bCs/>
                <w:i/>
                <w:color w:val="000000"/>
                <w:sz w:val="24"/>
                <w:szCs w:val="24"/>
              </w:rPr>
              <w:t>2</w:t>
            </w:r>
          </w:p>
        </w:tc>
        <w:tc>
          <w:tcPr>
            <w:tcW w:w="1520" w:type="dxa"/>
          </w:tcPr>
          <w:p w14:paraId="2611A0B0" w14:textId="77777777" w:rsidR="00E446D7" w:rsidRPr="00795358" w:rsidRDefault="00E446D7" w:rsidP="00E446D7">
            <w:pPr>
              <w:keepNext/>
              <w:spacing w:after="60" w:line="240" w:lineRule="auto"/>
              <w:jc w:val="center"/>
              <w:rPr>
                <w:rFonts w:ascii="Garamond" w:eastAsia="Times New Roman" w:hAnsi="Garamond" w:cs="Times New Roman"/>
                <w:b/>
                <w:bCs/>
                <w:i/>
                <w:color w:val="000000"/>
                <w:sz w:val="24"/>
                <w:szCs w:val="24"/>
              </w:rPr>
            </w:pPr>
            <w:r>
              <w:rPr>
                <w:rFonts w:ascii="Garamond" w:eastAsia="Times New Roman" w:hAnsi="Garamond" w:cs="Times New Roman"/>
                <w:b/>
                <w:bCs/>
                <w:i/>
                <w:color w:val="000000"/>
                <w:sz w:val="24"/>
                <w:szCs w:val="24"/>
              </w:rPr>
              <w:t>3</w:t>
            </w:r>
          </w:p>
        </w:tc>
      </w:tr>
      <w:tr w:rsidR="00E446D7" w:rsidRPr="00795358" w14:paraId="16B3CD9B" w14:textId="77777777" w:rsidTr="00E446D7">
        <w:tc>
          <w:tcPr>
            <w:tcW w:w="3510" w:type="dxa"/>
            <w:vMerge/>
            <w:tcBorders>
              <w:bottom w:val="single" w:sz="4" w:space="0" w:color="auto"/>
            </w:tcBorders>
          </w:tcPr>
          <w:p w14:paraId="116F7DA0" w14:textId="77777777" w:rsidR="00E446D7" w:rsidRPr="00795358" w:rsidRDefault="00E446D7" w:rsidP="00E446D7">
            <w:pPr>
              <w:keepNext/>
              <w:spacing w:after="60" w:line="240" w:lineRule="auto"/>
              <w:rPr>
                <w:rFonts w:ascii="Garamond" w:eastAsia="Times New Roman" w:hAnsi="Garamond" w:cs="Times New Roman"/>
                <w:b/>
                <w:bCs/>
                <w:color w:val="000000"/>
                <w:sz w:val="24"/>
                <w:szCs w:val="24"/>
              </w:rPr>
            </w:pPr>
          </w:p>
        </w:tc>
        <w:tc>
          <w:tcPr>
            <w:tcW w:w="1276" w:type="dxa"/>
            <w:tcBorders>
              <w:bottom w:val="single" w:sz="4" w:space="0" w:color="auto"/>
            </w:tcBorders>
          </w:tcPr>
          <w:p w14:paraId="7D33110D" w14:textId="01997DC6" w:rsidR="00E446D7" w:rsidRPr="00795358" w:rsidRDefault="00E446D7" w:rsidP="00E446D7">
            <w:pPr>
              <w:keepNext/>
              <w:spacing w:after="60" w:line="240" w:lineRule="auto"/>
              <w:jc w:val="center"/>
              <w:rPr>
                <w:rFonts w:ascii="Garamond" w:eastAsia="Times New Roman" w:hAnsi="Garamond" w:cs="Times New Roman"/>
                <w:b/>
                <w:bCs/>
                <w:color w:val="000000"/>
                <w:sz w:val="24"/>
                <w:szCs w:val="24"/>
              </w:rPr>
            </w:pPr>
            <w:r w:rsidRPr="00795358">
              <w:rPr>
                <w:rFonts w:ascii="Garamond" w:eastAsia="Times New Roman" w:hAnsi="Garamond" w:cs="Times New Roman"/>
                <w:b/>
                <w:bCs/>
                <w:color w:val="000000"/>
                <w:sz w:val="24"/>
                <w:szCs w:val="24"/>
              </w:rPr>
              <w:t>Plan 202</w:t>
            </w:r>
            <w:r w:rsidR="00D93671">
              <w:rPr>
                <w:rFonts w:ascii="Garamond" w:eastAsia="Times New Roman" w:hAnsi="Garamond" w:cs="Times New Roman"/>
                <w:b/>
                <w:bCs/>
                <w:color w:val="000000"/>
                <w:sz w:val="24"/>
                <w:szCs w:val="24"/>
              </w:rPr>
              <w:t>5</w:t>
            </w:r>
            <w:r w:rsidRPr="00795358">
              <w:rPr>
                <w:rFonts w:ascii="Garamond" w:eastAsia="Times New Roman" w:hAnsi="Garamond" w:cs="Times New Roman"/>
                <w:b/>
                <w:bCs/>
                <w:color w:val="000000"/>
                <w:sz w:val="24"/>
                <w:szCs w:val="24"/>
              </w:rPr>
              <w:t>.</w:t>
            </w:r>
          </w:p>
        </w:tc>
        <w:tc>
          <w:tcPr>
            <w:tcW w:w="1559" w:type="dxa"/>
            <w:tcBorders>
              <w:bottom w:val="single" w:sz="4" w:space="0" w:color="auto"/>
            </w:tcBorders>
          </w:tcPr>
          <w:p w14:paraId="2B222D30" w14:textId="1705AAE0" w:rsidR="00E446D7" w:rsidRPr="00795358" w:rsidRDefault="00E446D7" w:rsidP="00E446D7">
            <w:pPr>
              <w:keepNext/>
              <w:spacing w:after="60" w:line="240" w:lineRule="auto"/>
              <w:jc w:val="center"/>
              <w:rPr>
                <w:rFonts w:ascii="Garamond" w:eastAsia="Times New Roman" w:hAnsi="Garamond" w:cs="Times New Roman"/>
                <w:b/>
                <w:bCs/>
                <w:color w:val="000000"/>
                <w:sz w:val="24"/>
                <w:szCs w:val="24"/>
              </w:rPr>
            </w:pPr>
            <w:r w:rsidRPr="00795358">
              <w:rPr>
                <w:rFonts w:ascii="Garamond" w:eastAsia="Times New Roman" w:hAnsi="Garamond" w:cs="Times New Roman"/>
                <w:b/>
                <w:bCs/>
                <w:color w:val="000000"/>
                <w:sz w:val="24"/>
                <w:szCs w:val="24"/>
              </w:rPr>
              <w:t>Projekcija 202</w:t>
            </w:r>
            <w:r w:rsidR="00D93671">
              <w:rPr>
                <w:rFonts w:ascii="Garamond" w:eastAsia="Times New Roman" w:hAnsi="Garamond" w:cs="Times New Roman"/>
                <w:b/>
                <w:bCs/>
                <w:color w:val="000000"/>
                <w:sz w:val="24"/>
                <w:szCs w:val="24"/>
              </w:rPr>
              <w:t>6</w:t>
            </w:r>
            <w:r w:rsidRPr="00795358">
              <w:rPr>
                <w:rFonts w:ascii="Garamond" w:eastAsia="Times New Roman" w:hAnsi="Garamond" w:cs="Times New Roman"/>
                <w:b/>
                <w:bCs/>
                <w:color w:val="000000"/>
                <w:sz w:val="24"/>
                <w:szCs w:val="24"/>
              </w:rPr>
              <w:t>.</w:t>
            </w:r>
          </w:p>
        </w:tc>
        <w:tc>
          <w:tcPr>
            <w:tcW w:w="1520" w:type="dxa"/>
            <w:tcBorders>
              <w:bottom w:val="single" w:sz="4" w:space="0" w:color="auto"/>
            </w:tcBorders>
          </w:tcPr>
          <w:p w14:paraId="592C61E1" w14:textId="7164A6BA" w:rsidR="00E446D7" w:rsidRPr="00795358" w:rsidRDefault="00E446D7" w:rsidP="00E446D7">
            <w:pPr>
              <w:keepNext/>
              <w:spacing w:after="60" w:line="240" w:lineRule="auto"/>
              <w:jc w:val="center"/>
              <w:rPr>
                <w:rFonts w:ascii="Garamond" w:eastAsia="Times New Roman" w:hAnsi="Garamond" w:cs="Times New Roman"/>
                <w:b/>
                <w:bCs/>
                <w:color w:val="000000"/>
                <w:sz w:val="24"/>
                <w:szCs w:val="24"/>
              </w:rPr>
            </w:pPr>
            <w:r w:rsidRPr="00795358">
              <w:rPr>
                <w:rFonts w:ascii="Garamond" w:eastAsia="Times New Roman" w:hAnsi="Garamond" w:cs="Times New Roman"/>
                <w:b/>
                <w:bCs/>
                <w:color w:val="000000"/>
                <w:sz w:val="24"/>
                <w:szCs w:val="24"/>
              </w:rPr>
              <w:t>Projekcija 202</w:t>
            </w:r>
            <w:r w:rsidR="00D93671">
              <w:rPr>
                <w:rFonts w:ascii="Garamond" w:eastAsia="Times New Roman" w:hAnsi="Garamond" w:cs="Times New Roman"/>
                <w:b/>
                <w:bCs/>
                <w:color w:val="000000"/>
                <w:sz w:val="24"/>
                <w:szCs w:val="24"/>
              </w:rPr>
              <w:t>7</w:t>
            </w:r>
            <w:r w:rsidRPr="00795358">
              <w:rPr>
                <w:rFonts w:ascii="Garamond" w:eastAsia="Times New Roman" w:hAnsi="Garamond" w:cs="Times New Roman"/>
                <w:b/>
                <w:bCs/>
                <w:color w:val="000000"/>
                <w:sz w:val="24"/>
                <w:szCs w:val="24"/>
              </w:rPr>
              <w:t>.</w:t>
            </w:r>
          </w:p>
        </w:tc>
      </w:tr>
      <w:tr w:rsidR="00E446D7" w:rsidRPr="00795358" w14:paraId="3CED7E3D" w14:textId="77777777" w:rsidTr="00E446D7">
        <w:tc>
          <w:tcPr>
            <w:tcW w:w="3510" w:type="dxa"/>
            <w:tcBorders>
              <w:bottom w:val="thickThinSmallGap" w:sz="24" w:space="0" w:color="auto"/>
            </w:tcBorders>
          </w:tcPr>
          <w:p w14:paraId="0AE3771F" w14:textId="77777777" w:rsidR="00E446D7" w:rsidRPr="00795358" w:rsidRDefault="00E446D7" w:rsidP="00E446D7">
            <w:pPr>
              <w:keepNext/>
              <w:spacing w:after="60" w:line="240" w:lineRule="auto"/>
              <w:rPr>
                <w:rFonts w:ascii="Garamond" w:eastAsia="Times New Roman" w:hAnsi="Garamond" w:cs="Times New Roman"/>
                <w:b/>
                <w:color w:val="000000"/>
                <w:sz w:val="24"/>
                <w:szCs w:val="24"/>
              </w:rPr>
            </w:pPr>
            <w:r w:rsidRPr="00795358">
              <w:rPr>
                <w:rFonts w:ascii="Garamond" w:eastAsia="Times New Roman" w:hAnsi="Garamond" w:cs="Times New Roman"/>
                <w:b/>
                <w:color w:val="000000"/>
                <w:sz w:val="24"/>
                <w:szCs w:val="24"/>
              </w:rPr>
              <w:t>UKUPNO RASHODI / IZDACI</w:t>
            </w:r>
          </w:p>
        </w:tc>
        <w:tc>
          <w:tcPr>
            <w:tcW w:w="1276" w:type="dxa"/>
            <w:tcBorders>
              <w:bottom w:val="thickThinSmallGap" w:sz="24" w:space="0" w:color="auto"/>
            </w:tcBorders>
          </w:tcPr>
          <w:p w14:paraId="535DA27F" w14:textId="2C54A977" w:rsidR="00E446D7" w:rsidRPr="00FD22E7" w:rsidRDefault="005327E6" w:rsidP="00E446D7">
            <w:pPr>
              <w:keepNext/>
              <w:spacing w:after="60" w:line="240" w:lineRule="auto"/>
              <w:jc w:val="right"/>
              <w:rPr>
                <w:rFonts w:ascii="Garamond" w:eastAsia="Times New Roman" w:hAnsi="Garamond" w:cs="Times New Roman"/>
                <w:b/>
                <w:sz w:val="24"/>
                <w:szCs w:val="24"/>
              </w:rPr>
            </w:pPr>
            <w:r>
              <w:rPr>
                <w:rFonts w:ascii="Garamond" w:eastAsia="Times New Roman" w:hAnsi="Garamond" w:cs="Times New Roman"/>
                <w:b/>
                <w:sz w:val="24"/>
                <w:szCs w:val="24"/>
              </w:rPr>
              <w:t>9.322.052</w:t>
            </w:r>
          </w:p>
        </w:tc>
        <w:tc>
          <w:tcPr>
            <w:tcW w:w="1559" w:type="dxa"/>
            <w:tcBorders>
              <w:bottom w:val="thickThinSmallGap" w:sz="24" w:space="0" w:color="auto"/>
            </w:tcBorders>
          </w:tcPr>
          <w:p w14:paraId="4A2FD1DB" w14:textId="0EBD1561" w:rsidR="00E446D7" w:rsidRPr="00990D75" w:rsidRDefault="005327E6" w:rsidP="00E446D7">
            <w:pPr>
              <w:keepNext/>
              <w:spacing w:after="60" w:line="240" w:lineRule="auto"/>
              <w:jc w:val="right"/>
              <w:rPr>
                <w:rFonts w:ascii="Garamond" w:eastAsia="Times New Roman" w:hAnsi="Garamond" w:cs="Times New Roman"/>
                <w:b/>
                <w:sz w:val="24"/>
                <w:szCs w:val="24"/>
              </w:rPr>
            </w:pPr>
            <w:r>
              <w:rPr>
                <w:rFonts w:ascii="Garamond" w:eastAsia="Times New Roman" w:hAnsi="Garamond" w:cs="Times New Roman"/>
                <w:b/>
                <w:sz w:val="24"/>
                <w:szCs w:val="24"/>
              </w:rPr>
              <w:t>8.651.822</w:t>
            </w:r>
          </w:p>
        </w:tc>
        <w:tc>
          <w:tcPr>
            <w:tcW w:w="1520" w:type="dxa"/>
            <w:tcBorders>
              <w:bottom w:val="thickThinSmallGap" w:sz="24" w:space="0" w:color="auto"/>
            </w:tcBorders>
          </w:tcPr>
          <w:p w14:paraId="279291BB" w14:textId="33F71B2E" w:rsidR="00E446D7" w:rsidRPr="006B7EB7" w:rsidRDefault="005327E6" w:rsidP="00E446D7">
            <w:pPr>
              <w:keepNext/>
              <w:spacing w:after="60" w:line="240" w:lineRule="auto"/>
              <w:jc w:val="right"/>
              <w:rPr>
                <w:rFonts w:ascii="Garamond" w:eastAsia="Times New Roman" w:hAnsi="Garamond" w:cs="Times New Roman"/>
                <w:b/>
                <w:sz w:val="24"/>
                <w:szCs w:val="24"/>
              </w:rPr>
            </w:pPr>
            <w:r>
              <w:rPr>
                <w:rFonts w:ascii="Garamond" w:eastAsia="Times New Roman" w:hAnsi="Garamond" w:cs="Times New Roman"/>
                <w:b/>
                <w:sz w:val="24"/>
                <w:szCs w:val="24"/>
              </w:rPr>
              <w:t>8.424.733</w:t>
            </w:r>
          </w:p>
        </w:tc>
      </w:tr>
      <w:tr w:rsidR="00E446D7" w:rsidRPr="00795358" w14:paraId="3E046680" w14:textId="77777777" w:rsidTr="00E446D7">
        <w:tc>
          <w:tcPr>
            <w:tcW w:w="3510" w:type="dxa"/>
            <w:tcBorders>
              <w:top w:val="thickThinSmallGap" w:sz="24" w:space="0" w:color="auto"/>
            </w:tcBorders>
          </w:tcPr>
          <w:p w14:paraId="7E10B2B0" w14:textId="77777777" w:rsidR="00E446D7" w:rsidRPr="00795358" w:rsidRDefault="00E446D7" w:rsidP="00E446D7">
            <w:pPr>
              <w:keepNext/>
              <w:spacing w:after="60" w:line="240" w:lineRule="auto"/>
              <w:rPr>
                <w:rFonts w:ascii="Garamond" w:eastAsia="Times New Roman" w:hAnsi="Garamond" w:cs="Times New Roman"/>
                <w:color w:val="000000"/>
                <w:sz w:val="24"/>
                <w:szCs w:val="24"/>
              </w:rPr>
            </w:pPr>
            <w:r w:rsidRPr="00795358">
              <w:rPr>
                <w:rFonts w:ascii="Garamond" w:eastAsia="Times New Roman" w:hAnsi="Garamond" w:cs="Times New Roman"/>
                <w:color w:val="000000"/>
                <w:sz w:val="24"/>
                <w:szCs w:val="24"/>
              </w:rPr>
              <w:t>PREDSTAVNIČKA  I IZVRŠNA TIJELA TE MJESNA SAMOUPRAVA</w:t>
            </w:r>
          </w:p>
        </w:tc>
        <w:tc>
          <w:tcPr>
            <w:tcW w:w="1276" w:type="dxa"/>
            <w:tcBorders>
              <w:top w:val="thickThinSmallGap" w:sz="24" w:space="0" w:color="auto"/>
            </w:tcBorders>
          </w:tcPr>
          <w:p w14:paraId="61A4038B" w14:textId="14D211ED" w:rsidR="00E446D7" w:rsidRPr="00FD22E7" w:rsidRDefault="005327E6" w:rsidP="00E446D7">
            <w:pPr>
              <w:keepNext/>
              <w:spacing w:after="60" w:line="240" w:lineRule="auto"/>
              <w:jc w:val="right"/>
              <w:rPr>
                <w:rFonts w:ascii="Garamond" w:eastAsia="Times New Roman" w:hAnsi="Garamond" w:cs="Times New Roman"/>
                <w:sz w:val="24"/>
                <w:szCs w:val="24"/>
              </w:rPr>
            </w:pPr>
            <w:r>
              <w:rPr>
                <w:rFonts w:ascii="Garamond" w:eastAsia="Times New Roman" w:hAnsi="Garamond" w:cs="Times New Roman"/>
                <w:sz w:val="24"/>
                <w:szCs w:val="24"/>
              </w:rPr>
              <w:t>124.150</w:t>
            </w:r>
          </w:p>
        </w:tc>
        <w:tc>
          <w:tcPr>
            <w:tcW w:w="1559" w:type="dxa"/>
            <w:tcBorders>
              <w:top w:val="thickThinSmallGap" w:sz="24" w:space="0" w:color="auto"/>
            </w:tcBorders>
          </w:tcPr>
          <w:p w14:paraId="6C28E434" w14:textId="2B046DD2" w:rsidR="00E446D7" w:rsidRPr="00E53749" w:rsidRDefault="005327E6" w:rsidP="00E446D7">
            <w:pPr>
              <w:keepNext/>
              <w:spacing w:after="60" w:line="240" w:lineRule="auto"/>
              <w:jc w:val="right"/>
              <w:rPr>
                <w:rFonts w:ascii="Garamond" w:eastAsia="Times New Roman" w:hAnsi="Garamond" w:cs="Times New Roman"/>
                <w:sz w:val="24"/>
                <w:szCs w:val="24"/>
              </w:rPr>
            </w:pPr>
            <w:r>
              <w:rPr>
                <w:rFonts w:ascii="Garamond" w:eastAsia="Times New Roman" w:hAnsi="Garamond" w:cs="Times New Roman"/>
                <w:sz w:val="24"/>
                <w:szCs w:val="24"/>
              </w:rPr>
              <w:t>95.750</w:t>
            </w:r>
          </w:p>
        </w:tc>
        <w:tc>
          <w:tcPr>
            <w:tcW w:w="1520" w:type="dxa"/>
            <w:tcBorders>
              <w:top w:val="thickThinSmallGap" w:sz="24" w:space="0" w:color="auto"/>
            </w:tcBorders>
          </w:tcPr>
          <w:p w14:paraId="77C790A1" w14:textId="705C5038" w:rsidR="00E446D7" w:rsidRPr="006B7EB7" w:rsidRDefault="005327E6" w:rsidP="00E446D7">
            <w:pPr>
              <w:keepNext/>
              <w:spacing w:after="60" w:line="240" w:lineRule="auto"/>
              <w:jc w:val="right"/>
              <w:rPr>
                <w:rFonts w:ascii="Garamond" w:eastAsia="Times New Roman" w:hAnsi="Garamond" w:cs="Times New Roman"/>
                <w:sz w:val="24"/>
                <w:szCs w:val="24"/>
              </w:rPr>
            </w:pPr>
            <w:r>
              <w:rPr>
                <w:rFonts w:ascii="Garamond" w:eastAsia="Times New Roman" w:hAnsi="Garamond" w:cs="Times New Roman"/>
                <w:sz w:val="24"/>
                <w:szCs w:val="24"/>
              </w:rPr>
              <w:t>92.350</w:t>
            </w:r>
          </w:p>
        </w:tc>
      </w:tr>
      <w:tr w:rsidR="00E446D7" w:rsidRPr="00795358" w14:paraId="23D590F7" w14:textId="77777777" w:rsidTr="00E446D7">
        <w:tc>
          <w:tcPr>
            <w:tcW w:w="3510" w:type="dxa"/>
          </w:tcPr>
          <w:p w14:paraId="49DD19A3" w14:textId="77777777" w:rsidR="00E446D7" w:rsidRPr="00795358" w:rsidRDefault="00E446D7" w:rsidP="00E446D7">
            <w:pPr>
              <w:keepNext/>
              <w:spacing w:after="60" w:line="240" w:lineRule="auto"/>
              <w:rPr>
                <w:rFonts w:ascii="Garamond" w:eastAsia="Times New Roman" w:hAnsi="Garamond" w:cs="Times New Roman"/>
                <w:color w:val="000000"/>
                <w:sz w:val="24"/>
                <w:szCs w:val="24"/>
              </w:rPr>
            </w:pPr>
            <w:r w:rsidRPr="00795358">
              <w:rPr>
                <w:rFonts w:ascii="Garamond" w:eastAsia="Times New Roman" w:hAnsi="Garamond" w:cs="Times New Roman"/>
                <w:color w:val="000000"/>
                <w:sz w:val="24"/>
                <w:szCs w:val="24"/>
              </w:rPr>
              <w:t>UPRAVNI  ODJEL</w:t>
            </w:r>
          </w:p>
        </w:tc>
        <w:tc>
          <w:tcPr>
            <w:tcW w:w="1276" w:type="dxa"/>
          </w:tcPr>
          <w:p w14:paraId="422D5396" w14:textId="449A91F3" w:rsidR="00E446D7" w:rsidRPr="00FD22E7" w:rsidRDefault="005327E6" w:rsidP="00E446D7">
            <w:pPr>
              <w:keepNext/>
              <w:spacing w:after="60" w:line="240" w:lineRule="auto"/>
              <w:jc w:val="right"/>
              <w:rPr>
                <w:rFonts w:ascii="Garamond" w:eastAsia="Times New Roman" w:hAnsi="Garamond" w:cs="Times New Roman"/>
                <w:sz w:val="24"/>
                <w:szCs w:val="24"/>
              </w:rPr>
            </w:pPr>
            <w:r>
              <w:rPr>
                <w:rFonts w:ascii="Garamond" w:eastAsia="Times New Roman" w:hAnsi="Garamond" w:cs="Times New Roman"/>
                <w:sz w:val="24"/>
                <w:szCs w:val="24"/>
              </w:rPr>
              <w:t>9.197.902</w:t>
            </w:r>
          </w:p>
        </w:tc>
        <w:tc>
          <w:tcPr>
            <w:tcW w:w="1559" w:type="dxa"/>
          </w:tcPr>
          <w:p w14:paraId="5FEC855F" w14:textId="3380E7A5" w:rsidR="00E446D7" w:rsidRPr="00990D75" w:rsidRDefault="005327E6" w:rsidP="00E446D7">
            <w:pPr>
              <w:keepNext/>
              <w:spacing w:after="60" w:line="240" w:lineRule="auto"/>
              <w:jc w:val="right"/>
              <w:rPr>
                <w:rFonts w:ascii="Garamond" w:eastAsia="Times New Roman" w:hAnsi="Garamond" w:cs="Times New Roman"/>
                <w:sz w:val="24"/>
                <w:szCs w:val="24"/>
              </w:rPr>
            </w:pPr>
            <w:r>
              <w:rPr>
                <w:rFonts w:ascii="Garamond" w:eastAsia="Times New Roman" w:hAnsi="Garamond" w:cs="Times New Roman"/>
                <w:sz w:val="24"/>
                <w:szCs w:val="24"/>
              </w:rPr>
              <w:t>8.556.072</w:t>
            </w:r>
          </w:p>
        </w:tc>
        <w:tc>
          <w:tcPr>
            <w:tcW w:w="1520" w:type="dxa"/>
          </w:tcPr>
          <w:p w14:paraId="0FC56C39" w14:textId="45477E82" w:rsidR="00E446D7" w:rsidRPr="006B7EB7" w:rsidRDefault="005327E6" w:rsidP="00E446D7">
            <w:pPr>
              <w:keepNext/>
              <w:spacing w:after="60" w:line="240" w:lineRule="auto"/>
              <w:jc w:val="right"/>
              <w:rPr>
                <w:rFonts w:ascii="Garamond" w:eastAsia="Times New Roman" w:hAnsi="Garamond" w:cs="Times New Roman"/>
                <w:sz w:val="24"/>
                <w:szCs w:val="24"/>
              </w:rPr>
            </w:pPr>
            <w:r>
              <w:rPr>
                <w:rFonts w:ascii="Garamond" w:eastAsia="Times New Roman" w:hAnsi="Garamond" w:cs="Times New Roman"/>
                <w:sz w:val="24"/>
                <w:szCs w:val="24"/>
              </w:rPr>
              <w:t>8.332.383</w:t>
            </w:r>
          </w:p>
        </w:tc>
      </w:tr>
    </w:tbl>
    <w:p w14:paraId="3FCEA8A1" w14:textId="762810C9" w:rsidR="00554890" w:rsidRDefault="00554890" w:rsidP="009C20B4">
      <w:pPr>
        <w:keepNext/>
        <w:spacing w:after="60" w:line="240" w:lineRule="auto"/>
        <w:jc w:val="both"/>
        <w:rPr>
          <w:rFonts w:ascii="Garamond" w:eastAsia="Times New Roman" w:hAnsi="Garamond" w:cs="Times New Roman"/>
          <w:bCs/>
          <w:color w:val="000000"/>
          <w:sz w:val="24"/>
          <w:szCs w:val="24"/>
          <w:lang w:val="pl-PL"/>
        </w:rPr>
      </w:pPr>
    </w:p>
    <w:p w14:paraId="7A18E939" w14:textId="48BF3D84" w:rsidR="00554890" w:rsidRDefault="00554890" w:rsidP="009C20B4">
      <w:pPr>
        <w:keepNext/>
        <w:spacing w:after="60" w:line="240" w:lineRule="auto"/>
        <w:jc w:val="both"/>
        <w:rPr>
          <w:rFonts w:ascii="Garamond" w:eastAsia="Times New Roman" w:hAnsi="Garamond" w:cs="Times New Roman"/>
          <w:bCs/>
          <w:color w:val="000000"/>
          <w:sz w:val="24"/>
          <w:szCs w:val="24"/>
          <w:lang w:val="pl-PL"/>
        </w:rPr>
      </w:pPr>
    </w:p>
    <w:p w14:paraId="6BA7D7FA" w14:textId="211588A9" w:rsidR="0041336C" w:rsidRDefault="0041336C" w:rsidP="009C20B4">
      <w:pPr>
        <w:keepNext/>
        <w:spacing w:after="60" w:line="240" w:lineRule="auto"/>
        <w:jc w:val="both"/>
        <w:rPr>
          <w:rFonts w:ascii="Garamond" w:eastAsia="Times New Roman" w:hAnsi="Garamond" w:cs="Times New Roman"/>
          <w:bCs/>
          <w:color w:val="000000"/>
          <w:sz w:val="24"/>
          <w:szCs w:val="24"/>
          <w:lang w:val="pl-PL"/>
        </w:rPr>
      </w:pPr>
    </w:p>
    <w:p w14:paraId="5228722B" w14:textId="74B0ACFE" w:rsidR="0041336C" w:rsidRDefault="0041336C" w:rsidP="009C20B4">
      <w:pPr>
        <w:keepNext/>
        <w:spacing w:after="60" w:line="240" w:lineRule="auto"/>
        <w:jc w:val="both"/>
        <w:rPr>
          <w:rFonts w:ascii="Garamond" w:eastAsia="Times New Roman" w:hAnsi="Garamond" w:cs="Times New Roman"/>
          <w:bCs/>
          <w:color w:val="000000"/>
          <w:sz w:val="24"/>
          <w:szCs w:val="24"/>
          <w:lang w:val="pl-PL"/>
        </w:rPr>
      </w:pPr>
    </w:p>
    <w:p w14:paraId="38E97027" w14:textId="6E8066F3" w:rsidR="0041336C" w:rsidRDefault="0041336C" w:rsidP="009C20B4">
      <w:pPr>
        <w:keepNext/>
        <w:spacing w:after="60" w:line="240" w:lineRule="auto"/>
        <w:jc w:val="both"/>
        <w:rPr>
          <w:rFonts w:ascii="Garamond" w:eastAsia="Times New Roman" w:hAnsi="Garamond" w:cs="Times New Roman"/>
          <w:bCs/>
          <w:color w:val="000000"/>
          <w:sz w:val="24"/>
          <w:szCs w:val="24"/>
          <w:lang w:val="pl-PL"/>
        </w:rPr>
      </w:pPr>
    </w:p>
    <w:p w14:paraId="4EFA6FDD" w14:textId="78A2473A" w:rsidR="0041336C" w:rsidRDefault="0041336C" w:rsidP="009C20B4">
      <w:pPr>
        <w:keepNext/>
        <w:spacing w:after="60" w:line="240" w:lineRule="auto"/>
        <w:jc w:val="both"/>
        <w:rPr>
          <w:rFonts w:ascii="Garamond" w:eastAsia="Times New Roman" w:hAnsi="Garamond" w:cs="Times New Roman"/>
          <w:bCs/>
          <w:color w:val="000000"/>
          <w:sz w:val="24"/>
          <w:szCs w:val="24"/>
          <w:lang w:val="pl-PL"/>
        </w:rPr>
      </w:pPr>
    </w:p>
    <w:p w14:paraId="04936307" w14:textId="254AA6D6" w:rsidR="0041336C" w:rsidRDefault="0041336C" w:rsidP="009C20B4">
      <w:pPr>
        <w:keepNext/>
        <w:spacing w:after="60" w:line="240" w:lineRule="auto"/>
        <w:jc w:val="both"/>
        <w:rPr>
          <w:rFonts w:ascii="Garamond" w:eastAsia="Times New Roman" w:hAnsi="Garamond" w:cs="Times New Roman"/>
          <w:bCs/>
          <w:color w:val="000000"/>
          <w:sz w:val="24"/>
          <w:szCs w:val="24"/>
          <w:lang w:val="pl-PL"/>
        </w:rPr>
      </w:pPr>
    </w:p>
    <w:p w14:paraId="3BEF286C" w14:textId="60EE986A" w:rsidR="0041336C" w:rsidRDefault="0041336C" w:rsidP="009C20B4">
      <w:pPr>
        <w:keepNext/>
        <w:spacing w:after="60" w:line="240" w:lineRule="auto"/>
        <w:jc w:val="both"/>
        <w:rPr>
          <w:rFonts w:ascii="Garamond" w:eastAsia="Times New Roman" w:hAnsi="Garamond" w:cs="Times New Roman"/>
          <w:bCs/>
          <w:color w:val="000000"/>
          <w:sz w:val="24"/>
          <w:szCs w:val="24"/>
          <w:lang w:val="pl-PL"/>
        </w:rPr>
      </w:pPr>
    </w:p>
    <w:p w14:paraId="3C5A0AE7" w14:textId="65610513" w:rsidR="0041336C" w:rsidRDefault="0041336C" w:rsidP="009C20B4">
      <w:pPr>
        <w:keepNext/>
        <w:spacing w:after="60" w:line="240" w:lineRule="auto"/>
        <w:jc w:val="both"/>
        <w:rPr>
          <w:rFonts w:ascii="Garamond" w:eastAsia="Times New Roman" w:hAnsi="Garamond" w:cs="Times New Roman"/>
          <w:bCs/>
          <w:color w:val="000000"/>
          <w:sz w:val="24"/>
          <w:szCs w:val="24"/>
          <w:lang w:val="pl-PL"/>
        </w:rPr>
      </w:pPr>
    </w:p>
    <w:p w14:paraId="560C9CD7" w14:textId="3CE9D65F" w:rsidR="0041336C" w:rsidRDefault="0041336C" w:rsidP="009C20B4">
      <w:pPr>
        <w:keepNext/>
        <w:spacing w:after="60" w:line="240" w:lineRule="auto"/>
        <w:jc w:val="both"/>
        <w:rPr>
          <w:rFonts w:ascii="Garamond" w:eastAsia="Times New Roman" w:hAnsi="Garamond" w:cs="Times New Roman"/>
          <w:bCs/>
          <w:color w:val="000000"/>
          <w:sz w:val="24"/>
          <w:szCs w:val="24"/>
          <w:lang w:val="pl-PL"/>
        </w:rPr>
      </w:pPr>
    </w:p>
    <w:p w14:paraId="52517C8F" w14:textId="40C115AA" w:rsidR="0041336C" w:rsidRDefault="0041336C" w:rsidP="002F5C73">
      <w:pPr>
        <w:spacing w:after="0" w:line="240" w:lineRule="auto"/>
        <w:rPr>
          <w:rFonts w:ascii="Garamond" w:eastAsia="Times New Roman" w:hAnsi="Garamond" w:cs="Times New Roman"/>
          <w:sz w:val="24"/>
          <w:szCs w:val="24"/>
          <w:lang w:val="pl-PL"/>
        </w:rPr>
      </w:pPr>
      <w:r>
        <w:rPr>
          <w:rFonts w:ascii="Garamond" w:eastAsia="Times New Roman" w:hAnsi="Garamond" w:cs="Times New Roman"/>
          <w:sz w:val="24"/>
          <w:szCs w:val="24"/>
          <w:lang w:val="pl-PL"/>
        </w:rPr>
        <w:t>Izvor: Proračun Općine Omišalj</w:t>
      </w:r>
    </w:p>
    <w:p w14:paraId="220A5C7C" w14:textId="77777777" w:rsidR="000861BF" w:rsidRDefault="000861BF" w:rsidP="002F5C73">
      <w:pPr>
        <w:spacing w:after="0" w:line="240" w:lineRule="auto"/>
        <w:rPr>
          <w:rFonts w:ascii="Garamond" w:eastAsia="Times New Roman" w:hAnsi="Garamond" w:cs="Times New Roman"/>
          <w:sz w:val="24"/>
          <w:szCs w:val="24"/>
          <w:lang w:val="pl-PL"/>
        </w:rPr>
      </w:pPr>
    </w:p>
    <w:p w14:paraId="1F86DB7B" w14:textId="77777777" w:rsidR="000861BF" w:rsidRPr="002F5C73" w:rsidRDefault="000861BF" w:rsidP="002F5C73">
      <w:pPr>
        <w:spacing w:after="0" w:line="240" w:lineRule="auto"/>
        <w:rPr>
          <w:rFonts w:ascii="Garamond" w:eastAsia="Times New Roman" w:hAnsi="Garamond" w:cs="Times New Roman"/>
          <w:sz w:val="24"/>
          <w:szCs w:val="24"/>
          <w:lang w:val="pl-PL"/>
        </w:rPr>
      </w:pPr>
    </w:p>
    <w:p w14:paraId="313708E8" w14:textId="1DDC75CA" w:rsidR="009C20B4" w:rsidRPr="00795358" w:rsidRDefault="009C20B4" w:rsidP="009C20B4">
      <w:pPr>
        <w:keepNext/>
        <w:spacing w:after="60" w:line="240" w:lineRule="auto"/>
        <w:jc w:val="both"/>
        <w:rPr>
          <w:rFonts w:ascii="Garamond" w:eastAsia="Times New Roman" w:hAnsi="Garamond" w:cs="Times New Roman"/>
          <w:bCs/>
          <w:color w:val="000000"/>
          <w:sz w:val="24"/>
          <w:szCs w:val="24"/>
          <w:lang w:val="pl-PL"/>
        </w:rPr>
      </w:pPr>
      <w:r w:rsidRPr="00795358">
        <w:rPr>
          <w:rFonts w:ascii="Garamond" w:eastAsia="Times New Roman" w:hAnsi="Garamond" w:cs="Times New Roman"/>
          <w:bCs/>
          <w:color w:val="000000"/>
          <w:sz w:val="24"/>
          <w:szCs w:val="24"/>
          <w:lang w:val="pl-PL"/>
        </w:rPr>
        <w:lastRenderedPageBreak/>
        <w:t xml:space="preserve">U nastavku se daje obrazloženje </w:t>
      </w:r>
      <w:r w:rsidR="00D6676A" w:rsidRPr="00D6676A">
        <w:rPr>
          <w:rFonts w:ascii="Garamond" w:eastAsia="Times New Roman" w:hAnsi="Garamond" w:cs="Times New Roman"/>
          <w:b/>
          <w:color w:val="000000"/>
          <w:sz w:val="24"/>
          <w:szCs w:val="24"/>
          <w:lang w:val="pl-PL"/>
        </w:rPr>
        <w:t>V.</w:t>
      </w:r>
      <w:r w:rsidR="00D6676A">
        <w:rPr>
          <w:rFonts w:ascii="Garamond" w:eastAsia="Times New Roman" w:hAnsi="Garamond" w:cs="Times New Roman"/>
          <w:bCs/>
          <w:color w:val="000000"/>
          <w:sz w:val="24"/>
          <w:szCs w:val="24"/>
          <w:lang w:val="pl-PL"/>
        </w:rPr>
        <w:t xml:space="preserve"> </w:t>
      </w:r>
      <w:r w:rsidRPr="00795358">
        <w:rPr>
          <w:rFonts w:ascii="Garamond" w:eastAsia="Times New Roman" w:hAnsi="Garamond" w:cs="Times New Roman"/>
          <w:b/>
          <w:color w:val="000000"/>
          <w:sz w:val="24"/>
          <w:szCs w:val="24"/>
          <w:lang w:val="pl-PL"/>
        </w:rPr>
        <w:t>RASHODA I IZDATAKA – POSEBNI DIO PRORAČUNA</w:t>
      </w:r>
      <w:r w:rsidRPr="00795358">
        <w:rPr>
          <w:rFonts w:ascii="Garamond" w:eastAsia="Times New Roman" w:hAnsi="Garamond" w:cs="Times New Roman"/>
          <w:bCs/>
          <w:color w:val="000000"/>
          <w:sz w:val="24"/>
          <w:szCs w:val="24"/>
          <w:lang w:val="pl-PL"/>
        </w:rPr>
        <w:t>, kroz utvrđene programe, projekte i aktivnosti sa utvrđenim ciljevima kao i pokazateljima uspješnosti</w:t>
      </w:r>
      <w:r w:rsidR="00060BDB">
        <w:rPr>
          <w:rFonts w:ascii="Garamond" w:eastAsia="Times New Roman" w:hAnsi="Garamond" w:cs="Times New Roman"/>
          <w:bCs/>
          <w:color w:val="000000"/>
          <w:sz w:val="24"/>
          <w:szCs w:val="24"/>
          <w:lang w:val="pl-PL"/>
        </w:rPr>
        <w:t xml:space="preserve"> za 202</w:t>
      </w:r>
      <w:r w:rsidR="00181834">
        <w:rPr>
          <w:rFonts w:ascii="Garamond" w:eastAsia="Times New Roman" w:hAnsi="Garamond" w:cs="Times New Roman"/>
          <w:bCs/>
          <w:color w:val="000000"/>
          <w:sz w:val="24"/>
          <w:szCs w:val="24"/>
          <w:lang w:val="pl-PL"/>
        </w:rPr>
        <w:t>5</w:t>
      </w:r>
      <w:r w:rsidR="00060BDB">
        <w:rPr>
          <w:rFonts w:ascii="Garamond" w:eastAsia="Times New Roman" w:hAnsi="Garamond" w:cs="Times New Roman"/>
          <w:bCs/>
          <w:color w:val="000000"/>
          <w:sz w:val="24"/>
          <w:szCs w:val="24"/>
          <w:lang w:val="pl-PL"/>
        </w:rPr>
        <w:t>. godinu i projekcija za 202</w:t>
      </w:r>
      <w:r w:rsidR="00181834">
        <w:rPr>
          <w:rFonts w:ascii="Garamond" w:eastAsia="Times New Roman" w:hAnsi="Garamond" w:cs="Times New Roman"/>
          <w:bCs/>
          <w:color w:val="000000"/>
          <w:sz w:val="24"/>
          <w:szCs w:val="24"/>
          <w:lang w:val="pl-PL"/>
        </w:rPr>
        <w:t>6</w:t>
      </w:r>
      <w:r w:rsidR="00060BDB">
        <w:rPr>
          <w:rFonts w:ascii="Garamond" w:eastAsia="Times New Roman" w:hAnsi="Garamond" w:cs="Times New Roman"/>
          <w:bCs/>
          <w:color w:val="000000"/>
          <w:sz w:val="24"/>
          <w:szCs w:val="24"/>
          <w:lang w:val="pl-PL"/>
        </w:rPr>
        <w:t>. i 202</w:t>
      </w:r>
      <w:r w:rsidR="00181834">
        <w:rPr>
          <w:rFonts w:ascii="Garamond" w:eastAsia="Times New Roman" w:hAnsi="Garamond" w:cs="Times New Roman"/>
          <w:bCs/>
          <w:color w:val="000000"/>
          <w:sz w:val="24"/>
          <w:szCs w:val="24"/>
          <w:lang w:val="pl-PL"/>
        </w:rPr>
        <w:t>7</w:t>
      </w:r>
      <w:r w:rsidR="00060BDB">
        <w:rPr>
          <w:rFonts w:ascii="Garamond" w:eastAsia="Times New Roman" w:hAnsi="Garamond" w:cs="Times New Roman"/>
          <w:bCs/>
          <w:color w:val="000000"/>
          <w:sz w:val="24"/>
          <w:szCs w:val="24"/>
          <w:lang w:val="pl-PL"/>
        </w:rPr>
        <w:t>. godinu.</w:t>
      </w:r>
    </w:p>
    <w:p w14:paraId="275D872C" w14:textId="77777777" w:rsidR="009C20B4" w:rsidRPr="00795358" w:rsidRDefault="009C20B4" w:rsidP="009C20B4">
      <w:pPr>
        <w:keepNext/>
        <w:spacing w:after="60" w:line="240" w:lineRule="auto"/>
        <w:jc w:val="both"/>
        <w:rPr>
          <w:rFonts w:ascii="Garamond" w:eastAsia="Times New Roman" w:hAnsi="Garamond" w:cs="Times New Roman"/>
          <w:bCs/>
          <w:color w:val="000000"/>
          <w:sz w:val="24"/>
          <w:szCs w:val="24"/>
          <w:lang w:val="pl-PL"/>
        </w:rPr>
      </w:pPr>
    </w:p>
    <w:p w14:paraId="4A17631F" w14:textId="77777777" w:rsidR="009C20B4" w:rsidRPr="00795358" w:rsidRDefault="009C20B4" w:rsidP="009C20B4">
      <w:pPr>
        <w:keepNext/>
        <w:spacing w:after="60" w:line="240" w:lineRule="auto"/>
        <w:jc w:val="both"/>
        <w:rPr>
          <w:rFonts w:ascii="Garamond" w:eastAsia="Times New Roman" w:hAnsi="Garamond" w:cs="Times New Roman"/>
          <w:bCs/>
          <w:color w:val="000000"/>
          <w:sz w:val="24"/>
          <w:szCs w:val="24"/>
          <w:lang w:val="pl-PL"/>
        </w:rPr>
      </w:pPr>
      <w:r w:rsidRPr="00795358">
        <w:rPr>
          <w:rFonts w:ascii="Garamond" w:eastAsia="Times New Roman" w:hAnsi="Garamond" w:cs="Times New Roman"/>
          <w:bCs/>
          <w:color w:val="000000"/>
          <w:sz w:val="24"/>
          <w:szCs w:val="24"/>
          <w:lang w:val="pl-PL"/>
        </w:rPr>
        <w:t>S obzirom da su proračunska sredstva ograničena, financijska ograničenja moraju se uzeti u obzir prilikom postavljanja ciljeva i utvrđivanja programa, odnosno aktivnosti i projekata, jer se ovisno o raspoloživosti financijskih sredstava i potreba koje se trebaju zadovoljiti, određuju i postavljaju prioriteti.</w:t>
      </w:r>
    </w:p>
    <w:p w14:paraId="7E4288AE" w14:textId="77777777" w:rsidR="009C20B4" w:rsidRPr="00795358" w:rsidRDefault="009C20B4" w:rsidP="009C20B4">
      <w:pPr>
        <w:keepNext/>
        <w:spacing w:after="60" w:line="240" w:lineRule="auto"/>
        <w:jc w:val="both"/>
        <w:rPr>
          <w:rFonts w:ascii="Garamond" w:eastAsia="Times New Roman" w:hAnsi="Garamond" w:cs="Times New Roman"/>
          <w:bCs/>
          <w:color w:val="000000"/>
          <w:sz w:val="24"/>
          <w:szCs w:val="24"/>
          <w:lang w:val="pl-PL"/>
        </w:rPr>
      </w:pPr>
    </w:p>
    <w:p w14:paraId="5982750B" w14:textId="77777777" w:rsidR="009C20B4" w:rsidRPr="00795358" w:rsidRDefault="009C20B4" w:rsidP="009C20B4">
      <w:pPr>
        <w:keepNext/>
        <w:spacing w:after="60" w:line="240" w:lineRule="auto"/>
        <w:jc w:val="both"/>
        <w:rPr>
          <w:rFonts w:ascii="Garamond" w:eastAsia="Times New Roman" w:hAnsi="Garamond" w:cs="Times New Roman"/>
          <w:bCs/>
          <w:color w:val="000000"/>
          <w:sz w:val="24"/>
          <w:szCs w:val="24"/>
          <w:lang w:val="pl-PL"/>
        </w:rPr>
      </w:pPr>
      <w:r w:rsidRPr="00795358">
        <w:rPr>
          <w:rFonts w:ascii="Garamond" w:eastAsia="Times New Roman" w:hAnsi="Garamond" w:cs="Times New Roman"/>
          <w:bCs/>
          <w:color w:val="000000"/>
          <w:sz w:val="24"/>
          <w:szCs w:val="24"/>
          <w:lang w:val="pl-PL"/>
        </w:rPr>
        <w:t>Program predstavlja skup neovisnih, usko povezanih aktivnosti i projekata usmjerenih ispunjenju zajedničkog cilja, dok je aktivnost dio programa za koje nije unaprijed utvrđeno vrijeme trajanja, a u kojem su planirani rashodi i izdaci za ostvarivanje ciljeva utvrđenih programom. Projekt je dio programa za koji je unaprijed definirano vrijeme trajanja odnosno rok početka i završetka njegova provođenja. Projekt može biti tekući i kapitalni.</w:t>
      </w:r>
    </w:p>
    <w:p w14:paraId="49CEE7D0" w14:textId="18F1BF20"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165DAB6F" w14:textId="77777777" w:rsidR="002370F9" w:rsidRDefault="002370F9" w:rsidP="002370F9">
      <w:pPr>
        <w:spacing w:after="0" w:line="240" w:lineRule="auto"/>
        <w:jc w:val="both"/>
        <w:rPr>
          <w:rFonts w:ascii="Garamond" w:eastAsia="Calibri" w:hAnsi="Garamond" w:cs="Calibri"/>
          <w:b/>
          <w:bCs/>
          <w:sz w:val="24"/>
          <w:szCs w:val="24"/>
        </w:rPr>
      </w:pPr>
      <w:bookmarkStart w:id="13" w:name="_Hlk119047356"/>
      <w:r w:rsidRPr="0006137B">
        <w:rPr>
          <w:rFonts w:ascii="Garamond" w:eastAsia="Calibri" w:hAnsi="Garamond" w:cs="Calibri"/>
          <w:b/>
          <w:bCs/>
          <w:sz w:val="24"/>
          <w:szCs w:val="24"/>
        </w:rPr>
        <w:t>RAZDJEL: 001 PREDSTAVNIČKA I IZVRŠNA TIJELA TE MJESNA SAMOUPRAVA</w:t>
      </w:r>
    </w:p>
    <w:p w14:paraId="228689EF" w14:textId="77777777" w:rsidR="002370F9" w:rsidRPr="0006137B" w:rsidRDefault="002370F9" w:rsidP="002370F9">
      <w:pPr>
        <w:spacing w:after="0" w:line="240" w:lineRule="auto"/>
        <w:jc w:val="both"/>
        <w:rPr>
          <w:rFonts w:ascii="Garamond" w:eastAsia="Calibri" w:hAnsi="Garamond" w:cs="Calibri"/>
          <w:b/>
          <w:bCs/>
          <w:sz w:val="24"/>
          <w:szCs w:val="24"/>
        </w:rPr>
      </w:pPr>
      <w:r w:rsidRPr="0006137B">
        <w:rPr>
          <w:rFonts w:ascii="Garamond" w:eastAsia="Calibri" w:hAnsi="Garamond" w:cs="Calibri"/>
          <w:b/>
          <w:bCs/>
          <w:sz w:val="24"/>
          <w:szCs w:val="24"/>
        </w:rPr>
        <w:t>GLAVA: 00114 PREDSTAVNIČKA I IZVRŠNA TIJELA TE MJESNA SAMOUPRAVA</w:t>
      </w:r>
      <w:bookmarkEnd w:id="13"/>
    </w:p>
    <w:p w14:paraId="1E6649AD"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5948CC">
        <w:rPr>
          <w:rFonts w:ascii="Garamond" w:hAnsi="Garamond" w:cs="Calibri,Bold"/>
          <w:b/>
          <w:bCs/>
          <w:sz w:val="24"/>
          <w:szCs w:val="24"/>
        </w:rPr>
        <w:t>PROGRAM 1414 AKTIVNOST</w:t>
      </w:r>
      <w:r>
        <w:rPr>
          <w:rFonts w:ascii="Garamond" w:hAnsi="Garamond" w:cs="Calibri,Bold"/>
          <w:b/>
          <w:bCs/>
          <w:sz w:val="24"/>
          <w:szCs w:val="24"/>
        </w:rPr>
        <w:t>I</w:t>
      </w:r>
      <w:r w:rsidRPr="005948CC">
        <w:rPr>
          <w:rFonts w:ascii="Garamond" w:hAnsi="Garamond" w:cs="Calibri,Bold"/>
          <w:b/>
          <w:bCs/>
          <w:sz w:val="24"/>
          <w:szCs w:val="24"/>
        </w:rPr>
        <w:t xml:space="preserve"> PREDSTAVNIČKOG TIJELA</w:t>
      </w:r>
    </w:p>
    <w:p w14:paraId="55253FFF" w14:textId="77777777" w:rsidR="002370F9" w:rsidRDefault="002370F9" w:rsidP="002370F9">
      <w:pPr>
        <w:autoSpaceDE w:val="0"/>
        <w:autoSpaceDN w:val="0"/>
        <w:adjustRightInd w:val="0"/>
        <w:spacing w:after="0" w:line="240" w:lineRule="auto"/>
        <w:rPr>
          <w:rFonts w:ascii="Garamond" w:hAnsi="Garamond" w:cs="Calibri,Bold"/>
          <w:b/>
          <w:bCs/>
          <w:sz w:val="24"/>
          <w:szCs w:val="24"/>
        </w:rPr>
      </w:pPr>
    </w:p>
    <w:p w14:paraId="111504CA" w14:textId="77777777" w:rsidR="002370F9" w:rsidRDefault="002370F9" w:rsidP="002370F9">
      <w:pPr>
        <w:autoSpaceDE w:val="0"/>
        <w:autoSpaceDN w:val="0"/>
        <w:adjustRightInd w:val="0"/>
        <w:spacing w:after="0" w:line="240" w:lineRule="auto"/>
        <w:rPr>
          <w:rFonts w:ascii="Garamond" w:hAnsi="Garamond" w:cs="Calibri,Bold"/>
          <w:b/>
          <w:bCs/>
          <w:sz w:val="24"/>
          <w:szCs w:val="24"/>
        </w:rPr>
      </w:pPr>
    </w:p>
    <w:p w14:paraId="6E65631E" w14:textId="77777777" w:rsidR="002370F9" w:rsidRPr="0006137B" w:rsidRDefault="002370F9" w:rsidP="002370F9">
      <w:pPr>
        <w:spacing w:after="0" w:line="240" w:lineRule="auto"/>
        <w:jc w:val="both"/>
        <w:rPr>
          <w:rFonts w:ascii="Garamond" w:eastAsia="Calibri" w:hAnsi="Garamond" w:cs="Arial"/>
          <w:sz w:val="24"/>
          <w:szCs w:val="24"/>
        </w:rPr>
      </w:pPr>
      <w:bookmarkStart w:id="14" w:name="_Hlk119047409"/>
      <w:r w:rsidRPr="0006137B">
        <w:rPr>
          <w:rFonts w:ascii="Garamond" w:hAnsi="Garamond" w:cs="Calibri,Bold"/>
          <w:b/>
          <w:bCs/>
          <w:sz w:val="24"/>
          <w:szCs w:val="24"/>
        </w:rPr>
        <w:t xml:space="preserve">Zakonska osnova: </w:t>
      </w:r>
      <w:r w:rsidRPr="0006137B">
        <w:rPr>
          <w:rFonts w:ascii="Garamond" w:eastAsia="Calibri" w:hAnsi="Garamond" w:cs="Arial"/>
          <w:sz w:val="24"/>
          <w:szCs w:val="24"/>
        </w:rPr>
        <w:t>Zakon o lokalnoj i područnoj (regionalnoj) samoupravi, Zakon o financiranju političkih aktivnosti i izborne promidžbe, Ustavni zakon o pravima nacionalnih manjina u RH, Statut Općine Omišalj</w:t>
      </w:r>
      <w:r>
        <w:rPr>
          <w:rFonts w:ascii="Garamond" w:eastAsia="Calibri" w:hAnsi="Garamond" w:cs="Arial"/>
          <w:sz w:val="24"/>
          <w:szCs w:val="24"/>
        </w:rPr>
        <w:t xml:space="preserve">, Poslovnik o radu Općinskog vijeća, </w:t>
      </w:r>
      <w:r w:rsidRPr="007E32A7">
        <w:rPr>
          <w:rFonts w:ascii="Garamond" w:eastAsia="Calibri" w:hAnsi="Garamond" w:cs="Arial"/>
          <w:sz w:val="24"/>
          <w:szCs w:val="24"/>
        </w:rPr>
        <w:t>Odluk</w:t>
      </w:r>
      <w:r>
        <w:rPr>
          <w:rFonts w:ascii="Garamond" w:eastAsia="Calibri" w:hAnsi="Garamond" w:cs="Arial"/>
          <w:sz w:val="24"/>
          <w:szCs w:val="24"/>
        </w:rPr>
        <w:t>a</w:t>
      </w:r>
      <w:r w:rsidRPr="007E32A7">
        <w:rPr>
          <w:rFonts w:ascii="Garamond" w:eastAsia="Calibri" w:hAnsi="Garamond" w:cs="Arial"/>
          <w:sz w:val="24"/>
          <w:szCs w:val="24"/>
        </w:rPr>
        <w:t xml:space="preserve"> </w:t>
      </w:r>
      <w:r>
        <w:rPr>
          <w:rFonts w:ascii="Garamond" w:eastAsia="Calibri" w:hAnsi="Garamond" w:cs="Arial"/>
          <w:sz w:val="24"/>
          <w:szCs w:val="24"/>
        </w:rPr>
        <w:t xml:space="preserve">o </w:t>
      </w:r>
      <w:r w:rsidRPr="007E32A7">
        <w:rPr>
          <w:rFonts w:ascii="Garamond" w:eastAsia="Calibri" w:hAnsi="Garamond" w:cs="Arial"/>
          <w:sz w:val="24"/>
          <w:szCs w:val="24"/>
        </w:rPr>
        <w:t>javnim priznanjima Općine Omišalj</w:t>
      </w:r>
      <w:r>
        <w:rPr>
          <w:rFonts w:ascii="Garamond" w:eastAsia="Calibri" w:hAnsi="Garamond" w:cs="Arial"/>
          <w:sz w:val="24"/>
          <w:szCs w:val="24"/>
        </w:rPr>
        <w:t xml:space="preserve">, Odluka </w:t>
      </w:r>
      <w:r w:rsidRPr="00F84CD9">
        <w:rPr>
          <w:rFonts w:ascii="Garamond" w:eastAsia="Calibri" w:hAnsi="Garamond" w:cs="Arial"/>
          <w:sz w:val="24"/>
          <w:szCs w:val="24"/>
        </w:rPr>
        <w:t>o naknadama članovima Općinskog vijeća Općine Omišalj i članovima radnih tijela Općinskog vijeća Općine Omišalj</w:t>
      </w:r>
    </w:p>
    <w:bookmarkEnd w:id="14"/>
    <w:p w14:paraId="42985668" w14:textId="77777777" w:rsidR="002370F9" w:rsidRDefault="002370F9" w:rsidP="002370F9">
      <w:pPr>
        <w:autoSpaceDE w:val="0"/>
        <w:autoSpaceDN w:val="0"/>
        <w:adjustRightInd w:val="0"/>
        <w:spacing w:after="0" w:line="240" w:lineRule="auto"/>
        <w:rPr>
          <w:rFonts w:ascii="Garamond" w:hAnsi="Garamond" w:cs="Calibri"/>
          <w:sz w:val="24"/>
          <w:szCs w:val="24"/>
        </w:rPr>
      </w:pPr>
    </w:p>
    <w:p w14:paraId="6937ABD2" w14:textId="77777777" w:rsidR="002370F9"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sz w:val="24"/>
          <w:szCs w:val="24"/>
        </w:rPr>
        <w:t xml:space="preserve">Planirana sredstva za provođenje programa iznose </w:t>
      </w:r>
      <w:r>
        <w:rPr>
          <w:rFonts w:ascii="Garamond" w:hAnsi="Garamond" w:cs="Calibri"/>
          <w:sz w:val="24"/>
          <w:szCs w:val="24"/>
        </w:rPr>
        <w:t>po godinama:</w:t>
      </w:r>
    </w:p>
    <w:p w14:paraId="17C7818A" w14:textId="77777777" w:rsidR="002370F9" w:rsidRDefault="002370F9" w:rsidP="002370F9">
      <w:pPr>
        <w:pStyle w:val="ListParagraph"/>
        <w:numPr>
          <w:ilvl w:val="0"/>
          <w:numId w:val="5"/>
        </w:numPr>
        <w:autoSpaceDE w:val="0"/>
        <w:autoSpaceDN w:val="0"/>
        <w:adjustRightInd w:val="0"/>
        <w:rPr>
          <w:rFonts w:ascii="Garamond" w:hAnsi="Garamond" w:cs="Calibri"/>
        </w:rPr>
      </w:pPr>
      <w:r>
        <w:rPr>
          <w:rFonts w:ascii="Garamond" w:hAnsi="Garamond" w:cs="Calibri"/>
          <w:b/>
          <w:bCs/>
        </w:rPr>
        <w:t>2025.g.</w:t>
      </w:r>
      <w:r>
        <w:rPr>
          <w:rFonts w:ascii="Garamond" w:hAnsi="Garamond" w:cs="Calibri"/>
          <w:b/>
          <w:bCs/>
        </w:rPr>
        <w:tab/>
        <w:t>77.150</w:t>
      </w:r>
      <w:r w:rsidRPr="003B75DF">
        <w:rPr>
          <w:rFonts w:ascii="Garamond" w:hAnsi="Garamond" w:cs="Calibri"/>
        </w:rPr>
        <w:t xml:space="preserve"> </w:t>
      </w:r>
      <w:r w:rsidRPr="003B75DF">
        <w:rPr>
          <w:rFonts w:ascii="Garamond" w:hAnsi="Garamond" w:cs="Calibri"/>
          <w:b/>
          <w:bCs/>
        </w:rPr>
        <w:t>eura</w:t>
      </w:r>
    </w:p>
    <w:p w14:paraId="5BC15456" w14:textId="77777777" w:rsidR="002370F9" w:rsidRPr="003B75DF" w:rsidRDefault="002370F9" w:rsidP="002370F9">
      <w:pPr>
        <w:pStyle w:val="ListParagraph"/>
        <w:numPr>
          <w:ilvl w:val="0"/>
          <w:numId w:val="5"/>
        </w:numPr>
        <w:autoSpaceDE w:val="0"/>
        <w:autoSpaceDN w:val="0"/>
        <w:adjustRightInd w:val="0"/>
        <w:rPr>
          <w:rFonts w:ascii="Garamond" w:hAnsi="Garamond" w:cs="Calibri"/>
        </w:rPr>
      </w:pPr>
      <w:r>
        <w:rPr>
          <w:rFonts w:ascii="Garamond" w:hAnsi="Garamond" w:cs="Calibri"/>
          <w:b/>
          <w:bCs/>
        </w:rPr>
        <w:t>2026.g.</w:t>
      </w:r>
      <w:r>
        <w:rPr>
          <w:rFonts w:ascii="Garamond" w:hAnsi="Garamond" w:cs="Calibri"/>
          <w:b/>
          <w:bCs/>
        </w:rPr>
        <w:tab/>
        <w:t>43.750 eura</w:t>
      </w:r>
    </w:p>
    <w:p w14:paraId="22CD52D7" w14:textId="77777777" w:rsidR="002370F9" w:rsidRPr="003B75DF" w:rsidRDefault="002370F9" w:rsidP="002370F9">
      <w:pPr>
        <w:pStyle w:val="ListParagraph"/>
        <w:numPr>
          <w:ilvl w:val="0"/>
          <w:numId w:val="5"/>
        </w:numPr>
        <w:autoSpaceDE w:val="0"/>
        <w:autoSpaceDN w:val="0"/>
        <w:adjustRightInd w:val="0"/>
        <w:rPr>
          <w:rFonts w:ascii="Garamond" w:hAnsi="Garamond" w:cs="Calibri"/>
        </w:rPr>
      </w:pPr>
      <w:r>
        <w:rPr>
          <w:rFonts w:ascii="Garamond" w:hAnsi="Garamond" w:cs="Calibri"/>
          <w:b/>
          <w:bCs/>
        </w:rPr>
        <w:t>2027.g.</w:t>
      </w:r>
      <w:r>
        <w:rPr>
          <w:rFonts w:ascii="Garamond" w:hAnsi="Garamond" w:cs="Calibri"/>
          <w:b/>
          <w:bCs/>
        </w:rPr>
        <w:tab/>
        <w:t>45.350 eura</w:t>
      </w:r>
    </w:p>
    <w:p w14:paraId="39EFD5A7"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p>
    <w:p w14:paraId="40E42F73"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bookmarkStart w:id="15" w:name="_Hlk103866619"/>
      <w:r w:rsidRPr="005948CC">
        <w:rPr>
          <w:rFonts w:ascii="Garamond" w:hAnsi="Garamond" w:cs="Calibri"/>
          <w:sz w:val="24"/>
          <w:szCs w:val="24"/>
        </w:rPr>
        <w:t>Unutar programa planirane su slijedeće aktivnosti:</w:t>
      </w:r>
    </w:p>
    <w:bookmarkEnd w:id="15"/>
    <w:p w14:paraId="0CFD2912"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p>
    <w:p w14:paraId="671D464B" w14:textId="77777777" w:rsidR="002370F9" w:rsidRPr="005948CC" w:rsidRDefault="002370F9" w:rsidP="002370F9">
      <w:pPr>
        <w:autoSpaceDE w:val="0"/>
        <w:autoSpaceDN w:val="0"/>
        <w:adjustRightInd w:val="0"/>
        <w:spacing w:after="0" w:line="240" w:lineRule="auto"/>
        <w:jc w:val="both"/>
        <w:rPr>
          <w:rFonts w:ascii="Garamond" w:hAnsi="Garamond" w:cs="Calibri,Bold"/>
          <w:b/>
          <w:bCs/>
          <w:sz w:val="24"/>
          <w:szCs w:val="24"/>
        </w:rPr>
      </w:pPr>
      <w:r w:rsidRPr="005948CC">
        <w:rPr>
          <w:rFonts w:ascii="Garamond" w:hAnsi="Garamond" w:cs="Calibri,Bold"/>
          <w:b/>
          <w:bCs/>
          <w:sz w:val="24"/>
          <w:szCs w:val="24"/>
        </w:rPr>
        <w:t>1. A140114 Naknade za rad Općinskog vijeća</w:t>
      </w:r>
    </w:p>
    <w:p w14:paraId="691E9245" w14:textId="77777777" w:rsidR="002370F9" w:rsidRDefault="002370F9" w:rsidP="002370F9">
      <w:pPr>
        <w:autoSpaceDE w:val="0"/>
        <w:autoSpaceDN w:val="0"/>
        <w:adjustRightInd w:val="0"/>
        <w:spacing w:after="0" w:line="240" w:lineRule="auto"/>
        <w:jc w:val="both"/>
        <w:rPr>
          <w:rFonts w:ascii="Garamond" w:hAnsi="Garamond" w:cs="Calibri,Bold"/>
          <w:b/>
          <w:bCs/>
          <w:sz w:val="24"/>
          <w:szCs w:val="24"/>
        </w:rPr>
      </w:pPr>
    </w:p>
    <w:p w14:paraId="54DE57E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Planirana sredstva za provođenje navedene aktivnosti iznose</w:t>
      </w:r>
      <w:r>
        <w:rPr>
          <w:rFonts w:ascii="Garamond" w:hAnsi="Garamond" w:cs="Calibri"/>
          <w:sz w:val="24"/>
          <w:szCs w:val="24"/>
        </w:rPr>
        <w:t xml:space="preserve"> po godinama:</w:t>
      </w:r>
    </w:p>
    <w:p w14:paraId="70DF15E7" w14:textId="77777777" w:rsidR="002370F9" w:rsidRDefault="002370F9" w:rsidP="002370F9">
      <w:pPr>
        <w:pStyle w:val="ListParagraph"/>
        <w:numPr>
          <w:ilvl w:val="0"/>
          <w:numId w:val="6"/>
        </w:numPr>
        <w:autoSpaceDE w:val="0"/>
        <w:autoSpaceDN w:val="0"/>
        <w:adjustRightInd w:val="0"/>
        <w:jc w:val="both"/>
        <w:rPr>
          <w:rFonts w:ascii="Garamond" w:hAnsi="Garamond" w:cs="Calibri"/>
        </w:rPr>
      </w:pPr>
      <w:r>
        <w:rPr>
          <w:rFonts w:ascii="Garamond" w:hAnsi="Garamond" w:cs="Calibri"/>
          <w:b/>
          <w:bCs/>
        </w:rPr>
        <w:t>2025.g.</w:t>
      </w:r>
      <w:r>
        <w:rPr>
          <w:rFonts w:ascii="Garamond" w:hAnsi="Garamond" w:cs="Calibri"/>
          <w:b/>
          <w:bCs/>
        </w:rPr>
        <w:tab/>
      </w:r>
      <w:r w:rsidRPr="003B75DF">
        <w:rPr>
          <w:rFonts w:ascii="Garamond" w:hAnsi="Garamond" w:cs="Calibri"/>
          <w:b/>
          <w:bCs/>
        </w:rPr>
        <w:t>18.000</w:t>
      </w:r>
      <w:r w:rsidRPr="003B75DF">
        <w:rPr>
          <w:rFonts w:ascii="Garamond" w:hAnsi="Garamond" w:cs="Calibri"/>
        </w:rPr>
        <w:t xml:space="preserve"> </w:t>
      </w:r>
      <w:r w:rsidRPr="003B75DF">
        <w:rPr>
          <w:rFonts w:ascii="Garamond" w:hAnsi="Garamond" w:cs="Calibri"/>
          <w:b/>
          <w:bCs/>
        </w:rPr>
        <w:t>eura</w:t>
      </w:r>
    </w:p>
    <w:p w14:paraId="395828B8" w14:textId="77777777" w:rsidR="002370F9" w:rsidRPr="003B75DF" w:rsidRDefault="002370F9" w:rsidP="002370F9">
      <w:pPr>
        <w:pStyle w:val="ListParagraph"/>
        <w:numPr>
          <w:ilvl w:val="0"/>
          <w:numId w:val="6"/>
        </w:numPr>
        <w:autoSpaceDE w:val="0"/>
        <w:autoSpaceDN w:val="0"/>
        <w:adjustRightInd w:val="0"/>
        <w:jc w:val="both"/>
        <w:rPr>
          <w:rFonts w:ascii="Garamond" w:hAnsi="Garamond" w:cs="Calibri"/>
          <w:b/>
          <w:bCs/>
        </w:rPr>
      </w:pPr>
      <w:r w:rsidRPr="003B75DF">
        <w:rPr>
          <w:rFonts w:ascii="Garamond" w:hAnsi="Garamond" w:cs="Calibri"/>
          <w:b/>
          <w:bCs/>
        </w:rPr>
        <w:t>202</w:t>
      </w:r>
      <w:r>
        <w:rPr>
          <w:rFonts w:ascii="Garamond" w:hAnsi="Garamond" w:cs="Calibri"/>
          <w:b/>
          <w:bCs/>
        </w:rPr>
        <w:t>6</w:t>
      </w:r>
      <w:r w:rsidRPr="003B75DF">
        <w:rPr>
          <w:rFonts w:ascii="Garamond" w:hAnsi="Garamond" w:cs="Calibri"/>
          <w:b/>
          <w:bCs/>
        </w:rPr>
        <w:t>.g.</w:t>
      </w:r>
      <w:r w:rsidRPr="003B75DF">
        <w:rPr>
          <w:rFonts w:ascii="Garamond" w:hAnsi="Garamond" w:cs="Calibri"/>
          <w:b/>
          <w:bCs/>
        </w:rPr>
        <w:tab/>
        <w:t>18.000 eura</w:t>
      </w:r>
    </w:p>
    <w:p w14:paraId="061EE09B" w14:textId="77777777" w:rsidR="002370F9" w:rsidRPr="003B75DF" w:rsidRDefault="002370F9" w:rsidP="002370F9">
      <w:pPr>
        <w:pStyle w:val="ListParagraph"/>
        <w:numPr>
          <w:ilvl w:val="0"/>
          <w:numId w:val="6"/>
        </w:numPr>
        <w:autoSpaceDE w:val="0"/>
        <w:autoSpaceDN w:val="0"/>
        <w:adjustRightInd w:val="0"/>
        <w:jc w:val="both"/>
        <w:rPr>
          <w:rFonts w:ascii="Garamond" w:hAnsi="Garamond" w:cs="Calibri"/>
        </w:rPr>
      </w:pPr>
      <w:r w:rsidRPr="003B75DF">
        <w:rPr>
          <w:rFonts w:ascii="Garamond" w:hAnsi="Garamond" w:cs="Calibri"/>
          <w:b/>
          <w:bCs/>
        </w:rPr>
        <w:t>202</w:t>
      </w:r>
      <w:r>
        <w:rPr>
          <w:rFonts w:ascii="Garamond" w:hAnsi="Garamond" w:cs="Calibri"/>
          <w:b/>
          <w:bCs/>
        </w:rPr>
        <w:t>7</w:t>
      </w:r>
      <w:r w:rsidRPr="003B75DF">
        <w:rPr>
          <w:rFonts w:ascii="Garamond" w:hAnsi="Garamond" w:cs="Calibri"/>
          <w:b/>
          <w:bCs/>
        </w:rPr>
        <w:t>.g.</w:t>
      </w:r>
      <w:r w:rsidRPr="003B75DF">
        <w:rPr>
          <w:rFonts w:ascii="Garamond" w:hAnsi="Garamond" w:cs="Calibri"/>
          <w:b/>
          <w:bCs/>
        </w:rPr>
        <w:tab/>
        <w:t>18.000 eura</w:t>
      </w:r>
    </w:p>
    <w:p w14:paraId="699B51E7" w14:textId="77777777" w:rsidR="002370F9" w:rsidRPr="005948CC" w:rsidRDefault="002370F9" w:rsidP="002370F9">
      <w:pPr>
        <w:autoSpaceDE w:val="0"/>
        <w:autoSpaceDN w:val="0"/>
        <w:adjustRightInd w:val="0"/>
        <w:spacing w:after="0" w:line="240" w:lineRule="auto"/>
        <w:jc w:val="both"/>
        <w:rPr>
          <w:rFonts w:ascii="Garamond" w:hAnsi="Garamond" w:cs="Calibri,Bold"/>
          <w:b/>
          <w:bCs/>
          <w:sz w:val="24"/>
          <w:szCs w:val="24"/>
        </w:rPr>
      </w:pPr>
    </w:p>
    <w:p w14:paraId="06A20295" w14:textId="77777777" w:rsidR="002370F9" w:rsidRPr="005948CC"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U sklopu ove aktivnosti planirani su rashodi vezani uz: naknade za rad predstavničkog tijela i njegovih radnih tijela (odbori).</w:t>
      </w:r>
      <w:r>
        <w:rPr>
          <w:rFonts w:ascii="Garamond" w:hAnsi="Garamond" w:cs="Calibri"/>
          <w:sz w:val="24"/>
          <w:szCs w:val="24"/>
        </w:rPr>
        <w:t xml:space="preserve"> Rashodi su planirani na razini prethodne godine.</w:t>
      </w:r>
    </w:p>
    <w:p w14:paraId="1049C4AE" w14:textId="77777777" w:rsidR="002370F9" w:rsidRPr="005948CC" w:rsidRDefault="002370F9" w:rsidP="002370F9">
      <w:pPr>
        <w:autoSpaceDE w:val="0"/>
        <w:autoSpaceDN w:val="0"/>
        <w:adjustRightInd w:val="0"/>
        <w:spacing w:after="0" w:line="240" w:lineRule="auto"/>
        <w:jc w:val="both"/>
        <w:rPr>
          <w:rFonts w:ascii="Garamond" w:hAnsi="Garamond" w:cs="Calibri"/>
          <w:sz w:val="24"/>
          <w:szCs w:val="24"/>
        </w:rPr>
      </w:pPr>
    </w:p>
    <w:p w14:paraId="790B03AD" w14:textId="77777777" w:rsidR="002370F9" w:rsidRPr="005948CC" w:rsidRDefault="002370F9" w:rsidP="002370F9">
      <w:pPr>
        <w:autoSpaceDE w:val="0"/>
        <w:autoSpaceDN w:val="0"/>
        <w:adjustRightInd w:val="0"/>
        <w:spacing w:after="0" w:line="240" w:lineRule="auto"/>
        <w:jc w:val="both"/>
        <w:rPr>
          <w:rFonts w:ascii="Garamond" w:hAnsi="Garamond" w:cs="Calibri,Bold"/>
          <w:b/>
          <w:bCs/>
          <w:sz w:val="24"/>
          <w:szCs w:val="24"/>
        </w:rPr>
      </w:pPr>
      <w:r w:rsidRPr="005948CC">
        <w:rPr>
          <w:rFonts w:ascii="Garamond" w:hAnsi="Garamond" w:cs="Calibri,Bold"/>
          <w:b/>
          <w:bCs/>
          <w:sz w:val="24"/>
          <w:szCs w:val="24"/>
        </w:rPr>
        <w:t xml:space="preserve">Cilj: </w:t>
      </w:r>
      <w:r>
        <w:rPr>
          <w:rFonts w:ascii="Garamond" w:hAnsi="Garamond" w:cs="Calibri,Bold"/>
          <w:b/>
          <w:bCs/>
          <w:sz w:val="24"/>
          <w:szCs w:val="24"/>
        </w:rPr>
        <w:t>o</w:t>
      </w:r>
      <w:r w:rsidRPr="005948CC">
        <w:rPr>
          <w:rFonts w:ascii="Garamond" w:hAnsi="Garamond" w:cs="Calibri,Bold"/>
          <w:sz w:val="24"/>
          <w:szCs w:val="24"/>
        </w:rPr>
        <w:t>siguranje rada predstavničkog tijela i njegovih odbora.</w:t>
      </w:r>
      <w:r w:rsidRPr="005948CC">
        <w:rPr>
          <w:rFonts w:ascii="Garamond" w:hAnsi="Garamond" w:cs="Calibri,Bold"/>
          <w:b/>
          <w:bCs/>
          <w:sz w:val="24"/>
          <w:szCs w:val="24"/>
        </w:rPr>
        <w:t xml:space="preserve"> </w:t>
      </w:r>
    </w:p>
    <w:p w14:paraId="3698F417" w14:textId="77777777" w:rsidR="002370F9" w:rsidRPr="005948CC" w:rsidRDefault="002370F9" w:rsidP="002370F9">
      <w:pPr>
        <w:autoSpaceDE w:val="0"/>
        <w:autoSpaceDN w:val="0"/>
        <w:adjustRightInd w:val="0"/>
        <w:spacing w:after="0" w:line="240" w:lineRule="auto"/>
        <w:rPr>
          <w:rFonts w:ascii="Garamond" w:hAnsi="Garamond" w:cs="Calibri"/>
          <w:color w:val="FF0000"/>
          <w:sz w:val="24"/>
          <w:szCs w:val="24"/>
        </w:rPr>
      </w:pPr>
      <w:bookmarkStart w:id="16" w:name="_Hlk103929477"/>
    </w:p>
    <w:tbl>
      <w:tblPr>
        <w:tblStyle w:val="TableGrid"/>
        <w:tblW w:w="0" w:type="auto"/>
        <w:tblLook w:val="04A0" w:firstRow="1" w:lastRow="0" w:firstColumn="1" w:lastColumn="0" w:noHBand="0" w:noVBand="1"/>
      </w:tblPr>
      <w:tblGrid>
        <w:gridCol w:w="2405"/>
        <w:gridCol w:w="6657"/>
      </w:tblGrid>
      <w:tr w:rsidR="002370F9" w:rsidRPr="005948CC" w14:paraId="03199073" w14:textId="77777777" w:rsidTr="00D03BA5">
        <w:tc>
          <w:tcPr>
            <w:tcW w:w="2405" w:type="dxa"/>
          </w:tcPr>
          <w:p w14:paraId="24D8F418"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3218F91D"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Redovito održavanje sjednica Općinskog vijeća, redovita isplata naknada i troškova članovima Općinskog vijeća, odborima, obračun i uplata zakonskih davanja u predviđenim rokovima.</w:t>
            </w:r>
          </w:p>
        </w:tc>
      </w:tr>
      <w:tr w:rsidR="002370F9" w:rsidRPr="005948CC" w14:paraId="7358B96B" w14:textId="77777777" w:rsidTr="00D03BA5">
        <w:tc>
          <w:tcPr>
            <w:tcW w:w="2405" w:type="dxa"/>
          </w:tcPr>
          <w:p w14:paraId="06C74720"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260044B6"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Redovnim radom i donošenjem općih akata Općinskog vijeća omogućuje se djelotvorno izvršavanje funkcije izvršne vlasti i općinske uprave.</w:t>
            </w:r>
          </w:p>
        </w:tc>
      </w:tr>
      <w:tr w:rsidR="002370F9" w:rsidRPr="005948CC" w14:paraId="594C729F" w14:textId="77777777" w:rsidTr="00D03BA5">
        <w:tc>
          <w:tcPr>
            <w:tcW w:w="2405" w:type="dxa"/>
          </w:tcPr>
          <w:p w14:paraId="2DCE417C"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lastRenderedPageBreak/>
              <w:t>Jedinica</w:t>
            </w:r>
          </w:p>
        </w:tc>
        <w:tc>
          <w:tcPr>
            <w:tcW w:w="6657" w:type="dxa"/>
          </w:tcPr>
          <w:p w14:paraId="5CB2FACD"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Broj sjednica predstavničkog tijela</w:t>
            </w:r>
          </w:p>
        </w:tc>
      </w:tr>
      <w:tr w:rsidR="002370F9" w:rsidRPr="005948CC" w14:paraId="26E987E5" w14:textId="77777777" w:rsidTr="00D03BA5">
        <w:tc>
          <w:tcPr>
            <w:tcW w:w="2405" w:type="dxa"/>
          </w:tcPr>
          <w:p w14:paraId="64D62A08"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071760CF"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5</w:t>
            </w:r>
          </w:p>
        </w:tc>
      </w:tr>
      <w:tr w:rsidR="002370F9" w:rsidRPr="005948CC" w14:paraId="27D53190" w14:textId="77777777" w:rsidTr="00D03BA5">
        <w:tc>
          <w:tcPr>
            <w:tcW w:w="2405" w:type="dxa"/>
          </w:tcPr>
          <w:p w14:paraId="680F137D"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256B7E33"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40685E8B" w14:textId="77777777" w:rsidTr="00D03BA5">
        <w:tc>
          <w:tcPr>
            <w:tcW w:w="2405" w:type="dxa"/>
          </w:tcPr>
          <w:p w14:paraId="38DB1C48"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48D8CE1F"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5</w:t>
            </w:r>
          </w:p>
        </w:tc>
      </w:tr>
      <w:tr w:rsidR="002370F9" w:rsidRPr="005948CC" w14:paraId="16B0AEBC" w14:textId="77777777" w:rsidTr="00D03BA5">
        <w:tc>
          <w:tcPr>
            <w:tcW w:w="2405" w:type="dxa"/>
          </w:tcPr>
          <w:p w14:paraId="7EFFC7D2"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35A1AE83"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5</w:t>
            </w:r>
          </w:p>
        </w:tc>
      </w:tr>
      <w:tr w:rsidR="002370F9" w:rsidRPr="005948CC" w14:paraId="412D5B73" w14:textId="77777777" w:rsidTr="00D03BA5">
        <w:tc>
          <w:tcPr>
            <w:tcW w:w="2405" w:type="dxa"/>
          </w:tcPr>
          <w:p w14:paraId="132C1F4B"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1EB92E2E"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5</w:t>
            </w:r>
          </w:p>
        </w:tc>
      </w:tr>
      <w:bookmarkEnd w:id="16"/>
    </w:tbl>
    <w:p w14:paraId="041A2239"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p>
    <w:p w14:paraId="799F9735" w14:textId="77777777" w:rsidR="002370F9" w:rsidRPr="00D83FBE" w:rsidRDefault="002370F9" w:rsidP="002370F9">
      <w:pPr>
        <w:autoSpaceDE w:val="0"/>
        <w:autoSpaceDN w:val="0"/>
        <w:adjustRightInd w:val="0"/>
        <w:spacing w:after="0" w:line="240" w:lineRule="auto"/>
        <w:rPr>
          <w:rFonts w:ascii="Garamond" w:hAnsi="Garamond" w:cs="Calibri,Bold"/>
          <w:b/>
          <w:bCs/>
          <w:sz w:val="24"/>
          <w:szCs w:val="24"/>
        </w:rPr>
      </w:pPr>
      <w:r w:rsidRPr="00D83FBE">
        <w:rPr>
          <w:rFonts w:ascii="Garamond" w:hAnsi="Garamond" w:cs="Calibri,Bold"/>
          <w:b/>
          <w:bCs/>
          <w:sz w:val="24"/>
          <w:szCs w:val="24"/>
        </w:rPr>
        <w:t xml:space="preserve">Izvori financiranja: </w:t>
      </w:r>
      <w:r w:rsidRPr="00D83FBE">
        <w:rPr>
          <w:rFonts w:ascii="Garamond" w:hAnsi="Garamond" w:cs="Calibri,Bold"/>
          <w:sz w:val="24"/>
          <w:szCs w:val="24"/>
        </w:rPr>
        <w:t>opći prihodi i primici u iznosu od 18.000 eura.</w:t>
      </w:r>
    </w:p>
    <w:p w14:paraId="7A78B66D" w14:textId="77777777" w:rsidR="002370F9" w:rsidRDefault="002370F9" w:rsidP="002370F9">
      <w:pPr>
        <w:autoSpaceDE w:val="0"/>
        <w:autoSpaceDN w:val="0"/>
        <w:adjustRightInd w:val="0"/>
        <w:spacing w:after="0" w:line="240" w:lineRule="auto"/>
        <w:rPr>
          <w:rFonts w:ascii="Garamond" w:hAnsi="Garamond" w:cs="Calibri,Bold"/>
          <w:b/>
          <w:bCs/>
          <w:sz w:val="24"/>
          <w:szCs w:val="24"/>
        </w:rPr>
      </w:pPr>
    </w:p>
    <w:p w14:paraId="5D0FB9D4" w14:textId="77777777" w:rsidR="002370F9" w:rsidRDefault="002370F9" w:rsidP="002370F9">
      <w:pPr>
        <w:autoSpaceDE w:val="0"/>
        <w:autoSpaceDN w:val="0"/>
        <w:adjustRightInd w:val="0"/>
        <w:spacing w:after="0" w:line="240" w:lineRule="auto"/>
        <w:rPr>
          <w:rFonts w:ascii="Garamond" w:hAnsi="Garamond" w:cs="Calibri,Bold"/>
          <w:b/>
          <w:bCs/>
          <w:sz w:val="24"/>
          <w:szCs w:val="24"/>
        </w:rPr>
      </w:pPr>
    </w:p>
    <w:p w14:paraId="3F58D009" w14:textId="77777777" w:rsidR="002370F9" w:rsidRPr="005948CC" w:rsidRDefault="002370F9" w:rsidP="002370F9">
      <w:pPr>
        <w:autoSpaceDE w:val="0"/>
        <w:autoSpaceDN w:val="0"/>
        <w:adjustRightInd w:val="0"/>
        <w:spacing w:after="0" w:line="240" w:lineRule="auto"/>
        <w:rPr>
          <w:rFonts w:ascii="Garamond" w:hAnsi="Garamond" w:cs="Calibri,Bold"/>
          <w:b/>
          <w:bCs/>
          <w:sz w:val="24"/>
          <w:szCs w:val="24"/>
        </w:rPr>
      </w:pPr>
      <w:r w:rsidRPr="005948CC">
        <w:rPr>
          <w:rFonts w:ascii="Garamond" w:hAnsi="Garamond" w:cs="Calibri,Bold"/>
          <w:b/>
          <w:bCs/>
          <w:sz w:val="24"/>
          <w:szCs w:val="24"/>
        </w:rPr>
        <w:t>2.A140117 Financiranje političkih stranki i članova izabranih s liste grupe birača</w:t>
      </w:r>
    </w:p>
    <w:p w14:paraId="4D31B0D3" w14:textId="77777777" w:rsidR="002370F9" w:rsidRDefault="002370F9" w:rsidP="002370F9">
      <w:pPr>
        <w:spacing w:after="0" w:line="240" w:lineRule="auto"/>
        <w:jc w:val="both"/>
        <w:rPr>
          <w:rFonts w:ascii="Garamond" w:hAnsi="Garamond" w:cs="Calibri"/>
          <w:sz w:val="24"/>
          <w:szCs w:val="24"/>
        </w:rPr>
      </w:pPr>
    </w:p>
    <w:p w14:paraId="06597A6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 xml:space="preserve">Planirana sredstva za provođenje navedene aktivnosti iznose </w:t>
      </w:r>
      <w:r>
        <w:rPr>
          <w:rFonts w:ascii="Garamond" w:hAnsi="Garamond" w:cs="Calibri"/>
          <w:sz w:val="24"/>
          <w:szCs w:val="24"/>
        </w:rPr>
        <w:t>po godinama:</w:t>
      </w:r>
    </w:p>
    <w:p w14:paraId="31B97C8A" w14:textId="77777777" w:rsidR="002370F9" w:rsidRPr="00C25992" w:rsidRDefault="002370F9" w:rsidP="002370F9">
      <w:pPr>
        <w:pStyle w:val="ListParagraph"/>
        <w:numPr>
          <w:ilvl w:val="0"/>
          <w:numId w:val="7"/>
        </w:numPr>
        <w:autoSpaceDE w:val="0"/>
        <w:autoSpaceDN w:val="0"/>
        <w:adjustRightInd w:val="0"/>
        <w:jc w:val="both"/>
        <w:rPr>
          <w:rFonts w:ascii="Garamond" w:hAnsi="Garamond" w:cs="Calibri"/>
          <w:b/>
          <w:bCs/>
        </w:rPr>
      </w:pPr>
      <w:r>
        <w:rPr>
          <w:rFonts w:ascii="Garamond" w:hAnsi="Garamond" w:cs="Calibri"/>
          <w:b/>
          <w:bCs/>
        </w:rPr>
        <w:t>2025.g.</w:t>
      </w:r>
      <w:r>
        <w:rPr>
          <w:rFonts w:ascii="Garamond" w:hAnsi="Garamond" w:cs="Calibri"/>
          <w:b/>
          <w:bCs/>
        </w:rPr>
        <w:tab/>
        <w:t>6</w:t>
      </w:r>
      <w:r w:rsidRPr="00C25992">
        <w:rPr>
          <w:rFonts w:ascii="Garamond" w:hAnsi="Garamond" w:cs="Calibri"/>
          <w:b/>
          <w:bCs/>
        </w:rPr>
        <w:t>.</w:t>
      </w:r>
      <w:r>
        <w:rPr>
          <w:rFonts w:ascii="Garamond" w:hAnsi="Garamond" w:cs="Calibri"/>
          <w:b/>
          <w:bCs/>
        </w:rPr>
        <w:t>00</w:t>
      </w:r>
      <w:r w:rsidRPr="00C25992">
        <w:rPr>
          <w:rFonts w:ascii="Garamond" w:hAnsi="Garamond" w:cs="Calibri"/>
          <w:b/>
          <w:bCs/>
        </w:rPr>
        <w:t>0 eura</w:t>
      </w:r>
    </w:p>
    <w:p w14:paraId="33EB79AC" w14:textId="77777777" w:rsidR="002370F9" w:rsidRPr="00C25992" w:rsidRDefault="002370F9" w:rsidP="002370F9">
      <w:pPr>
        <w:pStyle w:val="ListParagraph"/>
        <w:numPr>
          <w:ilvl w:val="0"/>
          <w:numId w:val="7"/>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6.000 eura</w:t>
      </w:r>
    </w:p>
    <w:p w14:paraId="6BA79685" w14:textId="77777777" w:rsidR="002370F9" w:rsidRPr="005A0220" w:rsidRDefault="002370F9" w:rsidP="002370F9">
      <w:pPr>
        <w:pStyle w:val="ListParagraph"/>
        <w:numPr>
          <w:ilvl w:val="0"/>
          <w:numId w:val="7"/>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6.000 eura</w:t>
      </w:r>
    </w:p>
    <w:p w14:paraId="174660C2" w14:textId="77777777" w:rsidR="002370F9" w:rsidRPr="00C25992" w:rsidRDefault="002370F9" w:rsidP="002370F9">
      <w:pPr>
        <w:pStyle w:val="ListParagraph"/>
        <w:autoSpaceDE w:val="0"/>
        <w:autoSpaceDN w:val="0"/>
        <w:adjustRightInd w:val="0"/>
        <w:jc w:val="both"/>
        <w:rPr>
          <w:rFonts w:ascii="Garamond" w:hAnsi="Garamond" w:cs="Calibri"/>
        </w:rPr>
      </w:pPr>
    </w:p>
    <w:p w14:paraId="01FAB072" w14:textId="77777777" w:rsidR="002370F9" w:rsidRPr="005948CC" w:rsidRDefault="002370F9" w:rsidP="002370F9">
      <w:pPr>
        <w:spacing w:after="0" w:line="240" w:lineRule="auto"/>
        <w:jc w:val="both"/>
        <w:rPr>
          <w:rFonts w:ascii="Garamond" w:hAnsi="Garamond" w:cs="Calibri"/>
          <w:sz w:val="24"/>
          <w:szCs w:val="24"/>
        </w:rPr>
      </w:pPr>
      <w:bookmarkStart w:id="17" w:name="_Hlk103934015"/>
      <w:r w:rsidRPr="005948CC">
        <w:rPr>
          <w:rFonts w:ascii="Garamond" w:hAnsi="Garamond" w:cs="Calibri"/>
          <w:sz w:val="24"/>
          <w:szCs w:val="24"/>
        </w:rPr>
        <w:t>U sklopu ove aktivnosti planirani su rashodi vezani uz:</w:t>
      </w:r>
      <w:bookmarkEnd w:id="17"/>
      <w:r w:rsidRPr="005948CC">
        <w:rPr>
          <w:rFonts w:ascii="Garamond" w:hAnsi="Garamond" w:cs="Calibri"/>
          <w:sz w:val="24"/>
          <w:szCs w:val="24"/>
        </w:rPr>
        <w:t xml:space="preserve"> financiranje političkih stranaka i članova izabranih s liste grupe birača sukladno Zakonu o financiranju političkih stranaka i Odluci Općinskog vijeća.</w:t>
      </w:r>
      <w:r>
        <w:rPr>
          <w:rFonts w:ascii="Garamond" w:hAnsi="Garamond" w:cs="Calibri"/>
          <w:sz w:val="24"/>
          <w:szCs w:val="24"/>
        </w:rPr>
        <w:t xml:space="preserve"> </w:t>
      </w:r>
      <w:r w:rsidRPr="00E850AC">
        <w:rPr>
          <w:rFonts w:ascii="Garamond" w:hAnsi="Garamond" w:cs="Calibri"/>
          <w:sz w:val="24"/>
          <w:szCs w:val="24"/>
        </w:rPr>
        <w:t>Iznos je neznatno uvećan u odnosu na prethodnu godinu (200 eura)</w:t>
      </w:r>
      <w:r>
        <w:rPr>
          <w:rFonts w:ascii="Garamond" w:hAnsi="Garamond" w:cs="Calibri"/>
          <w:sz w:val="24"/>
          <w:szCs w:val="24"/>
        </w:rPr>
        <w:t>. Zbog provođenja lokalnih izbora, predstavničko tijelo će biti raspušteno pa je moguće očekivati određene promjene u navedenom iznosu.</w:t>
      </w:r>
    </w:p>
    <w:p w14:paraId="094FC136" w14:textId="77777777" w:rsidR="002370F9" w:rsidRPr="005948CC" w:rsidRDefault="002370F9" w:rsidP="002370F9">
      <w:pPr>
        <w:spacing w:after="0" w:line="240" w:lineRule="auto"/>
        <w:jc w:val="both"/>
        <w:rPr>
          <w:rFonts w:ascii="Garamond" w:hAnsi="Garamond" w:cs="Calibri"/>
          <w:sz w:val="24"/>
          <w:szCs w:val="24"/>
        </w:rPr>
      </w:pPr>
    </w:p>
    <w:p w14:paraId="53B3E625" w14:textId="77777777" w:rsidR="002370F9" w:rsidRPr="005948CC" w:rsidRDefault="002370F9" w:rsidP="002370F9">
      <w:pPr>
        <w:spacing w:after="0" w:line="240" w:lineRule="auto"/>
        <w:jc w:val="both"/>
        <w:rPr>
          <w:rFonts w:ascii="Garamond" w:hAnsi="Garamond" w:cs="Calibri"/>
          <w:color w:val="FF0000"/>
          <w:sz w:val="24"/>
          <w:szCs w:val="24"/>
        </w:rPr>
      </w:pPr>
      <w:r w:rsidRPr="005948CC">
        <w:rPr>
          <w:rFonts w:ascii="Garamond" w:hAnsi="Garamond" w:cs="Calibri"/>
          <w:b/>
          <w:bCs/>
          <w:sz w:val="24"/>
          <w:szCs w:val="24"/>
        </w:rPr>
        <w:t>Cilj:</w:t>
      </w:r>
      <w:r w:rsidRPr="005948CC">
        <w:rPr>
          <w:rFonts w:ascii="Garamond" w:hAnsi="Garamond" w:cs="Calibri"/>
          <w:sz w:val="24"/>
          <w:szCs w:val="24"/>
        </w:rPr>
        <w:t xml:space="preserve"> </w:t>
      </w:r>
      <w:r>
        <w:rPr>
          <w:rFonts w:ascii="Garamond" w:hAnsi="Garamond" w:cs="Calibri"/>
          <w:sz w:val="24"/>
          <w:szCs w:val="24"/>
        </w:rPr>
        <w:t>o</w:t>
      </w:r>
      <w:r w:rsidRPr="005948CC">
        <w:rPr>
          <w:rFonts w:ascii="Garamond" w:hAnsi="Garamond" w:cs="Calibri"/>
          <w:sz w:val="24"/>
          <w:szCs w:val="24"/>
        </w:rPr>
        <w:t>siguranje rada političkih stranaka i kandidacijskih lista grupe birača.</w:t>
      </w:r>
    </w:p>
    <w:p w14:paraId="37910CBF" w14:textId="77777777" w:rsidR="002370F9" w:rsidRPr="005948CC" w:rsidRDefault="002370F9" w:rsidP="002370F9">
      <w:pPr>
        <w:autoSpaceDE w:val="0"/>
        <w:autoSpaceDN w:val="0"/>
        <w:adjustRightInd w:val="0"/>
        <w:spacing w:after="0" w:line="240" w:lineRule="auto"/>
        <w:rPr>
          <w:rFonts w:ascii="Garamond" w:hAnsi="Garamond" w:cs="Calibri"/>
          <w:color w:val="FF0000"/>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7600CF36" w14:textId="77777777" w:rsidTr="00D03BA5">
        <w:tc>
          <w:tcPr>
            <w:tcW w:w="2405" w:type="dxa"/>
          </w:tcPr>
          <w:p w14:paraId="52A2DAD8" w14:textId="77777777" w:rsidR="002370F9" w:rsidRPr="005948CC" w:rsidRDefault="002370F9" w:rsidP="00D03BA5">
            <w:pPr>
              <w:autoSpaceDE w:val="0"/>
              <w:autoSpaceDN w:val="0"/>
              <w:adjustRightInd w:val="0"/>
              <w:rPr>
                <w:rFonts w:ascii="Garamond" w:hAnsi="Garamond" w:cs="Calibri"/>
                <w:sz w:val="24"/>
                <w:szCs w:val="24"/>
              </w:rPr>
            </w:pPr>
            <w:bookmarkStart w:id="18" w:name="_Hlk103929554"/>
            <w:r w:rsidRPr="005948CC">
              <w:rPr>
                <w:rFonts w:ascii="Garamond" w:hAnsi="Garamond" w:cs="Calibri,Bold"/>
                <w:b/>
                <w:bCs/>
                <w:sz w:val="24"/>
                <w:szCs w:val="24"/>
              </w:rPr>
              <w:t>Pokazatelj rezultata</w:t>
            </w:r>
          </w:p>
        </w:tc>
        <w:tc>
          <w:tcPr>
            <w:tcW w:w="6657" w:type="dxa"/>
          </w:tcPr>
          <w:p w14:paraId="4CB27A0B"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Isplata financijskih sredstava političkim strankama i nezavisnim kandidatima i njihovo sudjelovanje u radu Općinskog vijeća.</w:t>
            </w:r>
          </w:p>
        </w:tc>
      </w:tr>
      <w:tr w:rsidR="002370F9" w:rsidRPr="005948CC" w14:paraId="50166D8E" w14:textId="77777777" w:rsidTr="00D03BA5">
        <w:tc>
          <w:tcPr>
            <w:tcW w:w="2405" w:type="dxa"/>
          </w:tcPr>
          <w:p w14:paraId="181A34F1"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406DD1CD"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Najvažniji izvor financija političkih stranaka je kroz sredstva državnog proračuna i proračuna jedinica samouprave.</w:t>
            </w:r>
          </w:p>
        </w:tc>
      </w:tr>
      <w:tr w:rsidR="002370F9" w:rsidRPr="005948CC" w14:paraId="1B5DF81C" w14:textId="77777777" w:rsidTr="00D03BA5">
        <w:tc>
          <w:tcPr>
            <w:tcW w:w="2405" w:type="dxa"/>
          </w:tcPr>
          <w:p w14:paraId="0775B063"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48FC8A99"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w:t>
            </w:r>
          </w:p>
        </w:tc>
      </w:tr>
      <w:tr w:rsidR="002370F9" w:rsidRPr="005948CC" w14:paraId="37D09287" w14:textId="77777777" w:rsidTr="00D03BA5">
        <w:tc>
          <w:tcPr>
            <w:tcW w:w="2405" w:type="dxa"/>
          </w:tcPr>
          <w:p w14:paraId="7F040C8E"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5962A13D"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r w:rsidR="002370F9" w:rsidRPr="005948CC" w14:paraId="39F20245" w14:textId="77777777" w:rsidTr="00D03BA5">
        <w:tc>
          <w:tcPr>
            <w:tcW w:w="2405" w:type="dxa"/>
          </w:tcPr>
          <w:p w14:paraId="57921810"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1AB2018B"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6192BBBE" w14:textId="77777777" w:rsidTr="00D03BA5">
        <w:tc>
          <w:tcPr>
            <w:tcW w:w="2405" w:type="dxa"/>
          </w:tcPr>
          <w:p w14:paraId="144DE391"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0B1FE4A1"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100</w:t>
            </w:r>
          </w:p>
        </w:tc>
      </w:tr>
      <w:tr w:rsidR="002370F9" w:rsidRPr="005948CC" w14:paraId="3C8B30F5" w14:textId="77777777" w:rsidTr="00D03BA5">
        <w:tc>
          <w:tcPr>
            <w:tcW w:w="2405" w:type="dxa"/>
          </w:tcPr>
          <w:p w14:paraId="55395E42"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14E1FBF2"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r w:rsidR="002370F9" w:rsidRPr="005948CC" w14:paraId="60574824" w14:textId="77777777" w:rsidTr="00D03BA5">
        <w:tc>
          <w:tcPr>
            <w:tcW w:w="2405" w:type="dxa"/>
          </w:tcPr>
          <w:p w14:paraId="42E1E9C4"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6FD1D7F8"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bookmarkEnd w:id="18"/>
    </w:tbl>
    <w:p w14:paraId="0F778172" w14:textId="77777777" w:rsidR="002370F9" w:rsidRDefault="002370F9" w:rsidP="002370F9">
      <w:pPr>
        <w:spacing w:after="0" w:line="240" w:lineRule="auto"/>
        <w:rPr>
          <w:rFonts w:ascii="Garamond" w:hAnsi="Garamond" w:cs="Calibri"/>
          <w:b/>
          <w:bCs/>
          <w:sz w:val="24"/>
          <w:szCs w:val="24"/>
        </w:rPr>
      </w:pPr>
    </w:p>
    <w:p w14:paraId="76ADA942" w14:textId="77777777" w:rsidR="002370F9" w:rsidRPr="00D83FBE" w:rsidRDefault="002370F9" w:rsidP="002370F9">
      <w:pPr>
        <w:spacing w:after="0" w:line="240" w:lineRule="auto"/>
        <w:rPr>
          <w:rFonts w:ascii="Garamond" w:hAnsi="Garamond" w:cs="Calibri"/>
          <w:b/>
          <w:bCs/>
          <w:sz w:val="24"/>
          <w:szCs w:val="24"/>
        </w:rPr>
      </w:pPr>
      <w:r w:rsidRPr="00D83FBE">
        <w:rPr>
          <w:rFonts w:ascii="Garamond" w:hAnsi="Garamond" w:cs="Calibri"/>
          <w:b/>
          <w:bCs/>
          <w:sz w:val="24"/>
          <w:szCs w:val="24"/>
        </w:rPr>
        <w:t xml:space="preserve">Izvori financiranja: </w:t>
      </w:r>
      <w:r w:rsidRPr="00D83FBE">
        <w:rPr>
          <w:rFonts w:ascii="Garamond" w:hAnsi="Garamond" w:cs="Calibri"/>
          <w:sz w:val="24"/>
          <w:szCs w:val="24"/>
        </w:rPr>
        <w:t xml:space="preserve">opći prihodi i primici u iznosu od </w:t>
      </w:r>
      <w:r>
        <w:rPr>
          <w:rFonts w:ascii="Garamond" w:hAnsi="Garamond" w:cs="Calibri"/>
          <w:sz w:val="24"/>
          <w:szCs w:val="24"/>
        </w:rPr>
        <w:t>6</w:t>
      </w:r>
      <w:r w:rsidRPr="007E32A7">
        <w:rPr>
          <w:rFonts w:ascii="Garamond" w:hAnsi="Garamond" w:cs="Calibri"/>
          <w:sz w:val="24"/>
          <w:szCs w:val="24"/>
        </w:rPr>
        <w:t>.</w:t>
      </w:r>
      <w:r>
        <w:rPr>
          <w:rFonts w:ascii="Garamond" w:hAnsi="Garamond" w:cs="Calibri"/>
          <w:sz w:val="24"/>
          <w:szCs w:val="24"/>
        </w:rPr>
        <w:t>000</w:t>
      </w:r>
      <w:r w:rsidRPr="00D83FBE">
        <w:rPr>
          <w:rFonts w:ascii="Garamond" w:hAnsi="Garamond" w:cs="Calibri"/>
          <w:sz w:val="24"/>
          <w:szCs w:val="24"/>
        </w:rPr>
        <w:t xml:space="preserve"> eura.</w:t>
      </w:r>
    </w:p>
    <w:p w14:paraId="7F4347AD" w14:textId="77777777" w:rsidR="002370F9" w:rsidRDefault="002370F9" w:rsidP="002370F9">
      <w:pPr>
        <w:spacing w:after="0" w:line="240" w:lineRule="auto"/>
        <w:rPr>
          <w:rFonts w:ascii="Garamond" w:hAnsi="Garamond" w:cs="Calibri"/>
          <w:b/>
          <w:bCs/>
          <w:sz w:val="24"/>
          <w:szCs w:val="24"/>
        </w:rPr>
      </w:pPr>
    </w:p>
    <w:p w14:paraId="5321BE0B" w14:textId="77777777" w:rsidR="002370F9" w:rsidRDefault="002370F9" w:rsidP="002370F9">
      <w:pPr>
        <w:spacing w:after="0" w:line="240" w:lineRule="auto"/>
        <w:rPr>
          <w:rFonts w:ascii="Garamond" w:hAnsi="Garamond" w:cs="Calibri"/>
          <w:b/>
          <w:bCs/>
          <w:sz w:val="24"/>
          <w:szCs w:val="24"/>
        </w:rPr>
      </w:pPr>
      <w:r w:rsidRPr="005948CC">
        <w:rPr>
          <w:rFonts w:ascii="Garamond" w:hAnsi="Garamond" w:cs="Calibri"/>
          <w:b/>
          <w:bCs/>
          <w:sz w:val="24"/>
          <w:szCs w:val="24"/>
        </w:rPr>
        <w:t>3.A140118 Općinske nagrade</w:t>
      </w:r>
    </w:p>
    <w:p w14:paraId="5084921F" w14:textId="77777777" w:rsidR="002370F9" w:rsidRPr="005948CC" w:rsidRDefault="002370F9" w:rsidP="002370F9">
      <w:pPr>
        <w:spacing w:after="0" w:line="240" w:lineRule="auto"/>
        <w:rPr>
          <w:rFonts w:ascii="Garamond" w:hAnsi="Garamond" w:cs="Calibri"/>
          <w:b/>
          <w:bCs/>
          <w:sz w:val="24"/>
          <w:szCs w:val="24"/>
        </w:rPr>
      </w:pPr>
    </w:p>
    <w:p w14:paraId="08E69F3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Planirana sredstva za provođenje navedene aktivnosti iznose</w:t>
      </w:r>
      <w:r>
        <w:rPr>
          <w:rFonts w:ascii="Garamond" w:hAnsi="Garamond" w:cs="Calibri"/>
          <w:sz w:val="24"/>
          <w:szCs w:val="24"/>
        </w:rPr>
        <w:t xml:space="preserve"> po godinama:</w:t>
      </w:r>
    </w:p>
    <w:p w14:paraId="127675F8" w14:textId="77777777" w:rsidR="002370F9" w:rsidRPr="00885467" w:rsidRDefault="002370F9" w:rsidP="002370F9">
      <w:pPr>
        <w:pStyle w:val="ListParagraph"/>
        <w:numPr>
          <w:ilvl w:val="0"/>
          <w:numId w:val="8"/>
        </w:numPr>
        <w:autoSpaceDE w:val="0"/>
        <w:autoSpaceDN w:val="0"/>
        <w:adjustRightInd w:val="0"/>
        <w:jc w:val="both"/>
        <w:rPr>
          <w:rFonts w:ascii="Garamond" w:hAnsi="Garamond" w:cs="Calibri"/>
          <w:b/>
          <w:bCs/>
        </w:rPr>
      </w:pPr>
      <w:r>
        <w:rPr>
          <w:rFonts w:ascii="Garamond" w:hAnsi="Garamond" w:cs="Calibri"/>
          <w:b/>
          <w:bCs/>
        </w:rPr>
        <w:t>2025.g.</w:t>
      </w:r>
      <w:r>
        <w:rPr>
          <w:rFonts w:ascii="Garamond" w:hAnsi="Garamond" w:cs="Calibri"/>
          <w:b/>
          <w:bCs/>
        </w:rPr>
        <w:tab/>
        <w:t>1.400</w:t>
      </w:r>
      <w:r w:rsidRPr="003E2368">
        <w:rPr>
          <w:rFonts w:ascii="Garamond" w:hAnsi="Garamond" w:cs="Calibri"/>
          <w:b/>
          <w:bCs/>
        </w:rPr>
        <w:t xml:space="preserve"> </w:t>
      </w:r>
      <w:r w:rsidRPr="00885467">
        <w:rPr>
          <w:rFonts w:ascii="Garamond" w:hAnsi="Garamond" w:cs="Calibri"/>
          <w:b/>
          <w:bCs/>
        </w:rPr>
        <w:t>eura</w:t>
      </w:r>
    </w:p>
    <w:p w14:paraId="65986A08" w14:textId="77777777" w:rsidR="002370F9" w:rsidRDefault="002370F9" w:rsidP="002370F9">
      <w:pPr>
        <w:pStyle w:val="ListParagraph"/>
        <w:numPr>
          <w:ilvl w:val="0"/>
          <w:numId w:val="8"/>
        </w:numPr>
        <w:autoSpaceDE w:val="0"/>
        <w:autoSpaceDN w:val="0"/>
        <w:adjustRightInd w:val="0"/>
        <w:jc w:val="both"/>
        <w:rPr>
          <w:rFonts w:ascii="Garamond" w:hAnsi="Garamond" w:cs="Calibri"/>
          <w:b/>
          <w:bCs/>
        </w:rPr>
      </w:pPr>
      <w:r>
        <w:rPr>
          <w:rFonts w:ascii="Garamond" w:hAnsi="Garamond" w:cs="Calibri"/>
          <w:b/>
          <w:bCs/>
        </w:rPr>
        <w:t>2026.g.</w:t>
      </w:r>
      <w:r>
        <w:rPr>
          <w:rFonts w:ascii="Garamond" w:hAnsi="Garamond" w:cs="Calibri"/>
          <w:b/>
          <w:bCs/>
        </w:rPr>
        <w:tab/>
        <w:t>1.400 eura</w:t>
      </w:r>
    </w:p>
    <w:p w14:paraId="2328A4ED" w14:textId="77777777" w:rsidR="002370F9" w:rsidRDefault="002370F9" w:rsidP="002370F9">
      <w:pPr>
        <w:pStyle w:val="ListParagraph"/>
        <w:numPr>
          <w:ilvl w:val="0"/>
          <w:numId w:val="8"/>
        </w:numPr>
        <w:autoSpaceDE w:val="0"/>
        <w:autoSpaceDN w:val="0"/>
        <w:adjustRightInd w:val="0"/>
        <w:jc w:val="both"/>
        <w:rPr>
          <w:rFonts w:ascii="Garamond" w:hAnsi="Garamond" w:cs="Calibri"/>
          <w:b/>
          <w:bCs/>
        </w:rPr>
      </w:pPr>
      <w:r>
        <w:rPr>
          <w:rFonts w:ascii="Garamond" w:hAnsi="Garamond" w:cs="Calibri"/>
          <w:b/>
          <w:bCs/>
        </w:rPr>
        <w:t>2027.g.</w:t>
      </w:r>
      <w:r>
        <w:rPr>
          <w:rFonts w:ascii="Garamond" w:hAnsi="Garamond" w:cs="Calibri"/>
          <w:b/>
          <w:bCs/>
        </w:rPr>
        <w:tab/>
        <w:t>1.400 eura</w:t>
      </w:r>
    </w:p>
    <w:p w14:paraId="694BE0C7"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1EFB137A" w14:textId="77777777" w:rsidR="002370F9" w:rsidRPr="005948CC"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lastRenderedPageBreak/>
        <w:t>U</w:t>
      </w:r>
      <w:r w:rsidRPr="005948CC">
        <w:rPr>
          <w:rFonts w:ascii="Garamond" w:hAnsi="Garamond" w:cs="Calibri"/>
          <w:sz w:val="24"/>
          <w:szCs w:val="24"/>
        </w:rPr>
        <w:t xml:space="preserve"> sklopu ove aktivnosti planirani </w:t>
      </w:r>
      <w:r>
        <w:rPr>
          <w:rFonts w:ascii="Garamond" w:hAnsi="Garamond" w:cs="Calibri"/>
          <w:sz w:val="24"/>
          <w:szCs w:val="24"/>
        </w:rPr>
        <w:t xml:space="preserve">su </w:t>
      </w:r>
      <w:r w:rsidRPr="005948CC">
        <w:rPr>
          <w:rFonts w:ascii="Garamond" w:hAnsi="Garamond" w:cs="Calibri"/>
          <w:sz w:val="24"/>
          <w:szCs w:val="24"/>
        </w:rPr>
        <w:t>rashodi vezani uz isplatu</w:t>
      </w:r>
      <w:r>
        <w:rPr>
          <w:rFonts w:ascii="Garamond" w:hAnsi="Garamond" w:cs="Calibri"/>
          <w:sz w:val="24"/>
          <w:szCs w:val="24"/>
        </w:rPr>
        <w:t xml:space="preserve"> </w:t>
      </w:r>
      <w:r w:rsidRPr="00F24C61">
        <w:rPr>
          <w:rFonts w:ascii="Garamond" w:hAnsi="Garamond" w:cs="Calibri"/>
          <w:sz w:val="24"/>
          <w:szCs w:val="24"/>
        </w:rPr>
        <w:t>nagrade za životno djelo</w:t>
      </w:r>
      <w:r>
        <w:rPr>
          <w:rFonts w:ascii="Garamond" w:hAnsi="Garamond" w:cs="Calibri"/>
          <w:sz w:val="24"/>
          <w:szCs w:val="24"/>
        </w:rPr>
        <w:t xml:space="preserve"> (1.000 eura)</w:t>
      </w:r>
      <w:r w:rsidRPr="00F24C61">
        <w:rPr>
          <w:rFonts w:ascii="Garamond" w:hAnsi="Garamond" w:cs="Calibri"/>
          <w:sz w:val="24"/>
          <w:szCs w:val="24"/>
        </w:rPr>
        <w:t xml:space="preserve"> i dviju </w:t>
      </w:r>
      <w:r w:rsidRPr="005948CC">
        <w:rPr>
          <w:rFonts w:ascii="Garamond" w:hAnsi="Garamond" w:cs="Calibri"/>
          <w:sz w:val="24"/>
          <w:szCs w:val="24"/>
        </w:rPr>
        <w:t>godišnjih nagrada</w:t>
      </w:r>
      <w:r>
        <w:rPr>
          <w:rFonts w:ascii="Garamond" w:hAnsi="Garamond" w:cs="Calibri"/>
          <w:sz w:val="24"/>
          <w:szCs w:val="24"/>
        </w:rPr>
        <w:t xml:space="preserve"> (po 200 eura) sukladno Odluci Općinskog vijeća</w:t>
      </w:r>
      <w:r w:rsidRPr="005948CC">
        <w:rPr>
          <w:rFonts w:ascii="Garamond" w:hAnsi="Garamond" w:cs="Calibri"/>
          <w:sz w:val="24"/>
          <w:szCs w:val="24"/>
        </w:rPr>
        <w:t>.</w:t>
      </w:r>
      <w:r>
        <w:rPr>
          <w:rFonts w:ascii="Garamond" w:hAnsi="Garamond" w:cs="Calibri"/>
          <w:sz w:val="24"/>
          <w:szCs w:val="24"/>
        </w:rPr>
        <w:t xml:space="preserve"> </w:t>
      </w:r>
    </w:p>
    <w:p w14:paraId="2126F95A"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F38B6DA" w14:textId="77777777" w:rsidR="002370F9" w:rsidRPr="005948CC"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b/>
          <w:bCs/>
          <w:sz w:val="24"/>
          <w:szCs w:val="24"/>
        </w:rPr>
        <w:t xml:space="preserve">Cilj: </w:t>
      </w:r>
      <w:r w:rsidRPr="00C8220A">
        <w:rPr>
          <w:rFonts w:ascii="Garamond" w:hAnsi="Garamond" w:cs="Calibri"/>
          <w:sz w:val="24"/>
          <w:szCs w:val="24"/>
        </w:rPr>
        <w:t>nag</w:t>
      </w:r>
      <w:r w:rsidRPr="005948CC">
        <w:rPr>
          <w:rFonts w:ascii="Garamond" w:hAnsi="Garamond" w:cs="Calibri"/>
          <w:sz w:val="24"/>
          <w:szCs w:val="24"/>
        </w:rPr>
        <w:t>rađivanje zaslužnih stanovnika općine.</w:t>
      </w:r>
    </w:p>
    <w:p w14:paraId="6DCBBC22" w14:textId="77777777" w:rsidR="002370F9" w:rsidRPr="005948CC" w:rsidRDefault="002370F9" w:rsidP="002370F9">
      <w:pPr>
        <w:spacing w:after="0" w:line="240" w:lineRule="auto"/>
        <w:rPr>
          <w:rFonts w:ascii="Garamond" w:hAnsi="Garamond" w:cs="Calibri"/>
          <w:b/>
          <w:bCs/>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0C5E1A5C" w14:textId="77777777" w:rsidTr="00D03BA5">
        <w:tc>
          <w:tcPr>
            <w:tcW w:w="2405" w:type="dxa"/>
          </w:tcPr>
          <w:p w14:paraId="3BFD56C5"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00F68522"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Dodijeljene nagrade za životno djelo i godišnje nagrade.</w:t>
            </w:r>
          </w:p>
        </w:tc>
      </w:tr>
      <w:tr w:rsidR="002370F9" w:rsidRPr="005948CC" w14:paraId="62285132" w14:textId="77777777" w:rsidTr="00D03BA5">
        <w:tc>
          <w:tcPr>
            <w:tcW w:w="2405" w:type="dxa"/>
          </w:tcPr>
          <w:p w14:paraId="1125E6F6"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761A186F"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Temeljem provedenog javnog poziva i odluke Općinskog vijeća Općina Omišalj svake godine dodjeljuje nagradu za životno djelo i godišnje nagrade.</w:t>
            </w:r>
          </w:p>
        </w:tc>
      </w:tr>
      <w:tr w:rsidR="002370F9" w:rsidRPr="005948CC" w14:paraId="03C215D5" w14:textId="77777777" w:rsidTr="00D03BA5">
        <w:tc>
          <w:tcPr>
            <w:tcW w:w="2405" w:type="dxa"/>
          </w:tcPr>
          <w:p w14:paraId="3FBFDEEE"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3ED81C4A"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Broj nagrada</w:t>
            </w:r>
          </w:p>
        </w:tc>
      </w:tr>
      <w:tr w:rsidR="002370F9" w:rsidRPr="005948CC" w14:paraId="352ECACA" w14:textId="77777777" w:rsidTr="00D03BA5">
        <w:tc>
          <w:tcPr>
            <w:tcW w:w="2405" w:type="dxa"/>
          </w:tcPr>
          <w:p w14:paraId="47CC42C7"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022AA131" w14:textId="77777777" w:rsidR="002370F9"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 za životno djelo</w:t>
            </w:r>
          </w:p>
          <w:p w14:paraId="3876808F"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2 godišnje nagrade</w:t>
            </w:r>
          </w:p>
        </w:tc>
      </w:tr>
      <w:tr w:rsidR="002370F9" w:rsidRPr="005948CC" w14:paraId="52087717" w14:textId="77777777" w:rsidTr="00D03BA5">
        <w:tc>
          <w:tcPr>
            <w:tcW w:w="2405" w:type="dxa"/>
          </w:tcPr>
          <w:p w14:paraId="5F2673E2"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61389066"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39C35B52" w14:textId="77777777" w:rsidTr="00D03BA5">
        <w:tc>
          <w:tcPr>
            <w:tcW w:w="2405" w:type="dxa"/>
          </w:tcPr>
          <w:p w14:paraId="29CD859F"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4C8BFD8D"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 za životno djelo</w:t>
            </w:r>
          </w:p>
          <w:p w14:paraId="318AED6E"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2 godišnje nagrade</w:t>
            </w:r>
          </w:p>
        </w:tc>
      </w:tr>
      <w:tr w:rsidR="002370F9" w:rsidRPr="005948CC" w14:paraId="273B8320" w14:textId="77777777" w:rsidTr="00D03BA5">
        <w:tc>
          <w:tcPr>
            <w:tcW w:w="2405" w:type="dxa"/>
          </w:tcPr>
          <w:p w14:paraId="169321C6"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25835943"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 za životno djelo</w:t>
            </w:r>
          </w:p>
          <w:p w14:paraId="3B0418E3"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2 godišnje nagrade</w:t>
            </w:r>
          </w:p>
        </w:tc>
      </w:tr>
      <w:tr w:rsidR="002370F9" w:rsidRPr="005948CC" w14:paraId="415C07EA" w14:textId="77777777" w:rsidTr="00D03BA5">
        <w:tc>
          <w:tcPr>
            <w:tcW w:w="2405" w:type="dxa"/>
          </w:tcPr>
          <w:p w14:paraId="3122211E"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055D421C"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 za životno djelo</w:t>
            </w:r>
          </w:p>
          <w:p w14:paraId="65BDE737"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2 godišnje nagrade</w:t>
            </w:r>
          </w:p>
        </w:tc>
      </w:tr>
    </w:tbl>
    <w:p w14:paraId="02A87B2C" w14:textId="77777777" w:rsidR="002370F9" w:rsidRDefault="002370F9" w:rsidP="002370F9">
      <w:pPr>
        <w:spacing w:after="0" w:line="240" w:lineRule="auto"/>
        <w:rPr>
          <w:rFonts w:ascii="Garamond" w:hAnsi="Garamond" w:cs="Calibri"/>
          <w:b/>
          <w:bCs/>
          <w:sz w:val="24"/>
          <w:szCs w:val="24"/>
        </w:rPr>
      </w:pPr>
    </w:p>
    <w:p w14:paraId="1489EE53" w14:textId="77777777" w:rsidR="002370F9" w:rsidRPr="004A652C" w:rsidRDefault="002370F9" w:rsidP="002370F9">
      <w:pPr>
        <w:spacing w:after="0" w:line="240" w:lineRule="auto"/>
        <w:rPr>
          <w:rFonts w:ascii="Garamond" w:hAnsi="Garamond" w:cs="Calibri"/>
          <w:b/>
          <w:bCs/>
          <w:sz w:val="24"/>
          <w:szCs w:val="24"/>
        </w:rPr>
      </w:pPr>
      <w:r w:rsidRPr="004A652C">
        <w:rPr>
          <w:rFonts w:ascii="Garamond" w:hAnsi="Garamond" w:cs="Calibri"/>
          <w:b/>
          <w:bCs/>
          <w:sz w:val="24"/>
          <w:szCs w:val="24"/>
        </w:rPr>
        <w:t xml:space="preserve">Izvori financiranja: </w:t>
      </w:r>
      <w:r w:rsidRPr="004A652C">
        <w:rPr>
          <w:rFonts w:ascii="Garamond" w:hAnsi="Garamond" w:cs="Calibri"/>
          <w:sz w:val="24"/>
          <w:szCs w:val="24"/>
        </w:rPr>
        <w:t xml:space="preserve">opći prihodi i primici u iznosu od </w:t>
      </w:r>
      <w:r>
        <w:rPr>
          <w:rFonts w:ascii="Garamond" w:hAnsi="Garamond" w:cs="Calibri"/>
          <w:sz w:val="24"/>
          <w:szCs w:val="24"/>
        </w:rPr>
        <w:t xml:space="preserve">1.400 </w:t>
      </w:r>
      <w:r w:rsidRPr="004A652C">
        <w:rPr>
          <w:rFonts w:ascii="Garamond" w:hAnsi="Garamond" w:cs="Calibri"/>
          <w:sz w:val="24"/>
          <w:szCs w:val="24"/>
        </w:rPr>
        <w:t>eura.</w:t>
      </w:r>
    </w:p>
    <w:p w14:paraId="0A88A77F" w14:textId="77777777" w:rsidR="002370F9" w:rsidRDefault="002370F9" w:rsidP="002370F9">
      <w:pPr>
        <w:spacing w:after="0" w:line="240" w:lineRule="auto"/>
        <w:rPr>
          <w:rFonts w:ascii="Garamond" w:hAnsi="Garamond" w:cs="Calibri"/>
          <w:b/>
          <w:bCs/>
          <w:sz w:val="24"/>
          <w:szCs w:val="24"/>
        </w:rPr>
      </w:pPr>
    </w:p>
    <w:p w14:paraId="378E663D" w14:textId="77777777" w:rsidR="002370F9" w:rsidRPr="005948CC" w:rsidRDefault="002370F9" w:rsidP="002370F9">
      <w:pPr>
        <w:spacing w:after="0" w:line="240" w:lineRule="auto"/>
        <w:rPr>
          <w:rFonts w:ascii="Garamond" w:hAnsi="Garamond" w:cs="Calibri"/>
          <w:b/>
          <w:bCs/>
          <w:sz w:val="24"/>
          <w:szCs w:val="24"/>
        </w:rPr>
      </w:pPr>
    </w:p>
    <w:p w14:paraId="6CF5075A" w14:textId="77777777" w:rsidR="002370F9" w:rsidRDefault="002370F9" w:rsidP="002370F9">
      <w:pPr>
        <w:spacing w:after="0" w:line="240" w:lineRule="auto"/>
        <w:rPr>
          <w:rFonts w:ascii="Garamond" w:hAnsi="Garamond" w:cs="Calibri"/>
          <w:b/>
          <w:bCs/>
          <w:sz w:val="24"/>
          <w:szCs w:val="24"/>
        </w:rPr>
      </w:pPr>
      <w:r w:rsidRPr="005948CC">
        <w:rPr>
          <w:rFonts w:ascii="Garamond" w:hAnsi="Garamond" w:cs="Calibri"/>
          <w:b/>
          <w:bCs/>
          <w:sz w:val="24"/>
          <w:szCs w:val="24"/>
        </w:rPr>
        <w:t>4. A140119 Provedba izbora i referenduma</w:t>
      </w:r>
    </w:p>
    <w:p w14:paraId="0F27F5B1" w14:textId="77777777" w:rsidR="002370F9" w:rsidRPr="005948CC" w:rsidRDefault="002370F9" w:rsidP="002370F9">
      <w:pPr>
        <w:spacing w:after="0" w:line="240" w:lineRule="auto"/>
        <w:rPr>
          <w:rFonts w:ascii="Garamond" w:hAnsi="Garamond" w:cs="Calibri"/>
          <w:b/>
          <w:bCs/>
          <w:sz w:val="24"/>
          <w:szCs w:val="24"/>
        </w:rPr>
      </w:pPr>
    </w:p>
    <w:p w14:paraId="0B0953A8" w14:textId="77777777" w:rsidR="002370F9" w:rsidRDefault="002370F9" w:rsidP="002370F9">
      <w:pPr>
        <w:spacing w:after="0" w:line="240" w:lineRule="auto"/>
        <w:rPr>
          <w:rFonts w:ascii="Garamond" w:hAnsi="Garamond" w:cs="Calibri"/>
          <w:sz w:val="24"/>
          <w:szCs w:val="24"/>
        </w:rPr>
      </w:pPr>
      <w:r w:rsidRPr="005948CC">
        <w:rPr>
          <w:rFonts w:ascii="Garamond" w:hAnsi="Garamond" w:cs="Calibri"/>
          <w:sz w:val="24"/>
          <w:szCs w:val="24"/>
        </w:rPr>
        <w:t xml:space="preserve">Planirana sredstva za provođenje navedene aktivnosti iznose </w:t>
      </w:r>
      <w:r>
        <w:rPr>
          <w:rFonts w:ascii="Garamond" w:hAnsi="Garamond" w:cs="Calibri"/>
          <w:sz w:val="24"/>
          <w:szCs w:val="24"/>
        </w:rPr>
        <w:t>po godinama:</w:t>
      </w:r>
    </w:p>
    <w:p w14:paraId="7FDB0B06" w14:textId="77777777" w:rsidR="002370F9" w:rsidRPr="003E2368" w:rsidRDefault="002370F9" w:rsidP="002370F9">
      <w:pPr>
        <w:pStyle w:val="ListParagraph"/>
        <w:numPr>
          <w:ilvl w:val="0"/>
          <w:numId w:val="9"/>
        </w:numPr>
        <w:rPr>
          <w:rFonts w:ascii="Garamond" w:hAnsi="Garamond" w:cs="Calibri"/>
          <w:b/>
          <w:bCs/>
        </w:rPr>
      </w:pPr>
      <w:r>
        <w:rPr>
          <w:rFonts w:ascii="Garamond" w:hAnsi="Garamond" w:cs="Calibri"/>
          <w:b/>
          <w:bCs/>
        </w:rPr>
        <w:t>2025.g.</w:t>
      </w:r>
      <w:r>
        <w:rPr>
          <w:rFonts w:ascii="Garamond" w:hAnsi="Garamond" w:cs="Calibri"/>
          <w:b/>
          <w:bCs/>
        </w:rPr>
        <w:tab/>
        <w:t>33.400</w:t>
      </w:r>
      <w:r w:rsidRPr="003E2368">
        <w:rPr>
          <w:rFonts w:ascii="Garamond" w:hAnsi="Garamond" w:cs="Calibri"/>
          <w:b/>
          <w:bCs/>
        </w:rPr>
        <w:t xml:space="preserve"> eura</w:t>
      </w:r>
    </w:p>
    <w:p w14:paraId="1142F1D3" w14:textId="77777777" w:rsidR="002370F9" w:rsidRPr="003E2368" w:rsidRDefault="002370F9" w:rsidP="002370F9">
      <w:pPr>
        <w:pStyle w:val="ListParagraph"/>
        <w:numPr>
          <w:ilvl w:val="0"/>
          <w:numId w:val="9"/>
        </w:numPr>
        <w:rPr>
          <w:rFonts w:ascii="Garamond" w:hAnsi="Garamond" w:cs="Calibri"/>
          <w:b/>
          <w:bCs/>
        </w:rPr>
      </w:pPr>
      <w:r w:rsidRPr="003E2368">
        <w:rPr>
          <w:rFonts w:ascii="Garamond" w:hAnsi="Garamond" w:cs="Calibri"/>
          <w:b/>
          <w:bCs/>
        </w:rPr>
        <w:t>202</w:t>
      </w:r>
      <w:r>
        <w:rPr>
          <w:rFonts w:ascii="Garamond" w:hAnsi="Garamond" w:cs="Calibri"/>
          <w:b/>
          <w:bCs/>
        </w:rPr>
        <w:t>6</w:t>
      </w:r>
      <w:r w:rsidRPr="003E2368">
        <w:rPr>
          <w:rFonts w:ascii="Garamond" w:hAnsi="Garamond" w:cs="Calibri"/>
          <w:b/>
          <w:bCs/>
        </w:rPr>
        <w:t>.g.</w:t>
      </w:r>
      <w:r w:rsidRPr="003E2368">
        <w:rPr>
          <w:rFonts w:ascii="Garamond" w:hAnsi="Garamond" w:cs="Calibri"/>
          <w:b/>
          <w:bCs/>
        </w:rPr>
        <w:tab/>
      </w:r>
      <w:r>
        <w:rPr>
          <w:rFonts w:ascii="Garamond" w:hAnsi="Garamond" w:cs="Calibri"/>
          <w:b/>
          <w:bCs/>
        </w:rPr>
        <w:t>0</w:t>
      </w:r>
      <w:r w:rsidRPr="003E2368">
        <w:rPr>
          <w:rFonts w:ascii="Garamond" w:hAnsi="Garamond" w:cs="Calibri"/>
          <w:b/>
          <w:bCs/>
        </w:rPr>
        <w:t xml:space="preserve"> eura</w:t>
      </w:r>
    </w:p>
    <w:p w14:paraId="5043DCE1" w14:textId="77777777" w:rsidR="002370F9" w:rsidRPr="003E2368" w:rsidRDefault="002370F9" w:rsidP="002370F9">
      <w:pPr>
        <w:pStyle w:val="ListParagraph"/>
        <w:numPr>
          <w:ilvl w:val="0"/>
          <w:numId w:val="9"/>
        </w:numPr>
        <w:rPr>
          <w:rFonts w:ascii="Garamond" w:hAnsi="Garamond" w:cs="Calibri"/>
          <w:b/>
          <w:bCs/>
        </w:rPr>
      </w:pPr>
      <w:r>
        <w:rPr>
          <w:rFonts w:ascii="Garamond" w:hAnsi="Garamond" w:cs="Calibri"/>
          <w:b/>
          <w:bCs/>
        </w:rPr>
        <w:t>2027.g.</w:t>
      </w:r>
      <w:r>
        <w:rPr>
          <w:rFonts w:ascii="Garamond" w:hAnsi="Garamond" w:cs="Calibri"/>
          <w:b/>
          <w:bCs/>
        </w:rPr>
        <w:tab/>
        <w:t>1.600 eura</w:t>
      </w:r>
    </w:p>
    <w:p w14:paraId="567D8A8A" w14:textId="77777777" w:rsidR="002370F9" w:rsidRDefault="002370F9" w:rsidP="002370F9">
      <w:pPr>
        <w:spacing w:after="0" w:line="240" w:lineRule="auto"/>
        <w:jc w:val="both"/>
        <w:rPr>
          <w:rFonts w:ascii="Garamond" w:hAnsi="Garamond" w:cs="Calibri"/>
          <w:sz w:val="24"/>
          <w:szCs w:val="24"/>
        </w:rPr>
      </w:pPr>
    </w:p>
    <w:p w14:paraId="2938B211" w14:textId="77777777" w:rsidR="002370F9" w:rsidRDefault="002370F9" w:rsidP="002370F9">
      <w:pPr>
        <w:spacing w:after="0" w:line="240" w:lineRule="auto"/>
        <w:jc w:val="both"/>
        <w:rPr>
          <w:rFonts w:ascii="Garamond" w:hAnsi="Garamond" w:cs="Calibri"/>
          <w:sz w:val="24"/>
          <w:szCs w:val="24"/>
        </w:rPr>
      </w:pPr>
      <w:r>
        <w:rPr>
          <w:rFonts w:ascii="Garamond" w:hAnsi="Garamond" w:cs="Calibri"/>
          <w:sz w:val="24"/>
          <w:szCs w:val="24"/>
        </w:rPr>
        <w:t>Proračunom za 2025.g. planirana su sredstva za provedbu lokalnih i regionalnih izbora. U 2026.g. nema izbora koji se financiraju iz sredstava lokalnog proračuna. Planirani iznos ra</w:t>
      </w:r>
      <w:r w:rsidRPr="005948CC">
        <w:rPr>
          <w:rFonts w:ascii="Garamond" w:hAnsi="Garamond" w:cs="Calibri"/>
          <w:sz w:val="24"/>
          <w:szCs w:val="24"/>
        </w:rPr>
        <w:t>shod</w:t>
      </w:r>
      <w:r>
        <w:rPr>
          <w:rFonts w:ascii="Garamond" w:hAnsi="Garamond" w:cs="Calibri"/>
          <w:sz w:val="24"/>
          <w:szCs w:val="24"/>
        </w:rPr>
        <w:t>a</w:t>
      </w:r>
      <w:r w:rsidRPr="005948CC">
        <w:rPr>
          <w:rFonts w:ascii="Garamond" w:hAnsi="Garamond" w:cs="Calibri"/>
          <w:sz w:val="24"/>
          <w:szCs w:val="24"/>
        </w:rPr>
        <w:t xml:space="preserve"> </w:t>
      </w:r>
      <w:r>
        <w:rPr>
          <w:rFonts w:ascii="Garamond" w:hAnsi="Garamond" w:cs="Calibri"/>
          <w:sz w:val="24"/>
          <w:szCs w:val="24"/>
        </w:rPr>
        <w:t>obuhvaća naknade za rad izbornog povjerenstva i biračkih odbora te materijalne rashode za provedbu izbora (uredski materijal, glasački materijal i sl).</w:t>
      </w:r>
    </w:p>
    <w:p w14:paraId="7F13F928" w14:textId="77777777" w:rsidR="002370F9" w:rsidRPr="005948CC" w:rsidRDefault="002370F9" w:rsidP="002370F9">
      <w:pPr>
        <w:spacing w:after="0" w:line="240" w:lineRule="auto"/>
        <w:jc w:val="both"/>
        <w:rPr>
          <w:rFonts w:ascii="Garamond" w:hAnsi="Garamond" w:cs="Calibri"/>
          <w:b/>
          <w:bCs/>
          <w:sz w:val="24"/>
          <w:szCs w:val="24"/>
        </w:rPr>
      </w:pPr>
    </w:p>
    <w:p w14:paraId="3C4A8292" w14:textId="77777777" w:rsidR="002370F9" w:rsidRDefault="002370F9" w:rsidP="002370F9">
      <w:pPr>
        <w:spacing w:after="0" w:line="240" w:lineRule="auto"/>
        <w:rPr>
          <w:rFonts w:ascii="Garamond" w:hAnsi="Garamond" w:cs="Calibri"/>
          <w:sz w:val="24"/>
          <w:szCs w:val="24"/>
        </w:rPr>
      </w:pPr>
      <w:r w:rsidRPr="005948CC">
        <w:rPr>
          <w:rFonts w:ascii="Garamond" w:hAnsi="Garamond" w:cs="Calibri"/>
          <w:b/>
          <w:bCs/>
          <w:sz w:val="24"/>
          <w:szCs w:val="24"/>
        </w:rPr>
        <w:t>Cilj:</w:t>
      </w:r>
      <w:r>
        <w:rPr>
          <w:rFonts w:ascii="Garamond" w:hAnsi="Garamond" w:cs="Calibri"/>
          <w:b/>
          <w:bCs/>
          <w:sz w:val="24"/>
          <w:szCs w:val="24"/>
        </w:rPr>
        <w:t xml:space="preserve"> </w:t>
      </w:r>
      <w:r w:rsidRPr="00C8220A">
        <w:rPr>
          <w:rFonts w:ascii="Garamond" w:hAnsi="Garamond" w:cs="Calibri"/>
          <w:sz w:val="24"/>
          <w:szCs w:val="24"/>
        </w:rPr>
        <w:t>us</w:t>
      </w:r>
      <w:r w:rsidRPr="005F4209">
        <w:rPr>
          <w:rFonts w:ascii="Garamond" w:hAnsi="Garamond" w:cs="Calibri"/>
          <w:sz w:val="24"/>
          <w:szCs w:val="24"/>
        </w:rPr>
        <w:t>pješno provedeni izbori</w:t>
      </w:r>
    </w:p>
    <w:p w14:paraId="117FEB71" w14:textId="77777777" w:rsidR="002370F9" w:rsidRPr="005948CC" w:rsidRDefault="002370F9" w:rsidP="002370F9">
      <w:pPr>
        <w:spacing w:after="0" w:line="240" w:lineRule="auto"/>
        <w:rPr>
          <w:rFonts w:ascii="Garamond" w:hAnsi="Garamond" w:cs="Calibri"/>
          <w:b/>
          <w:bCs/>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66E05285" w14:textId="77777777" w:rsidTr="00D03BA5">
        <w:tc>
          <w:tcPr>
            <w:tcW w:w="2405" w:type="dxa"/>
          </w:tcPr>
          <w:p w14:paraId="7377FDB4"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5D4CD04F"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Uspješnost provedbe izbora</w:t>
            </w:r>
          </w:p>
        </w:tc>
      </w:tr>
      <w:tr w:rsidR="002370F9" w:rsidRPr="005948CC" w14:paraId="4C437EF5" w14:textId="77777777" w:rsidTr="00D03BA5">
        <w:tc>
          <w:tcPr>
            <w:tcW w:w="2405" w:type="dxa"/>
          </w:tcPr>
          <w:p w14:paraId="46CAA0C4"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668660FC"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Izvršenje svih radnji i postupaka vezanih za potrebe provedbe izbora sukladno zakonu i uputama Državnog izbornog povjerenstva</w:t>
            </w:r>
          </w:p>
        </w:tc>
      </w:tr>
      <w:tr w:rsidR="002370F9" w:rsidRPr="005948CC" w14:paraId="4F4F9ACB" w14:textId="77777777" w:rsidTr="00D03BA5">
        <w:tc>
          <w:tcPr>
            <w:tcW w:w="2405" w:type="dxa"/>
          </w:tcPr>
          <w:p w14:paraId="546A6DEB"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1207C650"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w:t>
            </w:r>
          </w:p>
        </w:tc>
      </w:tr>
      <w:tr w:rsidR="002370F9" w:rsidRPr="005948CC" w14:paraId="156D7A29" w14:textId="77777777" w:rsidTr="00D03BA5">
        <w:tc>
          <w:tcPr>
            <w:tcW w:w="2405" w:type="dxa"/>
          </w:tcPr>
          <w:p w14:paraId="3BF22C46"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54993AB1"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670E1BFF" w14:textId="77777777" w:rsidTr="00D03BA5">
        <w:tc>
          <w:tcPr>
            <w:tcW w:w="2405" w:type="dxa"/>
          </w:tcPr>
          <w:p w14:paraId="23F432EA"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6A520170"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1EA0BE4A" w14:textId="77777777" w:rsidTr="00D03BA5">
        <w:tc>
          <w:tcPr>
            <w:tcW w:w="2405" w:type="dxa"/>
          </w:tcPr>
          <w:p w14:paraId="2354FE93"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4</w:t>
            </w:r>
            <w:r w:rsidRPr="005948CC">
              <w:rPr>
                <w:rFonts w:ascii="Garamond" w:hAnsi="Garamond" w:cs="Calibri,Bold"/>
                <w:b/>
                <w:bCs/>
                <w:sz w:val="24"/>
                <w:szCs w:val="24"/>
              </w:rPr>
              <w:t>.)</w:t>
            </w:r>
          </w:p>
        </w:tc>
        <w:tc>
          <w:tcPr>
            <w:tcW w:w="6657" w:type="dxa"/>
          </w:tcPr>
          <w:p w14:paraId="0EB70753"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r w:rsidR="002370F9" w:rsidRPr="005948CC" w14:paraId="23BEE720" w14:textId="77777777" w:rsidTr="00D03BA5">
        <w:tc>
          <w:tcPr>
            <w:tcW w:w="2405" w:type="dxa"/>
          </w:tcPr>
          <w:p w14:paraId="17B0ED22"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7985F96E"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27433024" w14:textId="77777777" w:rsidTr="00D03BA5">
        <w:tc>
          <w:tcPr>
            <w:tcW w:w="2405" w:type="dxa"/>
          </w:tcPr>
          <w:p w14:paraId="6DB57B55"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66495B5F"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bl>
    <w:p w14:paraId="579AACBE" w14:textId="77777777" w:rsidR="002370F9" w:rsidRDefault="002370F9" w:rsidP="002370F9">
      <w:pPr>
        <w:spacing w:after="0" w:line="240" w:lineRule="auto"/>
        <w:rPr>
          <w:rFonts w:ascii="Garamond" w:hAnsi="Garamond" w:cs="Calibri"/>
          <w:b/>
          <w:bCs/>
          <w:sz w:val="24"/>
          <w:szCs w:val="24"/>
        </w:rPr>
      </w:pPr>
    </w:p>
    <w:p w14:paraId="63E1E2CB" w14:textId="77777777" w:rsidR="002370F9" w:rsidRPr="00A00F90" w:rsidRDefault="002370F9" w:rsidP="002370F9">
      <w:pPr>
        <w:spacing w:after="0" w:line="240" w:lineRule="auto"/>
        <w:rPr>
          <w:rFonts w:ascii="Garamond" w:hAnsi="Garamond" w:cs="Calibri"/>
          <w:sz w:val="24"/>
          <w:szCs w:val="24"/>
        </w:rPr>
      </w:pPr>
      <w:r w:rsidRPr="00A00F90">
        <w:rPr>
          <w:rFonts w:ascii="Garamond" w:hAnsi="Garamond" w:cs="Calibri"/>
          <w:b/>
          <w:bCs/>
          <w:sz w:val="24"/>
          <w:szCs w:val="24"/>
        </w:rPr>
        <w:t xml:space="preserve">Izvori financiranja: </w:t>
      </w:r>
      <w:r w:rsidRPr="00A00F90">
        <w:rPr>
          <w:rFonts w:ascii="Garamond" w:hAnsi="Garamond" w:cs="Calibri"/>
          <w:sz w:val="24"/>
          <w:szCs w:val="24"/>
        </w:rPr>
        <w:t xml:space="preserve">opći prihodi i primici u iznosu od </w:t>
      </w:r>
      <w:r>
        <w:rPr>
          <w:rFonts w:ascii="Garamond" w:hAnsi="Garamond" w:cs="Calibri"/>
          <w:sz w:val="24"/>
          <w:szCs w:val="24"/>
        </w:rPr>
        <w:t>33</w:t>
      </w:r>
      <w:r w:rsidRPr="007E32A7">
        <w:rPr>
          <w:rFonts w:ascii="Garamond" w:hAnsi="Garamond" w:cs="Calibri"/>
          <w:sz w:val="24"/>
          <w:szCs w:val="24"/>
        </w:rPr>
        <w:t>.</w:t>
      </w:r>
      <w:r>
        <w:rPr>
          <w:rFonts w:ascii="Garamond" w:hAnsi="Garamond" w:cs="Calibri"/>
          <w:sz w:val="24"/>
          <w:szCs w:val="24"/>
        </w:rPr>
        <w:t>4</w:t>
      </w:r>
      <w:r w:rsidRPr="00A00F90">
        <w:rPr>
          <w:rFonts w:ascii="Garamond" w:hAnsi="Garamond" w:cs="Calibri"/>
          <w:sz w:val="24"/>
          <w:szCs w:val="24"/>
        </w:rPr>
        <w:t>00 eura.</w:t>
      </w:r>
    </w:p>
    <w:p w14:paraId="6BC6638E" w14:textId="77777777" w:rsidR="002370F9" w:rsidRDefault="002370F9" w:rsidP="002370F9">
      <w:pPr>
        <w:spacing w:after="0" w:line="240" w:lineRule="auto"/>
        <w:rPr>
          <w:rFonts w:ascii="Garamond" w:hAnsi="Garamond" w:cs="Calibri"/>
          <w:b/>
          <w:bCs/>
          <w:sz w:val="24"/>
          <w:szCs w:val="24"/>
        </w:rPr>
      </w:pPr>
    </w:p>
    <w:p w14:paraId="34E62850" w14:textId="77777777" w:rsidR="002370F9" w:rsidRPr="005948CC" w:rsidRDefault="002370F9" w:rsidP="002370F9">
      <w:pPr>
        <w:spacing w:after="0" w:line="240" w:lineRule="auto"/>
        <w:rPr>
          <w:rFonts w:ascii="Garamond" w:hAnsi="Garamond" w:cs="Calibri"/>
          <w:b/>
          <w:bCs/>
          <w:sz w:val="24"/>
          <w:szCs w:val="24"/>
        </w:rPr>
      </w:pPr>
    </w:p>
    <w:p w14:paraId="7CA543ED" w14:textId="77777777" w:rsidR="002370F9" w:rsidRPr="005948CC" w:rsidRDefault="002370F9" w:rsidP="002370F9">
      <w:pPr>
        <w:spacing w:after="0" w:line="240" w:lineRule="auto"/>
        <w:rPr>
          <w:rFonts w:ascii="Garamond" w:hAnsi="Garamond" w:cs="Calibri"/>
          <w:b/>
          <w:bCs/>
          <w:sz w:val="24"/>
          <w:szCs w:val="24"/>
        </w:rPr>
      </w:pPr>
      <w:r w:rsidRPr="005948CC">
        <w:rPr>
          <w:rFonts w:ascii="Garamond" w:hAnsi="Garamond" w:cs="Calibri"/>
          <w:b/>
          <w:bCs/>
          <w:sz w:val="24"/>
          <w:szCs w:val="24"/>
        </w:rPr>
        <w:t>5. A140204 Nacionalne manjine i vjerske zajednice</w:t>
      </w:r>
    </w:p>
    <w:p w14:paraId="6B2BC42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 xml:space="preserve">Planirana sredstva za provođenje navedene aktivnosti iznose </w:t>
      </w:r>
      <w:r>
        <w:rPr>
          <w:rFonts w:ascii="Garamond" w:hAnsi="Garamond" w:cs="Calibri"/>
          <w:sz w:val="24"/>
          <w:szCs w:val="24"/>
        </w:rPr>
        <w:t>po godinama:</w:t>
      </w:r>
    </w:p>
    <w:p w14:paraId="0910B2C2" w14:textId="77777777" w:rsidR="002370F9" w:rsidRPr="00663C9D" w:rsidRDefault="002370F9" w:rsidP="002370F9">
      <w:pPr>
        <w:pStyle w:val="ListParagraph"/>
        <w:numPr>
          <w:ilvl w:val="0"/>
          <w:numId w:val="10"/>
        </w:numPr>
        <w:autoSpaceDE w:val="0"/>
        <w:autoSpaceDN w:val="0"/>
        <w:adjustRightInd w:val="0"/>
        <w:jc w:val="both"/>
        <w:rPr>
          <w:rFonts w:ascii="Garamond" w:hAnsi="Garamond" w:cs="Calibri"/>
          <w:b/>
          <w:bCs/>
        </w:rPr>
      </w:pPr>
      <w:r>
        <w:rPr>
          <w:rFonts w:ascii="Garamond" w:hAnsi="Garamond" w:cs="Calibri"/>
          <w:b/>
          <w:bCs/>
        </w:rPr>
        <w:t>2025.g.</w:t>
      </w:r>
      <w:r>
        <w:rPr>
          <w:rFonts w:ascii="Garamond" w:hAnsi="Garamond" w:cs="Calibri"/>
          <w:b/>
          <w:bCs/>
        </w:rPr>
        <w:tab/>
        <w:t>18.350</w:t>
      </w:r>
      <w:r w:rsidRPr="00663C9D">
        <w:rPr>
          <w:rFonts w:ascii="Garamond" w:hAnsi="Garamond" w:cs="Calibri"/>
          <w:b/>
          <w:bCs/>
        </w:rPr>
        <w:t xml:space="preserve"> eura</w:t>
      </w:r>
    </w:p>
    <w:p w14:paraId="60A684EE" w14:textId="77777777" w:rsidR="002370F9" w:rsidRPr="00663C9D" w:rsidRDefault="002370F9" w:rsidP="002370F9">
      <w:pPr>
        <w:pStyle w:val="ListParagraph"/>
        <w:numPr>
          <w:ilvl w:val="0"/>
          <w:numId w:val="10"/>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18.350 eura</w:t>
      </w:r>
    </w:p>
    <w:p w14:paraId="6F469119" w14:textId="77777777" w:rsidR="002370F9" w:rsidRPr="00663C9D" w:rsidRDefault="002370F9" w:rsidP="002370F9">
      <w:pPr>
        <w:pStyle w:val="ListParagraph"/>
        <w:numPr>
          <w:ilvl w:val="0"/>
          <w:numId w:val="10"/>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18.350 eura</w:t>
      </w:r>
    </w:p>
    <w:p w14:paraId="013968D8" w14:textId="77777777" w:rsidR="002370F9" w:rsidRDefault="002370F9" w:rsidP="002370F9">
      <w:pPr>
        <w:spacing w:after="0" w:line="240" w:lineRule="auto"/>
        <w:jc w:val="both"/>
        <w:rPr>
          <w:rFonts w:ascii="Garamond" w:hAnsi="Garamond" w:cs="Calibri"/>
          <w:sz w:val="24"/>
          <w:szCs w:val="24"/>
        </w:rPr>
      </w:pPr>
    </w:p>
    <w:p w14:paraId="1277C438" w14:textId="77777777" w:rsidR="002370F9" w:rsidRDefault="002370F9" w:rsidP="002370F9">
      <w:pPr>
        <w:spacing w:after="0" w:line="240" w:lineRule="auto"/>
        <w:jc w:val="both"/>
        <w:rPr>
          <w:rFonts w:ascii="Garamond" w:hAnsi="Garamond" w:cs="Calibri"/>
          <w:sz w:val="24"/>
          <w:szCs w:val="24"/>
        </w:rPr>
      </w:pPr>
      <w:r>
        <w:rPr>
          <w:rFonts w:ascii="Garamond" w:hAnsi="Garamond" w:cs="Calibri"/>
          <w:sz w:val="24"/>
          <w:szCs w:val="24"/>
        </w:rPr>
        <w:t>Uobičajeno su planirani izdaci za vjerske zajednice i to u vidu tekućih i kapitalnih donacija koja će se realizirati sukladno iskazanim potrebama dviju župa Omišalj i Njivice.</w:t>
      </w:r>
    </w:p>
    <w:p w14:paraId="17AF5018" w14:textId="77777777" w:rsidR="002370F9" w:rsidRDefault="002370F9" w:rsidP="002370F9">
      <w:pPr>
        <w:spacing w:after="0" w:line="240" w:lineRule="auto"/>
        <w:jc w:val="both"/>
        <w:rPr>
          <w:rFonts w:ascii="Garamond" w:hAnsi="Garamond" w:cs="Calibri"/>
          <w:sz w:val="24"/>
          <w:szCs w:val="24"/>
        </w:rPr>
      </w:pPr>
      <w:r>
        <w:rPr>
          <w:rFonts w:ascii="Garamond" w:hAnsi="Garamond" w:cs="Calibri"/>
          <w:sz w:val="24"/>
          <w:szCs w:val="24"/>
        </w:rPr>
        <w:t>Također su planirana inicijalna sredstva u slučaju aktiviranja vijeća nacionalne manjine.</w:t>
      </w:r>
    </w:p>
    <w:p w14:paraId="3BA06D17" w14:textId="77777777" w:rsidR="002370F9" w:rsidRPr="005948CC" w:rsidRDefault="002370F9" w:rsidP="002370F9">
      <w:pPr>
        <w:spacing w:after="0" w:line="240" w:lineRule="auto"/>
        <w:jc w:val="both"/>
        <w:rPr>
          <w:rFonts w:ascii="Garamond" w:hAnsi="Garamond" w:cs="Calibri"/>
          <w:sz w:val="24"/>
          <w:szCs w:val="24"/>
        </w:rPr>
      </w:pPr>
      <w:r>
        <w:rPr>
          <w:rFonts w:ascii="Garamond" w:hAnsi="Garamond" w:cs="Calibri"/>
          <w:b/>
          <w:bCs/>
          <w:sz w:val="24"/>
          <w:szCs w:val="24"/>
        </w:rPr>
        <w:t xml:space="preserve"> </w:t>
      </w:r>
      <w:r w:rsidRPr="005948CC">
        <w:rPr>
          <w:rFonts w:ascii="Garamond" w:hAnsi="Garamond" w:cs="Calibri"/>
          <w:b/>
          <w:bCs/>
          <w:sz w:val="24"/>
          <w:szCs w:val="24"/>
        </w:rPr>
        <w:t>Cilj:</w:t>
      </w:r>
      <w:r w:rsidRPr="005948CC">
        <w:rPr>
          <w:rFonts w:ascii="Garamond" w:hAnsi="Garamond" w:cs="Calibri"/>
          <w:sz w:val="24"/>
          <w:szCs w:val="24"/>
        </w:rPr>
        <w:t xml:space="preserve"> </w:t>
      </w:r>
      <w:r>
        <w:rPr>
          <w:rFonts w:ascii="Garamond" w:hAnsi="Garamond" w:cs="Calibri"/>
          <w:sz w:val="24"/>
          <w:szCs w:val="24"/>
        </w:rPr>
        <w:t xml:space="preserve">pomoć vjerskim zajednicama </w:t>
      </w:r>
    </w:p>
    <w:p w14:paraId="1485EEAD" w14:textId="77777777" w:rsidR="002370F9" w:rsidRPr="005948CC" w:rsidRDefault="002370F9" w:rsidP="002370F9">
      <w:pPr>
        <w:spacing w:after="0" w:line="240" w:lineRule="auto"/>
        <w:rPr>
          <w:rFonts w:ascii="Garamond" w:hAnsi="Garamond" w:cs="Calibri"/>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4222325B" w14:textId="77777777" w:rsidTr="00D03BA5">
        <w:tc>
          <w:tcPr>
            <w:tcW w:w="2405" w:type="dxa"/>
          </w:tcPr>
          <w:p w14:paraId="71222070"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45434E5D"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Očuvanje vjerskih prostora</w:t>
            </w:r>
            <w:r w:rsidRPr="005948CC">
              <w:rPr>
                <w:rFonts w:ascii="Garamond" w:hAnsi="Garamond" w:cs="Calibri"/>
                <w:sz w:val="24"/>
                <w:szCs w:val="24"/>
              </w:rPr>
              <w:t>.</w:t>
            </w:r>
          </w:p>
        </w:tc>
      </w:tr>
      <w:tr w:rsidR="002370F9" w:rsidRPr="005948CC" w14:paraId="12F32C6B" w14:textId="77777777" w:rsidTr="00D03BA5">
        <w:tc>
          <w:tcPr>
            <w:tcW w:w="2405" w:type="dxa"/>
          </w:tcPr>
          <w:p w14:paraId="34F2AE77"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5D1BEA2A"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Vjerski prostori su javni prostori koji služe široj zajednici pa se iz proračunskih sredstava sufinancira njihovo održavanje.</w:t>
            </w:r>
          </w:p>
        </w:tc>
      </w:tr>
      <w:tr w:rsidR="002370F9" w:rsidRPr="005948CC" w14:paraId="7B3DC57B" w14:textId="77777777" w:rsidTr="00D03BA5">
        <w:tc>
          <w:tcPr>
            <w:tcW w:w="2405" w:type="dxa"/>
          </w:tcPr>
          <w:p w14:paraId="15FBD293"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78CA12BD"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 xml:space="preserve">Broj </w:t>
            </w:r>
            <w:r>
              <w:rPr>
                <w:rFonts w:ascii="Garamond" w:hAnsi="Garamond" w:cs="Calibri"/>
                <w:sz w:val="24"/>
                <w:szCs w:val="24"/>
              </w:rPr>
              <w:t>adaptiranih prostora</w:t>
            </w:r>
          </w:p>
        </w:tc>
      </w:tr>
      <w:tr w:rsidR="002370F9" w:rsidRPr="005948CC" w14:paraId="625DBE6A" w14:textId="77777777" w:rsidTr="00D03BA5">
        <w:tc>
          <w:tcPr>
            <w:tcW w:w="2405" w:type="dxa"/>
          </w:tcPr>
          <w:p w14:paraId="0BCE0463"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798AF173"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7D6BE7B1" w14:textId="77777777" w:rsidTr="00D03BA5">
        <w:tc>
          <w:tcPr>
            <w:tcW w:w="2405" w:type="dxa"/>
          </w:tcPr>
          <w:p w14:paraId="415EC93E"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6C5B161A"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1D56928E" w14:textId="77777777" w:rsidTr="00D03BA5">
        <w:tc>
          <w:tcPr>
            <w:tcW w:w="2405" w:type="dxa"/>
          </w:tcPr>
          <w:p w14:paraId="2FA46212"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50530E40"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2</w:t>
            </w:r>
          </w:p>
        </w:tc>
      </w:tr>
      <w:tr w:rsidR="002370F9" w:rsidRPr="005948CC" w14:paraId="66F8C612" w14:textId="77777777" w:rsidTr="00D03BA5">
        <w:tc>
          <w:tcPr>
            <w:tcW w:w="2405" w:type="dxa"/>
          </w:tcPr>
          <w:p w14:paraId="1D411B3E"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65BEE234"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2</w:t>
            </w:r>
          </w:p>
        </w:tc>
      </w:tr>
      <w:tr w:rsidR="002370F9" w:rsidRPr="005948CC" w14:paraId="6962C132" w14:textId="77777777" w:rsidTr="00D03BA5">
        <w:tc>
          <w:tcPr>
            <w:tcW w:w="2405" w:type="dxa"/>
          </w:tcPr>
          <w:p w14:paraId="70D390EE"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7F6BE5FB"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2</w:t>
            </w:r>
          </w:p>
        </w:tc>
      </w:tr>
    </w:tbl>
    <w:p w14:paraId="0C9A947A" w14:textId="77777777" w:rsidR="002370F9" w:rsidRDefault="002370F9" w:rsidP="002370F9">
      <w:pPr>
        <w:spacing w:after="0" w:line="240" w:lineRule="auto"/>
        <w:rPr>
          <w:rFonts w:ascii="Garamond" w:hAnsi="Garamond" w:cs="Calibri"/>
          <w:b/>
          <w:bCs/>
          <w:sz w:val="24"/>
          <w:szCs w:val="24"/>
        </w:rPr>
      </w:pPr>
    </w:p>
    <w:p w14:paraId="213EC2B8" w14:textId="77777777" w:rsidR="002370F9" w:rsidRPr="00D507FD" w:rsidRDefault="002370F9" w:rsidP="002370F9">
      <w:pPr>
        <w:spacing w:after="0" w:line="240" w:lineRule="auto"/>
        <w:rPr>
          <w:rFonts w:ascii="Garamond" w:hAnsi="Garamond" w:cs="Calibri"/>
          <w:sz w:val="24"/>
          <w:szCs w:val="24"/>
        </w:rPr>
      </w:pPr>
      <w:r w:rsidRPr="00D507FD">
        <w:rPr>
          <w:rFonts w:ascii="Garamond" w:hAnsi="Garamond" w:cs="Calibri"/>
          <w:b/>
          <w:bCs/>
          <w:sz w:val="24"/>
          <w:szCs w:val="24"/>
        </w:rPr>
        <w:t>Izvori financiranja</w:t>
      </w:r>
      <w:r w:rsidRPr="00D507FD">
        <w:rPr>
          <w:rFonts w:ascii="Garamond" w:hAnsi="Garamond" w:cs="Calibri"/>
          <w:sz w:val="24"/>
          <w:szCs w:val="24"/>
        </w:rPr>
        <w:t xml:space="preserve">: opći prihodi i primici u iznosu od </w:t>
      </w:r>
      <w:r>
        <w:rPr>
          <w:rFonts w:ascii="Garamond" w:hAnsi="Garamond" w:cs="Calibri"/>
          <w:sz w:val="24"/>
          <w:szCs w:val="24"/>
        </w:rPr>
        <w:t>18.350</w:t>
      </w:r>
      <w:r w:rsidRPr="00D507FD">
        <w:rPr>
          <w:rFonts w:ascii="Garamond" w:hAnsi="Garamond" w:cs="Calibri"/>
          <w:sz w:val="24"/>
          <w:szCs w:val="24"/>
        </w:rPr>
        <w:t xml:space="preserve"> eura.</w:t>
      </w:r>
    </w:p>
    <w:p w14:paraId="7FC0E1BC" w14:textId="77777777" w:rsidR="002370F9" w:rsidRDefault="002370F9" w:rsidP="002370F9">
      <w:pPr>
        <w:spacing w:after="0" w:line="240" w:lineRule="auto"/>
        <w:rPr>
          <w:rFonts w:ascii="Garamond" w:hAnsi="Garamond" w:cs="Calibri"/>
          <w:sz w:val="24"/>
          <w:szCs w:val="24"/>
        </w:rPr>
      </w:pPr>
    </w:p>
    <w:p w14:paraId="25A0E1C9" w14:textId="77777777" w:rsidR="002370F9" w:rsidRDefault="002370F9" w:rsidP="002370F9">
      <w:pPr>
        <w:spacing w:after="0" w:line="240" w:lineRule="auto"/>
        <w:rPr>
          <w:rFonts w:ascii="Garamond" w:hAnsi="Garamond" w:cs="Calibri"/>
          <w:sz w:val="24"/>
          <w:szCs w:val="24"/>
        </w:rPr>
      </w:pPr>
    </w:p>
    <w:p w14:paraId="2802927F" w14:textId="77777777" w:rsidR="002370F9" w:rsidRDefault="002370F9" w:rsidP="002370F9">
      <w:pPr>
        <w:spacing w:after="0" w:line="240" w:lineRule="auto"/>
        <w:jc w:val="both"/>
        <w:rPr>
          <w:rFonts w:ascii="Garamond" w:eastAsia="Calibri" w:hAnsi="Garamond" w:cs="Calibri"/>
          <w:b/>
          <w:bCs/>
          <w:sz w:val="24"/>
          <w:szCs w:val="24"/>
        </w:rPr>
      </w:pPr>
      <w:r w:rsidRPr="0006137B">
        <w:rPr>
          <w:rFonts w:ascii="Garamond" w:eastAsia="Calibri" w:hAnsi="Garamond" w:cs="Calibri"/>
          <w:b/>
          <w:bCs/>
          <w:sz w:val="24"/>
          <w:szCs w:val="24"/>
        </w:rPr>
        <w:t>RAZDJEL: 001 PREDSTAVNIČKA I IZVRŠNA TIJELA TE MJESNA SAMOUPRAVA</w:t>
      </w:r>
    </w:p>
    <w:p w14:paraId="05BAC7A4" w14:textId="77777777" w:rsidR="002370F9" w:rsidRPr="005948CC" w:rsidRDefault="002370F9" w:rsidP="002370F9">
      <w:pPr>
        <w:spacing w:after="0" w:line="240" w:lineRule="auto"/>
        <w:rPr>
          <w:rFonts w:ascii="Garamond" w:hAnsi="Garamond" w:cs="Calibri"/>
          <w:sz w:val="24"/>
          <w:szCs w:val="24"/>
        </w:rPr>
      </w:pPr>
      <w:r w:rsidRPr="0006137B">
        <w:rPr>
          <w:rFonts w:ascii="Garamond" w:eastAsia="Calibri" w:hAnsi="Garamond" w:cs="Calibri"/>
          <w:b/>
          <w:bCs/>
          <w:sz w:val="24"/>
          <w:szCs w:val="24"/>
        </w:rPr>
        <w:t>GLAVA: 00114 PREDSTAVNIČKA I IZVRŠNA TIJELA TE MJESNA SAMOUPRAVA</w:t>
      </w:r>
    </w:p>
    <w:p w14:paraId="69898637" w14:textId="77777777" w:rsidR="002370F9" w:rsidRDefault="002370F9" w:rsidP="002370F9">
      <w:pPr>
        <w:spacing w:after="0" w:line="240" w:lineRule="auto"/>
        <w:rPr>
          <w:rFonts w:ascii="Garamond" w:hAnsi="Garamond" w:cs="Calibri"/>
          <w:b/>
          <w:bCs/>
          <w:sz w:val="24"/>
          <w:szCs w:val="24"/>
        </w:rPr>
      </w:pPr>
      <w:r w:rsidRPr="005948CC">
        <w:rPr>
          <w:rFonts w:ascii="Garamond" w:hAnsi="Garamond" w:cs="Calibri"/>
          <w:b/>
          <w:bCs/>
          <w:sz w:val="24"/>
          <w:szCs w:val="24"/>
        </w:rPr>
        <w:t>PROGRAM 1415 AKTIVNOST IZVRŠNOG TIJELA</w:t>
      </w:r>
    </w:p>
    <w:p w14:paraId="5BEEC931" w14:textId="77777777" w:rsidR="002370F9" w:rsidRDefault="002370F9" w:rsidP="002370F9">
      <w:pPr>
        <w:spacing w:after="0" w:line="240" w:lineRule="auto"/>
        <w:rPr>
          <w:rFonts w:ascii="Garamond" w:hAnsi="Garamond" w:cs="Calibri"/>
          <w:b/>
          <w:bCs/>
          <w:sz w:val="24"/>
          <w:szCs w:val="24"/>
        </w:rPr>
      </w:pPr>
    </w:p>
    <w:p w14:paraId="72A93523" w14:textId="77777777" w:rsidR="002370F9" w:rsidRPr="0006137B" w:rsidRDefault="002370F9" w:rsidP="002370F9">
      <w:pPr>
        <w:spacing w:after="0" w:line="240" w:lineRule="auto"/>
        <w:jc w:val="both"/>
        <w:rPr>
          <w:rFonts w:ascii="Garamond" w:eastAsia="Calibri" w:hAnsi="Garamond" w:cs="Arial"/>
          <w:sz w:val="24"/>
          <w:szCs w:val="24"/>
        </w:rPr>
      </w:pPr>
      <w:r w:rsidRPr="0006137B">
        <w:rPr>
          <w:rFonts w:ascii="Garamond" w:hAnsi="Garamond" w:cs="Calibri,Bold"/>
          <w:b/>
          <w:bCs/>
          <w:sz w:val="24"/>
          <w:szCs w:val="24"/>
        </w:rPr>
        <w:t xml:space="preserve">Zakonska osnova: </w:t>
      </w:r>
      <w:r w:rsidRPr="0006137B">
        <w:rPr>
          <w:rFonts w:ascii="Garamond" w:eastAsia="Calibri" w:hAnsi="Garamond" w:cs="Arial"/>
          <w:sz w:val="24"/>
          <w:szCs w:val="24"/>
        </w:rPr>
        <w:t>Zakon o lokalnoj i područnoj (regionalnoj) samoupravi, Statut Općine Omišalj</w:t>
      </w:r>
      <w:r>
        <w:rPr>
          <w:rFonts w:ascii="Garamond" w:eastAsia="Calibri" w:hAnsi="Garamond" w:cs="Arial"/>
          <w:sz w:val="24"/>
          <w:szCs w:val="24"/>
        </w:rPr>
        <w:t xml:space="preserve">,  </w:t>
      </w:r>
      <w:r w:rsidRPr="0006137B">
        <w:rPr>
          <w:rFonts w:ascii="Garamond" w:eastAsia="Calibri" w:hAnsi="Garamond" w:cs="Arial"/>
          <w:sz w:val="24"/>
          <w:szCs w:val="24"/>
        </w:rPr>
        <w:t>Zakon o proračunu</w:t>
      </w:r>
    </w:p>
    <w:p w14:paraId="606885D6" w14:textId="77777777" w:rsidR="002370F9" w:rsidRPr="005948CC" w:rsidRDefault="002370F9" w:rsidP="002370F9">
      <w:pPr>
        <w:spacing w:after="0" w:line="240" w:lineRule="auto"/>
        <w:rPr>
          <w:rFonts w:ascii="Garamond" w:hAnsi="Garamond" w:cs="Calibri"/>
          <w:b/>
          <w:bCs/>
          <w:sz w:val="24"/>
          <w:szCs w:val="24"/>
        </w:rPr>
      </w:pPr>
    </w:p>
    <w:p w14:paraId="24E341FA" w14:textId="77777777" w:rsidR="002370F9"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sz w:val="24"/>
          <w:szCs w:val="24"/>
        </w:rPr>
        <w:t xml:space="preserve">Planirana sredstva za provođenje programa iznose </w:t>
      </w:r>
      <w:r>
        <w:rPr>
          <w:rFonts w:ascii="Garamond" w:hAnsi="Garamond" w:cs="Calibri"/>
          <w:sz w:val="24"/>
          <w:szCs w:val="24"/>
        </w:rPr>
        <w:t>po godinama:</w:t>
      </w:r>
    </w:p>
    <w:p w14:paraId="3D66E87D" w14:textId="77777777" w:rsidR="002370F9" w:rsidRPr="00663C9D" w:rsidRDefault="002370F9" w:rsidP="002370F9">
      <w:pPr>
        <w:pStyle w:val="ListParagraph"/>
        <w:numPr>
          <w:ilvl w:val="0"/>
          <w:numId w:val="11"/>
        </w:numPr>
        <w:autoSpaceDE w:val="0"/>
        <w:autoSpaceDN w:val="0"/>
        <w:adjustRightInd w:val="0"/>
        <w:rPr>
          <w:rFonts w:ascii="Garamond" w:hAnsi="Garamond" w:cs="Calibri"/>
          <w:b/>
          <w:bCs/>
        </w:rPr>
      </w:pPr>
      <w:r>
        <w:rPr>
          <w:rFonts w:ascii="Garamond" w:hAnsi="Garamond" w:cs="Calibri"/>
          <w:b/>
          <w:bCs/>
        </w:rPr>
        <w:t>2025.g.</w:t>
      </w:r>
      <w:r>
        <w:rPr>
          <w:rFonts w:ascii="Garamond" w:hAnsi="Garamond" w:cs="Calibri"/>
          <w:b/>
          <w:bCs/>
        </w:rPr>
        <w:tab/>
        <w:t>41.5</w:t>
      </w:r>
      <w:r w:rsidRPr="00663C9D">
        <w:rPr>
          <w:rFonts w:ascii="Garamond" w:hAnsi="Garamond" w:cs="Calibri"/>
          <w:b/>
          <w:bCs/>
        </w:rPr>
        <w:t>00 eura</w:t>
      </w:r>
    </w:p>
    <w:p w14:paraId="2FF1E6FE" w14:textId="77777777" w:rsidR="002370F9" w:rsidRPr="00663C9D" w:rsidRDefault="002370F9" w:rsidP="002370F9">
      <w:pPr>
        <w:pStyle w:val="ListParagraph"/>
        <w:numPr>
          <w:ilvl w:val="0"/>
          <w:numId w:val="11"/>
        </w:numPr>
        <w:autoSpaceDE w:val="0"/>
        <w:autoSpaceDN w:val="0"/>
        <w:adjustRightInd w:val="0"/>
        <w:rPr>
          <w:rFonts w:ascii="Garamond" w:hAnsi="Garamond" w:cs="Calibri"/>
        </w:rPr>
      </w:pPr>
      <w:r>
        <w:rPr>
          <w:rFonts w:ascii="Garamond" w:hAnsi="Garamond" w:cs="Calibri"/>
          <w:b/>
          <w:bCs/>
        </w:rPr>
        <w:t>2026.g.</w:t>
      </w:r>
      <w:r>
        <w:rPr>
          <w:rFonts w:ascii="Garamond" w:hAnsi="Garamond" w:cs="Calibri"/>
          <w:b/>
          <w:bCs/>
        </w:rPr>
        <w:tab/>
        <w:t>41.500 eura</w:t>
      </w:r>
    </w:p>
    <w:p w14:paraId="6E37611B" w14:textId="77777777" w:rsidR="002370F9" w:rsidRPr="00663C9D" w:rsidRDefault="002370F9" w:rsidP="002370F9">
      <w:pPr>
        <w:pStyle w:val="ListParagraph"/>
        <w:numPr>
          <w:ilvl w:val="0"/>
          <w:numId w:val="11"/>
        </w:numPr>
        <w:autoSpaceDE w:val="0"/>
        <w:autoSpaceDN w:val="0"/>
        <w:adjustRightInd w:val="0"/>
        <w:rPr>
          <w:rFonts w:ascii="Garamond" w:hAnsi="Garamond" w:cs="Calibri"/>
        </w:rPr>
      </w:pPr>
      <w:r>
        <w:rPr>
          <w:rFonts w:ascii="Garamond" w:hAnsi="Garamond" w:cs="Calibri"/>
          <w:b/>
          <w:bCs/>
        </w:rPr>
        <w:t>2027.g.</w:t>
      </w:r>
      <w:r>
        <w:rPr>
          <w:rFonts w:ascii="Garamond" w:hAnsi="Garamond" w:cs="Calibri"/>
          <w:b/>
          <w:bCs/>
        </w:rPr>
        <w:tab/>
        <w:t>41.500 eura</w:t>
      </w:r>
    </w:p>
    <w:p w14:paraId="5D9549E9"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43414849"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sz w:val="24"/>
          <w:szCs w:val="24"/>
        </w:rPr>
        <w:t>Unutar programa planirane su slijedeće aktivnosti:</w:t>
      </w:r>
    </w:p>
    <w:p w14:paraId="3A7EEDCA"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p>
    <w:p w14:paraId="32752CFC"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5948CC">
        <w:rPr>
          <w:rFonts w:ascii="Garamond" w:hAnsi="Garamond" w:cs="Calibri"/>
          <w:b/>
          <w:bCs/>
          <w:sz w:val="24"/>
          <w:szCs w:val="24"/>
        </w:rPr>
        <w:t>1.A140120 Redovna djelatnost</w:t>
      </w:r>
    </w:p>
    <w:p w14:paraId="544B87C7"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70A4BB0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 xml:space="preserve">Planirana sredstva za provođenje navedene aktivnosti iznose </w:t>
      </w:r>
      <w:r>
        <w:rPr>
          <w:rFonts w:ascii="Garamond" w:hAnsi="Garamond" w:cs="Calibri"/>
          <w:sz w:val="24"/>
          <w:szCs w:val="24"/>
        </w:rPr>
        <w:t>po godinama:</w:t>
      </w:r>
    </w:p>
    <w:p w14:paraId="7AA7DE4C" w14:textId="77777777" w:rsidR="002370F9" w:rsidRPr="00860F3F" w:rsidRDefault="002370F9" w:rsidP="002370F9">
      <w:pPr>
        <w:pStyle w:val="ListParagraph"/>
        <w:numPr>
          <w:ilvl w:val="0"/>
          <w:numId w:val="12"/>
        </w:numPr>
        <w:autoSpaceDE w:val="0"/>
        <w:autoSpaceDN w:val="0"/>
        <w:adjustRightInd w:val="0"/>
        <w:jc w:val="both"/>
        <w:rPr>
          <w:rFonts w:ascii="Garamond" w:hAnsi="Garamond" w:cs="Calibri"/>
        </w:rPr>
      </w:pPr>
      <w:r>
        <w:rPr>
          <w:rFonts w:ascii="Garamond" w:hAnsi="Garamond" w:cs="Calibri"/>
          <w:b/>
          <w:bCs/>
        </w:rPr>
        <w:t>2025.g.</w:t>
      </w:r>
      <w:r>
        <w:rPr>
          <w:rFonts w:ascii="Garamond" w:hAnsi="Garamond" w:cs="Calibri"/>
          <w:b/>
          <w:bCs/>
        </w:rPr>
        <w:tab/>
        <w:t xml:space="preserve">1.500 </w:t>
      </w:r>
      <w:r w:rsidRPr="00860F3F">
        <w:rPr>
          <w:rFonts w:ascii="Garamond" w:hAnsi="Garamond" w:cs="Calibri"/>
          <w:b/>
          <w:bCs/>
        </w:rPr>
        <w:t>eura</w:t>
      </w:r>
    </w:p>
    <w:p w14:paraId="1507F309" w14:textId="77777777" w:rsidR="002370F9" w:rsidRPr="00860F3F" w:rsidRDefault="002370F9" w:rsidP="002370F9">
      <w:pPr>
        <w:pStyle w:val="ListParagraph"/>
        <w:numPr>
          <w:ilvl w:val="0"/>
          <w:numId w:val="12"/>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1.500 eura</w:t>
      </w:r>
    </w:p>
    <w:p w14:paraId="6D03699F" w14:textId="77777777" w:rsidR="002370F9" w:rsidRPr="00860F3F" w:rsidRDefault="002370F9" w:rsidP="002370F9">
      <w:pPr>
        <w:pStyle w:val="ListParagraph"/>
        <w:numPr>
          <w:ilvl w:val="0"/>
          <w:numId w:val="12"/>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1.500 eura</w:t>
      </w:r>
      <w:r w:rsidRPr="00860F3F">
        <w:rPr>
          <w:rFonts w:ascii="Garamond" w:hAnsi="Garamond" w:cs="Calibri"/>
        </w:rPr>
        <w:t xml:space="preserve"> </w:t>
      </w:r>
    </w:p>
    <w:p w14:paraId="36F7F24C"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6117190F" w14:textId="77777777" w:rsidR="002370F9" w:rsidRPr="005948CC"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U sklopu ove aktivnosti planirani su rashodi vezani uz isplatu naknade za službena putovanja</w:t>
      </w:r>
      <w:r>
        <w:rPr>
          <w:rFonts w:ascii="Garamond" w:hAnsi="Garamond" w:cs="Calibri"/>
          <w:sz w:val="24"/>
          <w:szCs w:val="24"/>
        </w:rPr>
        <w:t xml:space="preserve"> općinske načelnice i/ili korištenje vlastitog automobila u službene svrhe</w:t>
      </w:r>
      <w:r w:rsidRPr="005948CC">
        <w:rPr>
          <w:rFonts w:ascii="Garamond" w:hAnsi="Garamond" w:cs="Calibri"/>
          <w:sz w:val="24"/>
          <w:szCs w:val="24"/>
        </w:rPr>
        <w:t>.</w:t>
      </w:r>
    </w:p>
    <w:p w14:paraId="4E295147"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22200229"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b/>
          <w:bCs/>
          <w:sz w:val="24"/>
          <w:szCs w:val="24"/>
        </w:rPr>
        <w:t xml:space="preserve">Cilj: </w:t>
      </w:r>
      <w:r w:rsidRPr="00C8220A">
        <w:rPr>
          <w:rFonts w:ascii="Garamond" w:hAnsi="Garamond" w:cs="Calibri"/>
          <w:sz w:val="24"/>
          <w:szCs w:val="24"/>
        </w:rPr>
        <w:t>os</w:t>
      </w:r>
      <w:r w:rsidRPr="005948CC">
        <w:rPr>
          <w:rFonts w:ascii="Garamond" w:hAnsi="Garamond" w:cs="Calibri"/>
          <w:sz w:val="24"/>
          <w:szCs w:val="24"/>
        </w:rPr>
        <w:t>iguravanje rada izvršnog tijela kroz isplatu naknade za službena putovanja.</w:t>
      </w:r>
    </w:p>
    <w:p w14:paraId="40FFB1EA" w14:textId="77777777" w:rsidR="002370F9" w:rsidRPr="005948CC" w:rsidRDefault="002370F9" w:rsidP="002370F9">
      <w:pPr>
        <w:autoSpaceDE w:val="0"/>
        <w:autoSpaceDN w:val="0"/>
        <w:adjustRightInd w:val="0"/>
        <w:spacing w:after="0" w:line="240" w:lineRule="auto"/>
        <w:rPr>
          <w:rFonts w:ascii="Garamond" w:hAnsi="Garamond" w:cs="Calibri"/>
          <w:b/>
          <w:bCs/>
          <w:color w:val="FF0000"/>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4A5234D2" w14:textId="77777777" w:rsidTr="00D03BA5">
        <w:tc>
          <w:tcPr>
            <w:tcW w:w="2405" w:type="dxa"/>
          </w:tcPr>
          <w:p w14:paraId="2C5941BD"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773BC06E"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Broj realiziranih službenih putovanja</w:t>
            </w:r>
          </w:p>
        </w:tc>
      </w:tr>
      <w:tr w:rsidR="002370F9" w:rsidRPr="005948CC" w14:paraId="4276EE71" w14:textId="77777777" w:rsidTr="00D03BA5">
        <w:tc>
          <w:tcPr>
            <w:tcW w:w="2405" w:type="dxa"/>
          </w:tcPr>
          <w:p w14:paraId="4EC135AE"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6535226F"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U okviru obavljanja dužnosti općinskog načelnika nužno je realizirati službena putovanja.</w:t>
            </w:r>
          </w:p>
        </w:tc>
      </w:tr>
      <w:tr w:rsidR="002370F9" w:rsidRPr="005948CC" w14:paraId="2303BC1E" w14:textId="77777777" w:rsidTr="00D03BA5">
        <w:tc>
          <w:tcPr>
            <w:tcW w:w="2405" w:type="dxa"/>
          </w:tcPr>
          <w:p w14:paraId="67A63107"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6DB3BA6C"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Broj službenih putovanja</w:t>
            </w:r>
          </w:p>
        </w:tc>
      </w:tr>
      <w:tr w:rsidR="002370F9" w:rsidRPr="005948CC" w14:paraId="39854464" w14:textId="77777777" w:rsidTr="00D03BA5">
        <w:tc>
          <w:tcPr>
            <w:tcW w:w="2405" w:type="dxa"/>
          </w:tcPr>
          <w:p w14:paraId="6154A08A"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069FBF94"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40CAA138" w14:textId="77777777" w:rsidTr="00D03BA5">
        <w:tc>
          <w:tcPr>
            <w:tcW w:w="2405" w:type="dxa"/>
          </w:tcPr>
          <w:p w14:paraId="489D8FF0"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5FA7BB55"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63A8929B" w14:textId="77777777" w:rsidTr="00D03BA5">
        <w:tc>
          <w:tcPr>
            <w:tcW w:w="2405" w:type="dxa"/>
          </w:tcPr>
          <w:p w14:paraId="3897A60E"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2CCA3038"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3</w:t>
            </w:r>
          </w:p>
        </w:tc>
      </w:tr>
      <w:tr w:rsidR="002370F9" w:rsidRPr="005948CC" w14:paraId="17970FE7" w14:textId="77777777" w:rsidTr="00D03BA5">
        <w:tc>
          <w:tcPr>
            <w:tcW w:w="2405" w:type="dxa"/>
          </w:tcPr>
          <w:p w14:paraId="550D4256"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78B6CB02"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3</w:t>
            </w:r>
          </w:p>
        </w:tc>
      </w:tr>
      <w:tr w:rsidR="002370F9" w:rsidRPr="005948CC" w14:paraId="796901FE" w14:textId="77777777" w:rsidTr="00D03BA5">
        <w:tc>
          <w:tcPr>
            <w:tcW w:w="2405" w:type="dxa"/>
          </w:tcPr>
          <w:p w14:paraId="1949D448"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40618CF2"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3</w:t>
            </w:r>
          </w:p>
        </w:tc>
      </w:tr>
    </w:tbl>
    <w:p w14:paraId="4C7E648F"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7E4A262" w14:textId="77777777" w:rsidR="002370F9" w:rsidRPr="00D507FD" w:rsidRDefault="002370F9" w:rsidP="002370F9">
      <w:pPr>
        <w:autoSpaceDE w:val="0"/>
        <w:autoSpaceDN w:val="0"/>
        <w:adjustRightInd w:val="0"/>
        <w:spacing w:after="0" w:line="240" w:lineRule="auto"/>
        <w:rPr>
          <w:rFonts w:ascii="Garamond" w:hAnsi="Garamond" w:cs="Calibri"/>
          <w:sz w:val="24"/>
          <w:szCs w:val="24"/>
        </w:rPr>
      </w:pPr>
      <w:r w:rsidRPr="00D507FD">
        <w:rPr>
          <w:rFonts w:ascii="Garamond" w:hAnsi="Garamond" w:cs="Calibri"/>
          <w:b/>
          <w:bCs/>
          <w:sz w:val="24"/>
          <w:szCs w:val="24"/>
        </w:rPr>
        <w:t xml:space="preserve">Izvori financiranja: </w:t>
      </w:r>
      <w:r w:rsidRPr="00D507FD">
        <w:rPr>
          <w:rFonts w:ascii="Garamond" w:hAnsi="Garamond" w:cs="Calibri"/>
          <w:sz w:val="24"/>
          <w:szCs w:val="24"/>
        </w:rPr>
        <w:t>opći prihodi i primici u iznosu od 1.</w:t>
      </w:r>
      <w:r>
        <w:rPr>
          <w:rFonts w:ascii="Garamond" w:hAnsi="Garamond" w:cs="Calibri"/>
          <w:sz w:val="24"/>
          <w:szCs w:val="24"/>
        </w:rPr>
        <w:t>5</w:t>
      </w:r>
      <w:r w:rsidRPr="00D507FD">
        <w:rPr>
          <w:rFonts w:ascii="Garamond" w:hAnsi="Garamond" w:cs="Calibri"/>
          <w:sz w:val="24"/>
          <w:szCs w:val="24"/>
        </w:rPr>
        <w:t>00 eura.</w:t>
      </w:r>
    </w:p>
    <w:p w14:paraId="09365AA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54166DC"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3913A864"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5948CC">
        <w:rPr>
          <w:rFonts w:ascii="Garamond" w:hAnsi="Garamond" w:cs="Calibri"/>
          <w:b/>
          <w:bCs/>
          <w:sz w:val="24"/>
          <w:szCs w:val="24"/>
        </w:rPr>
        <w:t>2.A140201 Osnovne aktivnosti</w:t>
      </w:r>
    </w:p>
    <w:p w14:paraId="422FCD15"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3EDB86C8" w14:textId="77777777" w:rsidR="002370F9" w:rsidRDefault="002370F9" w:rsidP="002370F9">
      <w:pPr>
        <w:autoSpaceDE w:val="0"/>
        <w:autoSpaceDN w:val="0"/>
        <w:adjustRightInd w:val="0"/>
        <w:spacing w:after="0" w:line="240" w:lineRule="auto"/>
        <w:jc w:val="both"/>
        <w:rPr>
          <w:rFonts w:ascii="Garamond" w:hAnsi="Garamond" w:cs="Calibri"/>
          <w:sz w:val="24"/>
          <w:szCs w:val="24"/>
        </w:rPr>
      </w:pPr>
      <w:bookmarkStart w:id="19" w:name="_Hlk103935898"/>
      <w:r w:rsidRPr="005948CC">
        <w:rPr>
          <w:rFonts w:ascii="Garamond" w:hAnsi="Garamond" w:cs="Calibri"/>
          <w:sz w:val="24"/>
          <w:szCs w:val="24"/>
        </w:rPr>
        <w:t>Planirana sredstva za provođenje navedene aktivnosti iznose</w:t>
      </w:r>
      <w:r>
        <w:rPr>
          <w:rFonts w:ascii="Garamond" w:hAnsi="Garamond" w:cs="Calibri"/>
          <w:sz w:val="24"/>
          <w:szCs w:val="24"/>
        </w:rPr>
        <w:t xml:space="preserve"> po godinama:</w:t>
      </w:r>
    </w:p>
    <w:p w14:paraId="06CE6C91" w14:textId="77777777" w:rsidR="002370F9" w:rsidRPr="00DC2D45" w:rsidRDefault="002370F9" w:rsidP="002370F9">
      <w:pPr>
        <w:pStyle w:val="ListParagraph"/>
        <w:numPr>
          <w:ilvl w:val="0"/>
          <w:numId w:val="13"/>
        </w:numPr>
        <w:autoSpaceDE w:val="0"/>
        <w:autoSpaceDN w:val="0"/>
        <w:adjustRightInd w:val="0"/>
        <w:jc w:val="both"/>
        <w:rPr>
          <w:rFonts w:ascii="Garamond" w:hAnsi="Garamond" w:cs="Calibri"/>
          <w:b/>
          <w:bCs/>
        </w:rPr>
      </w:pPr>
      <w:r>
        <w:rPr>
          <w:rFonts w:ascii="Garamond" w:hAnsi="Garamond" w:cs="Calibri"/>
          <w:b/>
          <w:bCs/>
        </w:rPr>
        <w:t>2025.g.</w:t>
      </w:r>
      <w:r>
        <w:rPr>
          <w:rFonts w:ascii="Garamond" w:hAnsi="Garamond" w:cs="Calibri"/>
          <w:b/>
          <w:bCs/>
        </w:rPr>
        <w:tab/>
        <w:t>30</w:t>
      </w:r>
      <w:r w:rsidRPr="00DC2D45">
        <w:rPr>
          <w:rFonts w:ascii="Garamond" w:hAnsi="Garamond" w:cs="Calibri"/>
          <w:b/>
          <w:bCs/>
        </w:rPr>
        <w:t>.000</w:t>
      </w:r>
      <w:r w:rsidRPr="00DC2D45">
        <w:rPr>
          <w:rFonts w:ascii="Garamond" w:hAnsi="Garamond" w:cs="Calibri"/>
        </w:rPr>
        <w:t xml:space="preserve"> </w:t>
      </w:r>
      <w:r w:rsidRPr="00DC2D45">
        <w:rPr>
          <w:rFonts w:ascii="Garamond" w:hAnsi="Garamond" w:cs="Calibri"/>
          <w:b/>
          <w:bCs/>
        </w:rPr>
        <w:t>eura</w:t>
      </w:r>
    </w:p>
    <w:p w14:paraId="3827BC36" w14:textId="77777777" w:rsidR="002370F9" w:rsidRPr="00DC2D45" w:rsidRDefault="002370F9" w:rsidP="002370F9">
      <w:pPr>
        <w:pStyle w:val="ListParagraph"/>
        <w:numPr>
          <w:ilvl w:val="0"/>
          <w:numId w:val="13"/>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30.000 eura</w:t>
      </w:r>
    </w:p>
    <w:p w14:paraId="676C2CAC" w14:textId="77777777" w:rsidR="002370F9" w:rsidRPr="00DC2D45" w:rsidRDefault="002370F9" w:rsidP="002370F9">
      <w:pPr>
        <w:pStyle w:val="ListParagraph"/>
        <w:numPr>
          <w:ilvl w:val="0"/>
          <w:numId w:val="13"/>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30.000 eura</w:t>
      </w:r>
    </w:p>
    <w:p w14:paraId="3BFAA025"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18DE873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U sklopu ove aktivnosti planirani su rashodi vezani uz: međuopćinsku i međunarodnu suradnju, protokol i reprezentaciju</w:t>
      </w:r>
      <w:r>
        <w:rPr>
          <w:rFonts w:ascii="Garamond" w:hAnsi="Garamond" w:cs="Calibri"/>
          <w:sz w:val="24"/>
          <w:szCs w:val="24"/>
        </w:rPr>
        <w:t xml:space="preserve"> protokola</w:t>
      </w:r>
      <w:r w:rsidRPr="005948CC">
        <w:rPr>
          <w:rFonts w:ascii="Garamond" w:hAnsi="Garamond" w:cs="Calibri"/>
          <w:sz w:val="24"/>
          <w:szCs w:val="24"/>
        </w:rPr>
        <w:t>.</w:t>
      </w:r>
      <w:r>
        <w:rPr>
          <w:rFonts w:ascii="Garamond" w:hAnsi="Garamond" w:cs="Calibri"/>
          <w:sz w:val="24"/>
          <w:szCs w:val="24"/>
        </w:rPr>
        <w:t xml:space="preserve"> </w:t>
      </w:r>
      <w:r w:rsidRPr="00D8316A">
        <w:rPr>
          <w:rFonts w:ascii="Garamond" w:hAnsi="Garamond" w:cs="Calibri"/>
          <w:sz w:val="24"/>
          <w:szCs w:val="24"/>
        </w:rPr>
        <w:t>Općina Omišalj zbratimljena je sa tri jedinice lokalne samouprave: Drenovci (Hrvatska), Taglio di Po (Italija) i Devinska Nova Ves (Slovačka) te su sredstva planirana za potrebe realizacije suradnje s navedenim bratskim općinama u vidu međusobnih posjeta prilikom obilježavanja značajnih obljetnica i dr.</w:t>
      </w:r>
    </w:p>
    <w:p w14:paraId="2BF6A97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7B6EDE">
        <w:rPr>
          <w:rFonts w:ascii="Garamond" w:hAnsi="Garamond" w:cs="Calibri"/>
          <w:sz w:val="24"/>
          <w:szCs w:val="24"/>
        </w:rPr>
        <w:t>Rashodi protokola obuhvaćaju troškove za vijence, svijeće, prigodne poklone, usluge cateringa za goste Općine i sl., dok se rashodi reprezentacije planiraju za potrebe konzumacije napitaka u Općini i ugostiteljske usluge (npr.koordinacija grado/načelnika otoka Krka, susret s bivšim načelnicima i predsjednicima vijeća Općine Omišalj tijekom blagdana i sl.)</w:t>
      </w:r>
      <w:r>
        <w:rPr>
          <w:rFonts w:ascii="Garamond" w:hAnsi="Garamond" w:cs="Calibri"/>
          <w:sz w:val="24"/>
          <w:szCs w:val="24"/>
        </w:rPr>
        <w:t>.</w:t>
      </w:r>
    </w:p>
    <w:p w14:paraId="30D01B90" w14:textId="77777777" w:rsidR="002370F9" w:rsidRPr="007B6EDE" w:rsidRDefault="002370F9" w:rsidP="002370F9">
      <w:pPr>
        <w:autoSpaceDE w:val="0"/>
        <w:autoSpaceDN w:val="0"/>
        <w:adjustRightInd w:val="0"/>
        <w:spacing w:after="0" w:line="240" w:lineRule="auto"/>
        <w:jc w:val="both"/>
        <w:rPr>
          <w:rFonts w:ascii="Garamond" w:hAnsi="Garamond" w:cs="Calibri"/>
          <w:sz w:val="24"/>
          <w:szCs w:val="24"/>
        </w:rPr>
      </w:pPr>
    </w:p>
    <w:p w14:paraId="3ABE3B47" w14:textId="77777777" w:rsidR="002370F9" w:rsidRPr="005948CC" w:rsidRDefault="002370F9" w:rsidP="002370F9">
      <w:pPr>
        <w:autoSpaceDE w:val="0"/>
        <w:autoSpaceDN w:val="0"/>
        <w:adjustRightInd w:val="0"/>
        <w:spacing w:after="0" w:line="240" w:lineRule="auto"/>
        <w:jc w:val="both"/>
        <w:rPr>
          <w:rFonts w:ascii="Garamond" w:hAnsi="Garamond" w:cs="Arial"/>
          <w:sz w:val="24"/>
          <w:szCs w:val="24"/>
        </w:rPr>
      </w:pPr>
      <w:bookmarkStart w:id="20" w:name="_Hlk118877891"/>
      <w:r w:rsidRPr="005948CC">
        <w:rPr>
          <w:rFonts w:ascii="Garamond" w:hAnsi="Garamond" w:cs="Calibri"/>
          <w:b/>
          <w:bCs/>
          <w:sz w:val="24"/>
          <w:szCs w:val="24"/>
        </w:rPr>
        <w:t>Cilj</w:t>
      </w:r>
      <w:r>
        <w:rPr>
          <w:rFonts w:ascii="Garamond" w:hAnsi="Garamond" w:cs="Calibri"/>
          <w:b/>
          <w:bCs/>
          <w:sz w:val="24"/>
          <w:szCs w:val="24"/>
        </w:rPr>
        <w:t xml:space="preserve"> 1</w:t>
      </w:r>
      <w:r w:rsidRPr="005948CC">
        <w:rPr>
          <w:rFonts w:ascii="Garamond" w:hAnsi="Garamond" w:cs="Calibri"/>
          <w:b/>
          <w:bCs/>
          <w:sz w:val="24"/>
          <w:szCs w:val="24"/>
        </w:rPr>
        <w:t xml:space="preserve">: </w:t>
      </w:r>
      <w:r w:rsidRPr="00C8220A">
        <w:rPr>
          <w:rFonts w:ascii="Garamond" w:hAnsi="Garamond" w:cs="Calibri"/>
          <w:sz w:val="24"/>
          <w:szCs w:val="24"/>
        </w:rPr>
        <w:t>r</w:t>
      </w:r>
      <w:r w:rsidRPr="00C8220A">
        <w:rPr>
          <w:rFonts w:ascii="Garamond" w:hAnsi="Garamond" w:cs="Arial"/>
          <w:sz w:val="24"/>
          <w:szCs w:val="24"/>
        </w:rPr>
        <w:t>e</w:t>
      </w:r>
      <w:r w:rsidRPr="005948CC">
        <w:rPr>
          <w:rFonts w:ascii="Garamond" w:hAnsi="Garamond" w:cs="Arial"/>
          <w:sz w:val="24"/>
          <w:szCs w:val="24"/>
        </w:rPr>
        <w:t>alizacija međuopćinske i međunarodne suradnje i razmjena iskustava iz područja lokalne samouprave</w:t>
      </w:r>
      <w:r>
        <w:rPr>
          <w:rFonts w:ascii="Garamond" w:hAnsi="Garamond" w:cs="Arial"/>
          <w:sz w:val="24"/>
          <w:szCs w:val="24"/>
        </w:rPr>
        <w:t>.</w:t>
      </w:r>
    </w:p>
    <w:bookmarkEnd w:id="19"/>
    <w:p w14:paraId="2EF4F613" w14:textId="77777777" w:rsidR="002370F9" w:rsidRPr="005948CC" w:rsidRDefault="002370F9" w:rsidP="002370F9">
      <w:pPr>
        <w:autoSpaceDE w:val="0"/>
        <w:autoSpaceDN w:val="0"/>
        <w:adjustRightInd w:val="0"/>
        <w:spacing w:after="0" w:line="240" w:lineRule="auto"/>
        <w:rPr>
          <w:rFonts w:ascii="Garamond" w:hAnsi="Garamond" w:cs="Calibri"/>
          <w:b/>
          <w:bCs/>
          <w:color w:val="FF0000"/>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5AE9E450" w14:textId="77777777" w:rsidTr="00D03BA5">
        <w:tc>
          <w:tcPr>
            <w:tcW w:w="2405" w:type="dxa"/>
          </w:tcPr>
          <w:p w14:paraId="0691043B"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045C104C"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Realizacija planiranih programa.</w:t>
            </w:r>
          </w:p>
        </w:tc>
      </w:tr>
      <w:tr w:rsidR="002370F9" w:rsidRPr="005948CC" w14:paraId="5E625787" w14:textId="77777777" w:rsidTr="00D03BA5">
        <w:tc>
          <w:tcPr>
            <w:tcW w:w="2405" w:type="dxa"/>
          </w:tcPr>
          <w:p w14:paraId="59E8AD73"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4E52ED31"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Međuopćinska i međunarodna suradnja poželjna je između jedinica lokalne samouprave radi razmjene znanja i iskustava u funkcioniranju lokalne samouprave.</w:t>
            </w:r>
          </w:p>
        </w:tc>
      </w:tr>
      <w:tr w:rsidR="002370F9" w:rsidRPr="005948CC" w14:paraId="64DAB3C1" w14:textId="77777777" w:rsidTr="00D03BA5">
        <w:tc>
          <w:tcPr>
            <w:tcW w:w="2405" w:type="dxa"/>
          </w:tcPr>
          <w:p w14:paraId="7DC4B101"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7DC760D4"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susreta</w:t>
            </w:r>
          </w:p>
        </w:tc>
      </w:tr>
      <w:tr w:rsidR="002370F9" w:rsidRPr="005948CC" w14:paraId="5AC966EC" w14:textId="77777777" w:rsidTr="00D03BA5">
        <w:tc>
          <w:tcPr>
            <w:tcW w:w="2405" w:type="dxa"/>
          </w:tcPr>
          <w:p w14:paraId="352ECE01"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5FA1BC80"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2FA28BA9" w14:textId="77777777" w:rsidTr="00D03BA5">
        <w:tc>
          <w:tcPr>
            <w:tcW w:w="2405" w:type="dxa"/>
          </w:tcPr>
          <w:p w14:paraId="7B7E3F34"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354B9511"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029C6B41" w14:textId="77777777" w:rsidTr="00D03BA5">
        <w:tc>
          <w:tcPr>
            <w:tcW w:w="2405" w:type="dxa"/>
          </w:tcPr>
          <w:p w14:paraId="09D4AE1C"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3F28283C"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3</w:t>
            </w:r>
          </w:p>
        </w:tc>
      </w:tr>
      <w:tr w:rsidR="002370F9" w:rsidRPr="005948CC" w14:paraId="04801838" w14:textId="77777777" w:rsidTr="00D03BA5">
        <w:tc>
          <w:tcPr>
            <w:tcW w:w="2405" w:type="dxa"/>
          </w:tcPr>
          <w:p w14:paraId="45CB4DD7"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237617E9"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3</w:t>
            </w:r>
          </w:p>
        </w:tc>
      </w:tr>
      <w:tr w:rsidR="002370F9" w:rsidRPr="005948CC" w14:paraId="0890555B" w14:textId="77777777" w:rsidTr="00D03BA5">
        <w:tc>
          <w:tcPr>
            <w:tcW w:w="2405" w:type="dxa"/>
          </w:tcPr>
          <w:p w14:paraId="412DD643"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1681B1D7"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3</w:t>
            </w:r>
          </w:p>
        </w:tc>
      </w:tr>
      <w:bookmarkEnd w:id="20"/>
    </w:tbl>
    <w:p w14:paraId="24274C24"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12A0D0E1" w14:textId="77777777" w:rsidR="002370F9" w:rsidRPr="005948CC" w:rsidRDefault="002370F9" w:rsidP="002370F9">
      <w:pPr>
        <w:autoSpaceDE w:val="0"/>
        <w:autoSpaceDN w:val="0"/>
        <w:adjustRightInd w:val="0"/>
        <w:spacing w:after="0" w:line="240" w:lineRule="auto"/>
        <w:jc w:val="both"/>
        <w:rPr>
          <w:rFonts w:ascii="Garamond" w:hAnsi="Garamond" w:cs="Arial"/>
          <w:sz w:val="24"/>
          <w:szCs w:val="24"/>
        </w:rPr>
      </w:pPr>
      <w:r w:rsidRPr="005948CC">
        <w:rPr>
          <w:rFonts w:ascii="Garamond" w:hAnsi="Garamond" w:cs="Calibri"/>
          <w:b/>
          <w:bCs/>
          <w:sz w:val="24"/>
          <w:szCs w:val="24"/>
        </w:rPr>
        <w:t>Cilj</w:t>
      </w:r>
      <w:r>
        <w:rPr>
          <w:rFonts w:ascii="Garamond" w:hAnsi="Garamond" w:cs="Calibri"/>
          <w:b/>
          <w:bCs/>
          <w:sz w:val="24"/>
          <w:szCs w:val="24"/>
        </w:rPr>
        <w:t xml:space="preserve"> 2</w:t>
      </w:r>
      <w:r w:rsidRPr="005948CC">
        <w:rPr>
          <w:rFonts w:ascii="Garamond" w:hAnsi="Garamond" w:cs="Calibri"/>
          <w:b/>
          <w:bCs/>
          <w:sz w:val="24"/>
          <w:szCs w:val="24"/>
        </w:rPr>
        <w:t xml:space="preserve">: </w:t>
      </w:r>
      <w:r w:rsidRPr="00C8220A">
        <w:rPr>
          <w:rFonts w:ascii="Garamond" w:hAnsi="Garamond" w:cs="Calibri"/>
          <w:sz w:val="24"/>
          <w:szCs w:val="24"/>
        </w:rPr>
        <w:t>r</w:t>
      </w:r>
      <w:r w:rsidRPr="00C8220A">
        <w:rPr>
          <w:rFonts w:ascii="Garamond" w:hAnsi="Garamond" w:cs="Arial"/>
          <w:sz w:val="24"/>
          <w:szCs w:val="24"/>
        </w:rPr>
        <w:t>e</w:t>
      </w:r>
      <w:r w:rsidRPr="005948CC">
        <w:rPr>
          <w:rFonts w:ascii="Garamond" w:hAnsi="Garamond" w:cs="Arial"/>
          <w:sz w:val="24"/>
          <w:szCs w:val="24"/>
        </w:rPr>
        <w:t>alizacija protokolarn</w:t>
      </w:r>
      <w:r>
        <w:rPr>
          <w:rFonts w:ascii="Garamond" w:hAnsi="Garamond" w:cs="Arial"/>
          <w:sz w:val="24"/>
          <w:szCs w:val="24"/>
        </w:rPr>
        <w:t>ih</w:t>
      </w:r>
      <w:r w:rsidRPr="005948CC">
        <w:rPr>
          <w:rFonts w:ascii="Garamond" w:hAnsi="Garamond" w:cs="Arial"/>
          <w:sz w:val="24"/>
          <w:szCs w:val="24"/>
        </w:rPr>
        <w:t xml:space="preserve"> aktivnosti.</w:t>
      </w:r>
    </w:p>
    <w:p w14:paraId="3E7A0C5F" w14:textId="77777777" w:rsidR="002370F9" w:rsidRPr="005948CC" w:rsidRDefault="002370F9" w:rsidP="002370F9">
      <w:pPr>
        <w:autoSpaceDE w:val="0"/>
        <w:autoSpaceDN w:val="0"/>
        <w:adjustRightInd w:val="0"/>
        <w:spacing w:after="0" w:line="240" w:lineRule="auto"/>
        <w:rPr>
          <w:rFonts w:ascii="Garamond" w:hAnsi="Garamond" w:cs="Calibri"/>
          <w:b/>
          <w:bCs/>
          <w:color w:val="FF0000"/>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706ADA41" w14:textId="77777777" w:rsidTr="00D03BA5">
        <w:tc>
          <w:tcPr>
            <w:tcW w:w="2405" w:type="dxa"/>
          </w:tcPr>
          <w:p w14:paraId="6B398109"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18181F06"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Realizacija planiranih programa.</w:t>
            </w:r>
          </w:p>
        </w:tc>
      </w:tr>
      <w:tr w:rsidR="002370F9" w:rsidRPr="005948CC" w14:paraId="599A8422" w14:textId="77777777" w:rsidTr="00D03BA5">
        <w:tc>
          <w:tcPr>
            <w:tcW w:w="2405" w:type="dxa"/>
          </w:tcPr>
          <w:p w14:paraId="4E43EED7"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1F2E986E"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Djelokrug rada općinskog načelnika određen je Zakonom o lokalnoj i područnoj (regionalnoj) samoupravi te Statut</w:t>
            </w:r>
            <w:r>
              <w:rPr>
                <w:rFonts w:ascii="Garamond" w:hAnsi="Garamond" w:cs="Calibri"/>
                <w:sz w:val="24"/>
                <w:szCs w:val="24"/>
              </w:rPr>
              <w:t>om</w:t>
            </w:r>
            <w:r w:rsidRPr="005948CC">
              <w:rPr>
                <w:rFonts w:ascii="Garamond" w:hAnsi="Garamond" w:cs="Calibri"/>
                <w:sz w:val="24"/>
                <w:szCs w:val="24"/>
              </w:rPr>
              <w:t xml:space="preserve"> Općine Omišalj</w:t>
            </w:r>
            <w:r>
              <w:rPr>
                <w:rFonts w:ascii="Garamond" w:hAnsi="Garamond" w:cs="Calibri"/>
                <w:sz w:val="24"/>
                <w:szCs w:val="24"/>
              </w:rPr>
              <w:t xml:space="preserve"> i podrazumijeva obavljanje protokolarnih djelatnosti pri obilježavanju značajnih obljetnica i sl</w:t>
            </w:r>
            <w:r w:rsidRPr="005948CC">
              <w:rPr>
                <w:rFonts w:ascii="Garamond" w:hAnsi="Garamond" w:cs="Calibri"/>
                <w:sz w:val="24"/>
                <w:szCs w:val="24"/>
              </w:rPr>
              <w:t>.</w:t>
            </w:r>
          </w:p>
        </w:tc>
      </w:tr>
      <w:tr w:rsidR="002370F9" w:rsidRPr="005948CC" w14:paraId="277CBE73" w14:textId="77777777" w:rsidTr="00D03BA5">
        <w:tc>
          <w:tcPr>
            <w:tcW w:w="2405" w:type="dxa"/>
          </w:tcPr>
          <w:p w14:paraId="17CBF3D5"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0655DFF0"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w:t>
            </w:r>
          </w:p>
        </w:tc>
      </w:tr>
      <w:tr w:rsidR="002370F9" w:rsidRPr="005948CC" w14:paraId="012D9D6B" w14:textId="77777777" w:rsidTr="00D03BA5">
        <w:tc>
          <w:tcPr>
            <w:tcW w:w="2405" w:type="dxa"/>
          </w:tcPr>
          <w:p w14:paraId="77A30775"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446210DC"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3AE09C1D" w14:textId="77777777" w:rsidTr="00D03BA5">
        <w:tc>
          <w:tcPr>
            <w:tcW w:w="2405" w:type="dxa"/>
          </w:tcPr>
          <w:p w14:paraId="4DFCCF03"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769E8852"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4F34143E" w14:textId="77777777" w:rsidTr="00D03BA5">
        <w:tc>
          <w:tcPr>
            <w:tcW w:w="2405" w:type="dxa"/>
          </w:tcPr>
          <w:p w14:paraId="55D1D4C8"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6DDCEB19"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100</w:t>
            </w:r>
          </w:p>
        </w:tc>
      </w:tr>
      <w:tr w:rsidR="002370F9" w:rsidRPr="005948CC" w14:paraId="305A49BF" w14:textId="77777777" w:rsidTr="00D03BA5">
        <w:tc>
          <w:tcPr>
            <w:tcW w:w="2405" w:type="dxa"/>
          </w:tcPr>
          <w:p w14:paraId="1BF97999"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4CBAABB6"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r w:rsidR="002370F9" w:rsidRPr="005948CC" w14:paraId="03FBFB96" w14:textId="77777777" w:rsidTr="00D03BA5">
        <w:tc>
          <w:tcPr>
            <w:tcW w:w="2405" w:type="dxa"/>
          </w:tcPr>
          <w:p w14:paraId="12CBFC0E"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36916C7E"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bl>
    <w:p w14:paraId="74EF6CDA"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02FCC5A" w14:textId="77777777" w:rsidR="002370F9" w:rsidRPr="00D507FD" w:rsidRDefault="002370F9" w:rsidP="002370F9">
      <w:pPr>
        <w:autoSpaceDE w:val="0"/>
        <w:autoSpaceDN w:val="0"/>
        <w:adjustRightInd w:val="0"/>
        <w:spacing w:after="0" w:line="240" w:lineRule="auto"/>
        <w:rPr>
          <w:rFonts w:ascii="Garamond" w:hAnsi="Garamond" w:cs="Calibri"/>
          <w:b/>
          <w:bCs/>
          <w:sz w:val="24"/>
          <w:szCs w:val="24"/>
        </w:rPr>
      </w:pPr>
      <w:r w:rsidRPr="00D507FD">
        <w:rPr>
          <w:rFonts w:ascii="Garamond" w:hAnsi="Garamond" w:cs="Calibri"/>
          <w:b/>
          <w:bCs/>
          <w:sz w:val="24"/>
          <w:szCs w:val="24"/>
        </w:rPr>
        <w:t xml:space="preserve">Izvori financiranja: </w:t>
      </w:r>
      <w:r w:rsidRPr="00D507FD">
        <w:rPr>
          <w:rFonts w:ascii="Garamond" w:hAnsi="Garamond" w:cs="Calibri"/>
          <w:sz w:val="24"/>
          <w:szCs w:val="24"/>
        </w:rPr>
        <w:t xml:space="preserve">opći prihodi i primici u iznosu od </w:t>
      </w:r>
      <w:r>
        <w:rPr>
          <w:rFonts w:ascii="Garamond" w:hAnsi="Garamond" w:cs="Calibri"/>
          <w:sz w:val="24"/>
          <w:szCs w:val="24"/>
        </w:rPr>
        <w:t>30</w:t>
      </w:r>
      <w:r w:rsidRPr="00D507FD">
        <w:rPr>
          <w:rFonts w:ascii="Garamond" w:hAnsi="Garamond" w:cs="Calibri"/>
          <w:sz w:val="24"/>
          <w:szCs w:val="24"/>
        </w:rPr>
        <w:t>.000 eura.</w:t>
      </w:r>
    </w:p>
    <w:p w14:paraId="64BF5490"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1B1BF72D"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1AE62B2D"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Pr>
          <w:rFonts w:ascii="Garamond" w:hAnsi="Garamond" w:cs="Calibri"/>
          <w:b/>
          <w:bCs/>
          <w:sz w:val="24"/>
          <w:szCs w:val="24"/>
        </w:rPr>
        <w:t>3</w:t>
      </w:r>
      <w:r w:rsidRPr="005948CC">
        <w:rPr>
          <w:rFonts w:ascii="Garamond" w:hAnsi="Garamond" w:cs="Calibri"/>
          <w:b/>
          <w:bCs/>
          <w:sz w:val="24"/>
          <w:szCs w:val="24"/>
        </w:rPr>
        <w:t>.A140125 Proračunska pričuva</w:t>
      </w:r>
    </w:p>
    <w:p w14:paraId="0B132F2C"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A056BF2" w14:textId="77777777" w:rsidR="002370F9" w:rsidRPr="00173790" w:rsidRDefault="002370F9" w:rsidP="002370F9">
      <w:pPr>
        <w:autoSpaceDE w:val="0"/>
        <w:autoSpaceDN w:val="0"/>
        <w:adjustRightInd w:val="0"/>
        <w:spacing w:after="0" w:line="240" w:lineRule="auto"/>
        <w:jc w:val="both"/>
        <w:rPr>
          <w:rFonts w:ascii="Garamond" w:hAnsi="Garamond" w:cs="Calibri"/>
          <w:sz w:val="24"/>
          <w:szCs w:val="24"/>
        </w:rPr>
      </w:pPr>
      <w:r w:rsidRPr="00173790">
        <w:rPr>
          <w:rFonts w:ascii="Garamond" w:hAnsi="Garamond" w:cs="Calibri"/>
          <w:sz w:val="24"/>
          <w:szCs w:val="24"/>
        </w:rPr>
        <w:t>Planirana sredstva za provođenje navedene aktivnosti iznose po godinama:</w:t>
      </w:r>
    </w:p>
    <w:p w14:paraId="3D0B0F43" w14:textId="77777777" w:rsidR="002370F9" w:rsidRPr="00173790" w:rsidRDefault="002370F9" w:rsidP="002370F9">
      <w:pPr>
        <w:pStyle w:val="ListParagraph"/>
        <w:numPr>
          <w:ilvl w:val="0"/>
          <w:numId w:val="14"/>
        </w:numPr>
        <w:autoSpaceDE w:val="0"/>
        <w:autoSpaceDN w:val="0"/>
        <w:adjustRightInd w:val="0"/>
        <w:jc w:val="both"/>
        <w:rPr>
          <w:rFonts w:ascii="Garamond" w:hAnsi="Garamond" w:cs="Calibri"/>
        </w:rPr>
      </w:pPr>
      <w:r>
        <w:rPr>
          <w:rFonts w:ascii="Garamond" w:hAnsi="Garamond" w:cs="Calibri"/>
          <w:b/>
          <w:bCs/>
        </w:rPr>
        <w:t>2025.g.</w:t>
      </w:r>
      <w:r>
        <w:rPr>
          <w:rFonts w:ascii="Garamond" w:hAnsi="Garamond" w:cs="Calibri"/>
          <w:b/>
          <w:bCs/>
        </w:rPr>
        <w:tab/>
      </w:r>
      <w:r w:rsidRPr="00173790">
        <w:rPr>
          <w:rFonts w:ascii="Garamond" w:hAnsi="Garamond" w:cs="Calibri"/>
          <w:b/>
          <w:bCs/>
        </w:rPr>
        <w:t>1</w:t>
      </w:r>
      <w:r>
        <w:rPr>
          <w:rFonts w:ascii="Garamond" w:hAnsi="Garamond" w:cs="Calibri"/>
          <w:b/>
          <w:bCs/>
        </w:rPr>
        <w:t>0</w:t>
      </w:r>
      <w:r w:rsidRPr="00173790">
        <w:rPr>
          <w:rFonts w:ascii="Garamond" w:hAnsi="Garamond" w:cs="Calibri"/>
          <w:b/>
          <w:bCs/>
        </w:rPr>
        <w:t>.</w:t>
      </w:r>
      <w:r>
        <w:rPr>
          <w:rFonts w:ascii="Garamond" w:hAnsi="Garamond" w:cs="Calibri"/>
          <w:b/>
          <w:bCs/>
        </w:rPr>
        <w:t>0</w:t>
      </w:r>
      <w:r w:rsidRPr="00173790">
        <w:rPr>
          <w:rFonts w:ascii="Garamond" w:hAnsi="Garamond" w:cs="Calibri"/>
          <w:b/>
          <w:bCs/>
        </w:rPr>
        <w:t>00 eura</w:t>
      </w:r>
    </w:p>
    <w:p w14:paraId="6C5549FD" w14:textId="77777777" w:rsidR="002370F9" w:rsidRPr="00173790" w:rsidRDefault="002370F9" w:rsidP="002370F9">
      <w:pPr>
        <w:pStyle w:val="ListParagraph"/>
        <w:numPr>
          <w:ilvl w:val="0"/>
          <w:numId w:val="14"/>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10.000 eura</w:t>
      </w:r>
    </w:p>
    <w:p w14:paraId="1F046825" w14:textId="77777777" w:rsidR="002370F9" w:rsidRPr="00173790" w:rsidRDefault="002370F9" w:rsidP="002370F9">
      <w:pPr>
        <w:pStyle w:val="ListParagraph"/>
        <w:numPr>
          <w:ilvl w:val="0"/>
          <w:numId w:val="14"/>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10.000 eura</w:t>
      </w:r>
    </w:p>
    <w:p w14:paraId="071C2963"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5E6C7B8D" w14:textId="77777777" w:rsidR="002370F9" w:rsidRPr="005948CC"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 xml:space="preserve">U sklopu ove aktivnosti planirani su rashodi vezani uz: </w:t>
      </w:r>
      <w:r w:rsidRPr="005948CC">
        <w:rPr>
          <w:rFonts w:ascii="Garamond" w:hAnsi="Garamond"/>
          <w:iCs/>
          <w:sz w:val="24"/>
          <w:szCs w:val="24"/>
        </w:rPr>
        <w:t>financiranje rashoda nastalih pri otklanjanju posljedica elementarnih nepogoda, epidemija, ekoloških nesreća ili izvanrednih događaja i ostalih nepredvidivih nesreća, te za druge nepredviđene rashode tijekom godine.</w:t>
      </w:r>
    </w:p>
    <w:p w14:paraId="02CCC018"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03F21377"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b/>
          <w:bCs/>
          <w:sz w:val="24"/>
          <w:szCs w:val="24"/>
        </w:rPr>
        <w:t xml:space="preserve">Cilj: </w:t>
      </w:r>
      <w:r w:rsidRPr="00C8220A">
        <w:rPr>
          <w:rFonts w:ascii="Garamond" w:hAnsi="Garamond" w:cs="Calibri"/>
          <w:sz w:val="24"/>
          <w:szCs w:val="24"/>
        </w:rPr>
        <w:t>p</w:t>
      </w:r>
      <w:r w:rsidRPr="005948CC">
        <w:rPr>
          <w:rFonts w:ascii="Garamond" w:hAnsi="Garamond" w:cs="Calibri"/>
          <w:sz w:val="24"/>
          <w:szCs w:val="24"/>
        </w:rPr>
        <w:t>omoć pri otklanjanju posljedica elementarnih nepogoda i/ili drugih izvanrednih događaja.</w:t>
      </w:r>
    </w:p>
    <w:p w14:paraId="78E17F4A" w14:textId="77777777" w:rsidR="002370F9" w:rsidRPr="005948CC" w:rsidRDefault="002370F9" w:rsidP="002370F9">
      <w:pPr>
        <w:autoSpaceDE w:val="0"/>
        <w:autoSpaceDN w:val="0"/>
        <w:adjustRightInd w:val="0"/>
        <w:spacing w:after="0" w:line="240" w:lineRule="auto"/>
        <w:rPr>
          <w:rFonts w:ascii="Garamond" w:hAnsi="Garamond" w:cs="Calibri"/>
          <w:b/>
          <w:bCs/>
          <w:color w:val="FF0000"/>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3EB3F781" w14:textId="77777777" w:rsidTr="00D03BA5">
        <w:tc>
          <w:tcPr>
            <w:tcW w:w="2405" w:type="dxa"/>
          </w:tcPr>
          <w:p w14:paraId="7DDD4084"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2C01089B"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Pružena pomoć pri elementarnim i/ili drugim nepogodama.</w:t>
            </w:r>
          </w:p>
        </w:tc>
      </w:tr>
      <w:tr w:rsidR="002370F9" w:rsidRPr="005948CC" w14:paraId="7B856BC4" w14:textId="77777777" w:rsidTr="00D03BA5">
        <w:tc>
          <w:tcPr>
            <w:tcW w:w="2405" w:type="dxa"/>
          </w:tcPr>
          <w:p w14:paraId="192AD77F"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1B99EF7E"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Proračunska pričuva je oblik izvora financiranja te se rashodi koji se iz proračunske zalihe financiraju, evidentiraju na teret računa stvarnih rashoda kojima prema vrsti pripadaju.</w:t>
            </w:r>
          </w:p>
        </w:tc>
      </w:tr>
      <w:tr w:rsidR="002370F9" w:rsidRPr="005948CC" w14:paraId="00FFDE41" w14:textId="77777777" w:rsidTr="00D03BA5">
        <w:tc>
          <w:tcPr>
            <w:tcW w:w="2405" w:type="dxa"/>
          </w:tcPr>
          <w:p w14:paraId="48844AD8"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16381810"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w:t>
            </w:r>
          </w:p>
        </w:tc>
      </w:tr>
      <w:tr w:rsidR="002370F9" w:rsidRPr="005948CC" w14:paraId="693E60A9" w14:textId="77777777" w:rsidTr="00D03BA5">
        <w:tc>
          <w:tcPr>
            <w:tcW w:w="2405" w:type="dxa"/>
          </w:tcPr>
          <w:p w14:paraId="72FE1F2E"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19FF1110"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7B3AB26A" w14:textId="77777777" w:rsidTr="00D03BA5">
        <w:tc>
          <w:tcPr>
            <w:tcW w:w="2405" w:type="dxa"/>
          </w:tcPr>
          <w:p w14:paraId="190F2909"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75A5F87C"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45011BB6" w14:textId="77777777" w:rsidTr="00D03BA5">
        <w:tc>
          <w:tcPr>
            <w:tcW w:w="2405" w:type="dxa"/>
          </w:tcPr>
          <w:p w14:paraId="15DB9900"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(2023.)</w:t>
            </w:r>
          </w:p>
        </w:tc>
        <w:tc>
          <w:tcPr>
            <w:tcW w:w="6657" w:type="dxa"/>
          </w:tcPr>
          <w:p w14:paraId="24895EA8"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100</w:t>
            </w:r>
          </w:p>
        </w:tc>
      </w:tr>
      <w:tr w:rsidR="002370F9" w:rsidRPr="005948CC" w14:paraId="16CA9586" w14:textId="77777777" w:rsidTr="00D03BA5">
        <w:tc>
          <w:tcPr>
            <w:tcW w:w="2405" w:type="dxa"/>
          </w:tcPr>
          <w:p w14:paraId="5690F64C"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(2024.)</w:t>
            </w:r>
          </w:p>
        </w:tc>
        <w:tc>
          <w:tcPr>
            <w:tcW w:w="6657" w:type="dxa"/>
          </w:tcPr>
          <w:p w14:paraId="1245B201"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r w:rsidR="002370F9" w:rsidRPr="005948CC" w14:paraId="47B0B6BA" w14:textId="77777777" w:rsidTr="00D03BA5">
        <w:tc>
          <w:tcPr>
            <w:tcW w:w="2405" w:type="dxa"/>
          </w:tcPr>
          <w:p w14:paraId="74D70241"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(2025.)</w:t>
            </w:r>
          </w:p>
        </w:tc>
        <w:tc>
          <w:tcPr>
            <w:tcW w:w="6657" w:type="dxa"/>
          </w:tcPr>
          <w:p w14:paraId="777E69E0"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bl>
    <w:p w14:paraId="615EDD41"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F5ADEBB" w14:textId="77777777" w:rsidR="002370F9" w:rsidRPr="00D507FD" w:rsidRDefault="002370F9" w:rsidP="002370F9">
      <w:pPr>
        <w:autoSpaceDE w:val="0"/>
        <w:autoSpaceDN w:val="0"/>
        <w:adjustRightInd w:val="0"/>
        <w:spacing w:after="0" w:line="240" w:lineRule="auto"/>
        <w:rPr>
          <w:rFonts w:ascii="Garamond" w:hAnsi="Garamond" w:cs="Calibri"/>
          <w:sz w:val="24"/>
          <w:szCs w:val="24"/>
        </w:rPr>
      </w:pPr>
      <w:r w:rsidRPr="00D507FD">
        <w:rPr>
          <w:rFonts w:ascii="Garamond" w:hAnsi="Garamond" w:cs="Calibri"/>
          <w:b/>
          <w:bCs/>
          <w:sz w:val="24"/>
          <w:szCs w:val="24"/>
        </w:rPr>
        <w:t xml:space="preserve">Izvori financiranja: </w:t>
      </w:r>
      <w:r w:rsidRPr="00D507FD">
        <w:rPr>
          <w:rFonts w:ascii="Garamond" w:hAnsi="Garamond" w:cs="Calibri"/>
          <w:sz w:val="24"/>
          <w:szCs w:val="24"/>
        </w:rPr>
        <w:t>opći prihodi i primici u iznosu od 1</w:t>
      </w:r>
      <w:r>
        <w:rPr>
          <w:rFonts w:ascii="Garamond" w:hAnsi="Garamond" w:cs="Calibri"/>
          <w:sz w:val="24"/>
          <w:szCs w:val="24"/>
        </w:rPr>
        <w:t>0.0</w:t>
      </w:r>
      <w:r w:rsidRPr="00D507FD">
        <w:rPr>
          <w:rFonts w:ascii="Garamond" w:hAnsi="Garamond" w:cs="Calibri"/>
          <w:sz w:val="24"/>
          <w:szCs w:val="24"/>
        </w:rPr>
        <w:t>00 eura.</w:t>
      </w:r>
    </w:p>
    <w:p w14:paraId="2C1F76CA" w14:textId="77777777" w:rsidR="002370F9" w:rsidRDefault="002370F9" w:rsidP="002370F9">
      <w:pPr>
        <w:spacing w:after="0" w:line="240" w:lineRule="auto"/>
        <w:jc w:val="both"/>
        <w:rPr>
          <w:rFonts w:ascii="Garamond" w:eastAsia="Calibri" w:hAnsi="Garamond" w:cs="Calibri"/>
          <w:b/>
          <w:bCs/>
          <w:sz w:val="24"/>
          <w:szCs w:val="24"/>
        </w:rPr>
      </w:pPr>
    </w:p>
    <w:p w14:paraId="4E1CE877" w14:textId="77777777" w:rsidR="002370F9" w:rsidRDefault="002370F9" w:rsidP="002370F9">
      <w:pPr>
        <w:spacing w:after="0" w:line="240" w:lineRule="auto"/>
        <w:jc w:val="both"/>
        <w:rPr>
          <w:rFonts w:ascii="Garamond" w:eastAsia="Calibri" w:hAnsi="Garamond" w:cs="Calibri"/>
          <w:b/>
          <w:bCs/>
          <w:sz w:val="24"/>
          <w:szCs w:val="24"/>
        </w:rPr>
      </w:pPr>
    </w:p>
    <w:p w14:paraId="460F0934" w14:textId="77777777" w:rsidR="002370F9" w:rsidRDefault="002370F9" w:rsidP="002370F9">
      <w:pPr>
        <w:spacing w:after="0" w:line="240" w:lineRule="auto"/>
        <w:jc w:val="both"/>
        <w:rPr>
          <w:rFonts w:ascii="Garamond" w:eastAsia="Calibri" w:hAnsi="Garamond" w:cs="Calibri"/>
          <w:b/>
          <w:bCs/>
          <w:sz w:val="24"/>
          <w:szCs w:val="24"/>
        </w:rPr>
      </w:pPr>
    </w:p>
    <w:p w14:paraId="373FD9B1" w14:textId="77777777" w:rsidR="002370F9" w:rsidRDefault="002370F9" w:rsidP="002370F9">
      <w:pPr>
        <w:spacing w:after="0" w:line="240" w:lineRule="auto"/>
        <w:jc w:val="both"/>
        <w:rPr>
          <w:rFonts w:ascii="Garamond" w:eastAsia="Calibri" w:hAnsi="Garamond" w:cs="Calibri"/>
          <w:b/>
          <w:bCs/>
          <w:sz w:val="24"/>
          <w:szCs w:val="24"/>
        </w:rPr>
      </w:pPr>
    </w:p>
    <w:p w14:paraId="278F281B" w14:textId="77777777" w:rsidR="002370F9" w:rsidRDefault="002370F9" w:rsidP="002370F9">
      <w:pPr>
        <w:spacing w:after="0" w:line="240" w:lineRule="auto"/>
        <w:jc w:val="both"/>
        <w:rPr>
          <w:rFonts w:ascii="Garamond" w:eastAsia="Calibri" w:hAnsi="Garamond" w:cs="Calibri"/>
          <w:b/>
          <w:bCs/>
          <w:sz w:val="24"/>
          <w:szCs w:val="24"/>
        </w:rPr>
      </w:pPr>
      <w:r w:rsidRPr="0006137B">
        <w:rPr>
          <w:rFonts w:ascii="Garamond" w:eastAsia="Calibri" w:hAnsi="Garamond" w:cs="Calibri"/>
          <w:b/>
          <w:bCs/>
          <w:sz w:val="24"/>
          <w:szCs w:val="24"/>
        </w:rPr>
        <w:t>RAZDJEL: 001 PREDSTAVNIČKA I IZVRŠNA TIJELA TE MJESNA SAMOUPRAVA</w:t>
      </w:r>
    </w:p>
    <w:p w14:paraId="3A024E41"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06137B">
        <w:rPr>
          <w:rFonts w:ascii="Garamond" w:eastAsia="Calibri" w:hAnsi="Garamond" w:cs="Calibri"/>
          <w:b/>
          <w:bCs/>
          <w:sz w:val="24"/>
          <w:szCs w:val="24"/>
        </w:rPr>
        <w:t>GLAVA: 00114 PREDSTAVNIČKA I IZVRŠNA TIJELA TE MJESNA SAMOUPRAVA</w:t>
      </w:r>
    </w:p>
    <w:p w14:paraId="0580E12B"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5948CC">
        <w:rPr>
          <w:rFonts w:ascii="Garamond" w:hAnsi="Garamond" w:cs="Calibri"/>
          <w:b/>
          <w:bCs/>
          <w:sz w:val="24"/>
          <w:szCs w:val="24"/>
        </w:rPr>
        <w:t>PROGRAM 1416 AKTIVNOST MJESNE SAMOUPRAVE</w:t>
      </w:r>
    </w:p>
    <w:p w14:paraId="3C4AE206"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1FCDCAE3" w14:textId="77777777" w:rsidR="002370F9" w:rsidRPr="0006137B" w:rsidRDefault="002370F9" w:rsidP="002370F9">
      <w:pPr>
        <w:spacing w:after="0" w:line="240" w:lineRule="auto"/>
        <w:jc w:val="both"/>
        <w:rPr>
          <w:rFonts w:ascii="Garamond" w:eastAsia="Calibri" w:hAnsi="Garamond" w:cs="Arial"/>
          <w:sz w:val="24"/>
          <w:szCs w:val="24"/>
        </w:rPr>
      </w:pPr>
      <w:r w:rsidRPr="0006137B">
        <w:rPr>
          <w:rFonts w:ascii="Garamond" w:hAnsi="Garamond" w:cs="Calibri,Bold"/>
          <w:b/>
          <w:bCs/>
          <w:sz w:val="24"/>
          <w:szCs w:val="24"/>
        </w:rPr>
        <w:t xml:space="preserve">Zakonska osnova: </w:t>
      </w:r>
      <w:r w:rsidRPr="0006137B">
        <w:rPr>
          <w:rFonts w:ascii="Garamond" w:eastAsia="Calibri" w:hAnsi="Garamond" w:cs="Arial"/>
          <w:sz w:val="24"/>
          <w:szCs w:val="24"/>
        </w:rPr>
        <w:t xml:space="preserve">Zakon o lokalnoj i područnoj (regionalnoj) samoupravi, </w:t>
      </w:r>
      <w:r>
        <w:rPr>
          <w:rFonts w:ascii="Garamond" w:eastAsia="Calibri" w:hAnsi="Garamond" w:cs="Arial"/>
          <w:sz w:val="24"/>
          <w:szCs w:val="24"/>
        </w:rPr>
        <w:t xml:space="preserve">Statut Općine Omišalj, </w:t>
      </w:r>
      <w:r w:rsidRPr="0006137B">
        <w:rPr>
          <w:rFonts w:ascii="Garamond" w:eastAsia="Calibri" w:hAnsi="Garamond" w:cs="Arial"/>
          <w:sz w:val="24"/>
          <w:szCs w:val="24"/>
        </w:rPr>
        <w:t>Poslovnik o radu Vijeća mjesnog odbora</w:t>
      </w:r>
      <w:r>
        <w:rPr>
          <w:rFonts w:ascii="Garamond" w:eastAsia="Calibri" w:hAnsi="Garamond" w:cs="Arial"/>
          <w:sz w:val="24"/>
          <w:szCs w:val="24"/>
        </w:rPr>
        <w:t xml:space="preserve">, Odluka o naknadama </w:t>
      </w:r>
      <w:r w:rsidRPr="00F84CD9">
        <w:rPr>
          <w:rFonts w:ascii="Garamond" w:eastAsia="Calibri" w:hAnsi="Garamond" w:cs="Arial"/>
          <w:sz w:val="24"/>
          <w:szCs w:val="24"/>
        </w:rPr>
        <w:t>članovima Općinskog vijeća Općine Omišalj i članovima radnih tijela Općinskog vijeća Općine Omišalj</w:t>
      </w:r>
    </w:p>
    <w:p w14:paraId="34ED1D9D"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0795DDE4" w14:textId="77777777" w:rsidR="002370F9"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sz w:val="24"/>
          <w:szCs w:val="24"/>
        </w:rPr>
        <w:t xml:space="preserve">Planirana sredstva za provođenje programa iznose </w:t>
      </w:r>
      <w:r>
        <w:rPr>
          <w:rFonts w:ascii="Garamond" w:hAnsi="Garamond" w:cs="Calibri"/>
          <w:sz w:val="24"/>
          <w:szCs w:val="24"/>
        </w:rPr>
        <w:t>po godinama:</w:t>
      </w:r>
    </w:p>
    <w:p w14:paraId="1B6E1CBE" w14:textId="77777777" w:rsidR="002370F9" w:rsidRPr="00173790" w:rsidRDefault="002370F9" w:rsidP="002370F9">
      <w:pPr>
        <w:pStyle w:val="ListParagraph"/>
        <w:numPr>
          <w:ilvl w:val="0"/>
          <w:numId w:val="15"/>
        </w:numPr>
        <w:autoSpaceDE w:val="0"/>
        <w:autoSpaceDN w:val="0"/>
        <w:adjustRightInd w:val="0"/>
        <w:rPr>
          <w:rFonts w:ascii="Garamond" w:hAnsi="Garamond" w:cs="Calibri"/>
          <w:b/>
          <w:bCs/>
        </w:rPr>
      </w:pPr>
      <w:r>
        <w:rPr>
          <w:rFonts w:ascii="Garamond" w:hAnsi="Garamond" w:cs="Calibri"/>
          <w:b/>
          <w:bCs/>
        </w:rPr>
        <w:t>2025.g.</w:t>
      </w:r>
      <w:r>
        <w:rPr>
          <w:rFonts w:ascii="Garamond" w:hAnsi="Garamond" w:cs="Calibri"/>
          <w:b/>
          <w:bCs/>
        </w:rPr>
        <w:tab/>
      </w:r>
      <w:r w:rsidRPr="00173790">
        <w:rPr>
          <w:rFonts w:ascii="Garamond" w:hAnsi="Garamond" w:cs="Calibri"/>
          <w:b/>
          <w:bCs/>
        </w:rPr>
        <w:t>5.500</w:t>
      </w:r>
      <w:r w:rsidRPr="00173790">
        <w:rPr>
          <w:rFonts w:ascii="Garamond" w:hAnsi="Garamond" w:cs="Calibri"/>
        </w:rPr>
        <w:t xml:space="preserve"> eura</w:t>
      </w:r>
    </w:p>
    <w:p w14:paraId="6A515F3E" w14:textId="77777777" w:rsidR="002370F9" w:rsidRDefault="002370F9" w:rsidP="002370F9">
      <w:pPr>
        <w:pStyle w:val="ListParagraph"/>
        <w:numPr>
          <w:ilvl w:val="0"/>
          <w:numId w:val="15"/>
        </w:numPr>
        <w:autoSpaceDE w:val="0"/>
        <w:autoSpaceDN w:val="0"/>
        <w:adjustRightInd w:val="0"/>
        <w:rPr>
          <w:rFonts w:ascii="Garamond" w:hAnsi="Garamond" w:cs="Calibri"/>
          <w:b/>
          <w:bCs/>
        </w:rPr>
      </w:pPr>
      <w:r>
        <w:rPr>
          <w:rFonts w:ascii="Garamond" w:hAnsi="Garamond" w:cs="Calibri"/>
          <w:b/>
          <w:bCs/>
        </w:rPr>
        <w:t>2026.g.</w:t>
      </w:r>
      <w:r>
        <w:rPr>
          <w:rFonts w:ascii="Garamond" w:hAnsi="Garamond" w:cs="Calibri"/>
          <w:b/>
          <w:bCs/>
        </w:rPr>
        <w:tab/>
        <w:t>10.500 eura</w:t>
      </w:r>
    </w:p>
    <w:p w14:paraId="4EBFAC88" w14:textId="77777777" w:rsidR="002370F9" w:rsidRPr="00173790" w:rsidRDefault="002370F9" w:rsidP="002370F9">
      <w:pPr>
        <w:pStyle w:val="ListParagraph"/>
        <w:numPr>
          <w:ilvl w:val="0"/>
          <w:numId w:val="15"/>
        </w:numPr>
        <w:autoSpaceDE w:val="0"/>
        <w:autoSpaceDN w:val="0"/>
        <w:adjustRightInd w:val="0"/>
        <w:rPr>
          <w:rFonts w:ascii="Garamond" w:hAnsi="Garamond" w:cs="Calibri"/>
          <w:b/>
          <w:bCs/>
        </w:rPr>
      </w:pPr>
      <w:r>
        <w:rPr>
          <w:rFonts w:ascii="Garamond" w:hAnsi="Garamond" w:cs="Calibri"/>
          <w:b/>
          <w:bCs/>
        </w:rPr>
        <w:t>2027.g.</w:t>
      </w:r>
      <w:r>
        <w:rPr>
          <w:rFonts w:ascii="Garamond" w:hAnsi="Garamond" w:cs="Calibri"/>
          <w:b/>
          <w:bCs/>
        </w:rPr>
        <w:tab/>
        <w:t>5.500 eura</w:t>
      </w:r>
    </w:p>
    <w:p w14:paraId="2A4AC389"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113C285A"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sz w:val="24"/>
          <w:szCs w:val="24"/>
        </w:rPr>
        <w:t xml:space="preserve">Unutar programa planirane su slijedeće aktivnosti: </w:t>
      </w:r>
    </w:p>
    <w:p w14:paraId="4BE4C668"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229C6916"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5948CC">
        <w:rPr>
          <w:rFonts w:ascii="Garamond" w:hAnsi="Garamond" w:cs="Calibri"/>
          <w:b/>
          <w:bCs/>
          <w:sz w:val="24"/>
          <w:szCs w:val="24"/>
        </w:rPr>
        <w:t>1.A140126 Naknade za rad mjesnih odbora</w:t>
      </w:r>
    </w:p>
    <w:p w14:paraId="65783AA5"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06EBAF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Planirana sredstva za provođenje navedene aktivnosti iznose</w:t>
      </w:r>
      <w:r>
        <w:rPr>
          <w:rFonts w:ascii="Garamond" w:hAnsi="Garamond" w:cs="Calibri"/>
          <w:sz w:val="24"/>
          <w:szCs w:val="24"/>
        </w:rPr>
        <w:t xml:space="preserve"> po godinama:</w:t>
      </w:r>
    </w:p>
    <w:p w14:paraId="430836BB" w14:textId="77777777" w:rsidR="002370F9" w:rsidRPr="00173790" w:rsidRDefault="002370F9" w:rsidP="002370F9">
      <w:pPr>
        <w:pStyle w:val="ListParagraph"/>
        <w:numPr>
          <w:ilvl w:val="0"/>
          <w:numId w:val="16"/>
        </w:numPr>
        <w:autoSpaceDE w:val="0"/>
        <w:autoSpaceDN w:val="0"/>
        <w:adjustRightInd w:val="0"/>
        <w:jc w:val="both"/>
        <w:rPr>
          <w:rFonts w:ascii="Garamond" w:hAnsi="Garamond" w:cs="Calibri"/>
        </w:rPr>
      </w:pPr>
      <w:r>
        <w:rPr>
          <w:rFonts w:ascii="Garamond" w:hAnsi="Garamond" w:cs="Calibri"/>
          <w:b/>
          <w:bCs/>
        </w:rPr>
        <w:t>2025.g.</w:t>
      </w:r>
      <w:r>
        <w:rPr>
          <w:rFonts w:ascii="Garamond" w:hAnsi="Garamond" w:cs="Calibri"/>
          <w:b/>
          <w:bCs/>
        </w:rPr>
        <w:tab/>
      </w:r>
      <w:r w:rsidRPr="00173790">
        <w:rPr>
          <w:rFonts w:ascii="Garamond" w:hAnsi="Garamond" w:cs="Calibri"/>
          <w:b/>
          <w:bCs/>
        </w:rPr>
        <w:t>5.500</w:t>
      </w:r>
      <w:r w:rsidRPr="00173790">
        <w:rPr>
          <w:rFonts w:ascii="Garamond" w:hAnsi="Garamond" w:cs="Calibri"/>
        </w:rPr>
        <w:t xml:space="preserve"> </w:t>
      </w:r>
      <w:r w:rsidRPr="00173790">
        <w:rPr>
          <w:rFonts w:ascii="Garamond" w:hAnsi="Garamond" w:cs="Calibri"/>
          <w:b/>
          <w:bCs/>
        </w:rPr>
        <w:t>eura</w:t>
      </w:r>
    </w:p>
    <w:p w14:paraId="2D286DF7" w14:textId="77777777" w:rsidR="002370F9" w:rsidRPr="00173790" w:rsidRDefault="002370F9" w:rsidP="002370F9">
      <w:pPr>
        <w:pStyle w:val="ListParagraph"/>
        <w:numPr>
          <w:ilvl w:val="0"/>
          <w:numId w:val="16"/>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5.500 eura</w:t>
      </w:r>
    </w:p>
    <w:p w14:paraId="030F61E5" w14:textId="77777777" w:rsidR="002370F9" w:rsidRPr="00C62908" w:rsidRDefault="002370F9" w:rsidP="002370F9">
      <w:pPr>
        <w:pStyle w:val="ListParagraph"/>
        <w:numPr>
          <w:ilvl w:val="0"/>
          <w:numId w:val="16"/>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5.500 eura</w:t>
      </w:r>
    </w:p>
    <w:p w14:paraId="002B3469" w14:textId="77777777" w:rsidR="002370F9" w:rsidRPr="00173790" w:rsidRDefault="002370F9" w:rsidP="002370F9">
      <w:pPr>
        <w:pStyle w:val="ListParagraph"/>
        <w:autoSpaceDE w:val="0"/>
        <w:autoSpaceDN w:val="0"/>
        <w:adjustRightInd w:val="0"/>
        <w:ind w:left="780"/>
        <w:jc w:val="both"/>
        <w:rPr>
          <w:rFonts w:ascii="Garamond" w:hAnsi="Garamond" w:cs="Calibri"/>
        </w:rPr>
      </w:pPr>
    </w:p>
    <w:p w14:paraId="148645B0"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sz w:val="24"/>
          <w:szCs w:val="24"/>
        </w:rPr>
        <w:t>U sklopu ove aktivnosti planirani su rashodi vezani uz: naknade za rad predsjednika i članova vijeća mjesnih odbora Omišlja i Njivica</w:t>
      </w:r>
      <w:r>
        <w:rPr>
          <w:rFonts w:ascii="Garamond" w:hAnsi="Garamond" w:cs="Calibri"/>
          <w:sz w:val="24"/>
          <w:szCs w:val="24"/>
        </w:rPr>
        <w:t xml:space="preserve"> i planirani su na razini prethodne godine</w:t>
      </w:r>
      <w:r w:rsidRPr="005948CC">
        <w:rPr>
          <w:rFonts w:ascii="Garamond" w:hAnsi="Garamond" w:cs="Calibri"/>
          <w:sz w:val="24"/>
          <w:szCs w:val="24"/>
        </w:rPr>
        <w:t>.</w:t>
      </w:r>
    </w:p>
    <w:p w14:paraId="7E2C3B7B"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01F2E9BB"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5948CC">
        <w:rPr>
          <w:rFonts w:ascii="Garamond" w:hAnsi="Garamond" w:cs="Calibri"/>
          <w:b/>
          <w:bCs/>
          <w:sz w:val="24"/>
          <w:szCs w:val="24"/>
        </w:rPr>
        <w:t xml:space="preserve">Cilj: </w:t>
      </w:r>
      <w:r w:rsidRPr="00C8220A">
        <w:rPr>
          <w:rFonts w:ascii="Garamond" w:hAnsi="Garamond" w:cs="Calibri"/>
          <w:sz w:val="24"/>
          <w:szCs w:val="24"/>
        </w:rPr>
        <w:t>osi</w:t>
      </w:r>
      <w:r w:rsidRPr="005948CC">
        <w:rPr>
          <w:rFonts w:ascii="Garamond" w:hAnsi="Garamond" w:cs="Calibri"/>
          <w:sz w:val="24"/>
          <w:szCs w:val="24"/>
        </w:rPr>
        <w:t>guravanje rada mjesnih odbora</w:t>
      </w:r>
    </w:p>
    <w:p w14:paraId="5EFD4AC7"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02C57ED4" w14:textId="77777777" w:rsidTr="00D03BA5">
        <w:tc>
          <w:tcPr>
            <w:tcW w:w="2405" w:type="dxa"/>
          </w:tcPr>
          <w:p w14:paraId="362A95B4"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1ABDE9F8"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Redovna isplata naknade članovima mjesnih odbora za njihov rad u mjesnom odboru.</w:t>
            </w:r>
          </w:p>
        </w:tc>
      </w:tr>
      <w:tr w:rsidR="002370F9" w:rsidRPr="005948CC" w14:paraId="03794552" w14:textId="77777777" w:rsidTr="00D03BA5">
        <w:tc>
          <w:tcPr>
            <w:tcW w:w="2405" w:type="dxa"/>
          </w:tcPr>
          <w:p w14:paraId="6D9F332D"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0F7B2CFB"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Mjesni odbor je oblik mjesne samouprave koji se osniva statutom jedinice lokalne samouprave kao oblik neposrednog sudjelovanja građana u odlučivanju o lokalnim poslovima od neposrednog i svakodnevnog utjecaja na život i rad građana.</w:t>
            </w:r>
          </w:p>
        </w:tc>
      </w:tr>
      <w:tr w:rsidR="002370F9" w:rsidRPr="005948CC" w14:paraId="03840F09" w14:textId="77777777" w:rsidTr="00D03BA5">
        <w:tc>
          <w:tcPr>
            <w:tcW w:w="2405" w:type="dxa"/>
          </w:tcPr>
          <w:p w14:paraId="5E650DBD"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65CCF947"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Broj isplaćenih naknada</w:t>
            </w:r>
          </w:p>
        </w:tc>
      </w:tr>
      <w:tr w:rsidR="002370F9" w:rsidRPr="005948CC" w14:paraId="72D0459C" w14:textId="77777777" w:rsidTr="00D03BA5">
        <w:tc>
          <w:tcPr>
            <w:tcW w:w="2405" w:type="dxa"/>
          </w:tcPr>
          <w:p w14:paraId="7C417181"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75AC6CA1"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05051E5F" w14:textId="77777777" w:rsidTr="00D03BA5">
        <w:tc>
          <w:tcPr>
            <w:tcW w:w="2405" w:type="dxa"/>
          </w:tcPr>
          <w:p w14:paraId="3B0B6BE1"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40367A78"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1B80D03C" w14:textId="77777777" w:rsidTr="00D03BA5">
        <w:tc>
          <w:tcPr>
            <w:tcW w:w="2405" w:type="dxa"/>
          </w:tcPr>
          <w:p w14:paraId="306ACEA5"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(2023.)</w:t>
            </w:r>
          </w:p>
        </w:tc>
        <w:tc>
          <w:tcPr>
            <w:tcW w:w="6657" w:type="dxa"/>
          </w:tcPr>
          <w:p w14:paraId="0C866942"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12</w:t>
            </w:r>
          </w:p>
        </w:tc>
      </w:tr>
      <w:tr w:rsidR="002370F9" w:rsidRPr="005948CC" w14:paraId="1D3A3F66" w14:textId="77777777" w:rsidTr="00D03BA5">
        <w:tc>
          <w:tcPr>
            <w:tcW w:w="2405" w:type="dxa"/>
          </w:tcPr>
          <w:p w14:paraId="37C15DAC"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(2024.)</w:t>
            </w:r>
          </w:p>
        </w:tc>
        <w:tc>
          <w:tcPr>
            <w:tcW w:w="6657" w:type="dxa"/>
          </w:tcPr>
          <w:p w14:paraId="10335B17"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12</w:t>
            </w:r>
          </w:p>
        </w:tc>
      </w:tr>
      <w:tr w:rsidR="002370F9" w:rsidRPr="005948CC" w14:paraId="3A2DD85A" w14:textId="77777777" w:rsidTr="00D03BA5">
        <w:tc>
          <w:tcPr>
            <w:tcW w:w="2405" w:type="dxa"/>
          </w:tcPr>
          <w:p w14:paraId="5E9EEED0"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(2025.)</w:t>
            </w:r>
          </w:p>
        </w:tc>
        <w:tc>
          <w:tcPr>
            <w:tcW w:w="6657" w:type="dxa"/>
          </w:tcPr>
          <w:p w14:paraId="123C9BB3"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12</w:t>
            </w:r>
          </w:p>
        </w:tc>
      </w:tr>
    </w:tbl>
    <w:p w14:paraId="0BD1C2A0" w14:textId="77777777" w:rsidR="002370F9" w:rsidRPr="00D507FD" w:rsidRDefault="002370F9" w:rsidP="002370F9">
      <w:pPr>
        <w:autoSpaceDE w:val="0"/>
        <w:autoSpaceDN w:val="0"/>
        <w:adjustRightInd w:val="0"/>
        <w:spacing w:after="0" w:line="240" w:lineRule="auto"/>
        <w:rPr>
          <w:rFonts w:ascii="Garamond" w:hAnsi="Garamond" w:cs="Calibri"/>
          <w:sz w:val="24"/>
          <w:szCs w:val="24"/>
        </w:rPr>
      </w:pPr>
      <w:r w:rsidRPr="00D507FD">
        <w:rPr>
          <w:rFonts w:ascii="Garamond" w:hAnsi="Garamond" w:cs="Calibri"/>
          <w:b/>
          <w:bCs/>
          <w:sz w:val="24"/>
          <w:szCs w:val="24"/>
        </w:rPr>
        <w:t xml:space="preserve">Izvori financiranja: </w:t>
      </w:r>
      <w:r w:rsidRPr="00D507FD">
        <w:rPr>
          <w:rFonts w:ascii="Garamond" w:hAnsi="Garamond" w:cs="Calibri"/>
          <w:sz w:val="24"/>
          <w:szCs w:val="24"/>
        </w:rPr>
        <w:t xml:space="preserve">opći prihodi i primici u iznosu od </w:t>
      </w:r>
      <w:r>
        <w:rPr>
          <w:rFonts w:ascii="Garamond" w:hAnsi="Garamond" w:cs="Calibri"/>
          <w:sz w:val="24"/>
          <w:szCs w:val="24"/>
        </w:rPr>
        <w:t>5.5</w:t>
      </w:r>
      <w:r w:rsidRPr="00D507FD">
        <w:rPr>
          <w:rFonts w:ascii="Garamond" w:hAnsi="Garamond" w:cs="Calibri"/>
          <w:sz w:val="24"/>
          <w:szCs w:val="24"/>
        </w:rPr>
        <w:t>00 eura.</w:t>
      </w:r>
    </w:p>
    <w:p w14:paraId="09242402"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A8616D3"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Pr>
          <w:rFonts w:ascii="Garamond" w:hAnsi="Garamond" w:cs="Calibri"/>
          <w:b/>
          <w:bCs/>
          <w:sz w:val="24"/>
          <w:szCs w:val="24"/>
        </w:rPr>
        <w:t>2</w:t>
      </w:r>
      <w:r w:rsidRPr="005948CC">
        <w:rPr>
          <w:rFonts w:ascii="Garamond" w:hAnsi="Garamond" w:cs="Calibri"/>
          <w:b/>
          <w:bCs/>
          <w:sz w:val="24"/>
          <w:szCs w:val="24"/>
        </w:rPr>
        <w:t>.A1401</w:t>
      </w:r>
      <w:r>
        <w:rPr>
          <w:rFonts w:ascii="Garamond" w:hAnsi="Garamond" w:cs="Calibri"/>
          <w:b/>
          <w:bCs/>
          <w:sz w:val="24"/>
          <w:szCs w:val="24"/>
        </w:rPr>
        <w:t>35</w:t>
      </w:r>
      <w:r w:rsidRPr="005948CC">
        <w:rPr>
          <w:rFonts w:ascii="Garamond" w:hAnsi="Garamond" w:cs="Calibri"/>
          <w:b/>
          <w:bCs/>
          <w:sz w:val="24"/>
          <w:szCs w:val="24"/>
        </w:rPr>
        <w:t xml:space="preserve"> </w:t>
      </w:r>
      <w:r>
        <w:rPr>
          <w:rFonts w:ascii="Garamond" w:hAnsi="Garamond" w:cs="Calibri"/>
          <w:b/>
          <w:bCs/>
          <w:sz w:val="24"/>
          <w:szCs w:val="24"/>
        </w:rPr>
        <w:t>Izbori</w:t>
      </w:r>
    </w:p>
    <w:p w14:paraId="15267C0A"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07147E1"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Planirana sredstva za provođenje navedene aktivnosti iznose</w:t>
      </w:r>
      <w:r>
        <w:rPr>
          <w:rFonts w:ascii="Garamond" w:hAnsi="Garamond" w:cs="Calibri"/>
          <w:sz w:val="24"/>
          <w:szCs w:val="24"/>
        </w:rPr>
        <w:t xml:space="preserve"> po godinama:</w:t>
      </w:r>
    </w:p>
    <w:p w14:paraId="14DF37B7" w14:textId="77777777" w:rsidR="002370F9" w:rsidRPr="00173790" w:rsidRDefault="002370F9" w:rsidP="002370F9">
      <w:pPr>
        <w:pStyle w:val="ListParagraph"/>
        <w:numPr>
          <w:ilvl w:val="0"/>
          <w:numId w:val="16"/>
        </w:numPr>
        <w:autoSpaceDE w:val="0"/>
        <w:autoSpaceDN w:val="0"/>
        <w:adjustRightInd w:val="0"/>
        <w:jc w:val="both"/>
        <w:rPr>
          <w:rFonts w:ascii="Garamond" w:hAnsi="Garamond" w:cs="Calibri"/>
        </w:rPr>
      </w:pPr>
      <w:r>
        <w:rPr>
          <w:rFonts w:ascii="Garamond" w:hAnsi="Garamond" w:cs="Calibri"/>
          <w:b/>
          <w:bCs/>
        </w:rPr>
        <w:t>2025.g.</w:t>
      </w:r>
      <w:r>
        <w:rPr>
          <w:rFonts w:ascii="Garamond" w:hAnsi="Garamond" w:cs="Calibri"/>
          <w:b/>
          <w:bCs/>
        </w:rPr>
        <w:tab/>
      </w:r>
      <w:r w:rsidRPr="00173790">
        <w:rPr>
          <w:rFonts w:ascii="Garamond" w:hAnsi="Garamond" w:cs="Calibri"/>
          <w:b/>
          <w:bCs/>
        </w:rPr>
        <w:t>0</w:t>
      </w:r>
      <w:r w:rsidRPr="00173790">
        <w:rPr>
          <w:rFonts w:ascii="Garamond" w:hAnsi="Garamond" w:cs="Calibri"/>
        </w:rPr>
        <w:t xml:space="preserve"> </w:t>
      </w:r>
      <w:r w:rsidRPr="00173790">
        <w:rPr>
          <w:rFonts w:ascii="Garamond" w:hAnsi="Garamond" w:cs="Calibri"/>
          <w:b/>
          <w:bCs/>
        </w:rPr>
        <w:t>eura</w:t>
      </w:r>
    </w:p>
    <w:p w14:paraId="52692B11" w14:textId="77777777" w:rsidR="002370F9" w:rsidRPr="00173790" w:rsidRDefault="002370F9" w:rsidP="002370F9">
      <w:pPr>
        <w:pStyle w:val="ListParagraph"/>
        <w:numPr>
          <w:ilvl w:val="0"/>
          <w:numId w:val="16"/>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5.000 eura</w:t>
      </w:r>
    </w:p>
    <w:p w14:paraId="27A60A60" w14:textId="77777777" w:rsidR="002370F9" w:rsidRPr="00793434" w:rsidRDefault="002370F9" w:rsidP="002370F9">
      <w:pPr>
        <w:pStyle w:val="ListParagraph"/>
        <w:numPr>
          <w:ilvl w:val="0"/>
          <w:numId w:val="16"/>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0 eura</w:t>
      </w:r>
    </w:p>
    <w:p w14:paraId="27E8C2EB" w14:textId="77777777" w:rsidR="002370F9" w:rsidRPr="00173790" w:rsidRDefault="002370F9" w:rsidP="002370F9">
      <w:pPr>
        <w:pStyle w:val="ListParagraph"/>
        <w:autoSpaceDE w:val="0"/>
        <w:autoSpaceDN w:val="0"/>
        <w:adjustRightInd w:val="0"/>
        <w:ind w:left="780"/>
        <w:jc w:val="both"/>
        <w:rPr>
          <w:rFonts w:ascii="Garamond" w:hAnsi="Garamond" w:cs="Calibri"/>
        </w:rPr>
      </w:pPr>
    </w:p>
    <w:p w14:paraId="278A7422"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sz w:val="24"/>
          <w:szCs w:val="24"/>
        </w:rPr>
        <w:t>U sklopu ove aktivnosti planirani su rashodi vezani uz</w:t>
      </w:r>
      <w:r>
        <w:rPr>
          <w:rFonts w:ascii="Garamond" w:hAnsi="Garamond" w:cs="Calibri"/>
          <w:sz w:val="24"/>
          <w:szCs w:val="24"/>
        </w:rPr>
        <w:t xml:space="preserve"> provedbu izbora za vijeća mjesnih odbora naselja Omišalj i Njivice. Budući da se u 2026.g. održavaju navedeni izbori, planirana su potrebna sredstva za tu aktivnost</w:t>
      </w:r>
      <w:r w:rsidRPr="005948CC">
        <w:rPr>
          <w:rFonts w:ascii="Garamond" w:hAnsi="Garamond" w:cs="Calibri"/>
          <w:sz w:val="24"/>
          <w:szCs w:val="24"/>
        </w:rPr>
        <w:t>.</w:t>
      </w:r>
    </w:p>
    <w:p w14:paraId="05961020"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68F551F2" w14:textId="77777777" w:rsidR="002370F9" w:rsidRDefault="002370F9" w:rsidP="002370F9">
      <w:pPr>
        <w:spacing w:after="0" w:line="240" w:lineRule="auto"/>
        <w:rPr>
          <w:rFonts w:ascii="Garamond" w:hAnsi="Garamond" w:cs="Calibri"/>
          <w:sz w:val="24"/>
          <w:szCs w:val="24"/>
        </w:rPr>
      </w:pPr>
      <w:r w:rsidRPr="005948CC">
        <w:rPr>
          <w:rFonts w:ascii="Garamond" w:hAnsi="Garamond" w:cs="Calibri"/>
          <w:b/>
          <w:bCs/>
          <w:sz w:val="24"/>
          <w:szCs w:val="24"/>
        </w:rPr>
        <w:t xml:space="preserve">Cilj: </w:t>
      </w:r>
      <w:r w:rsidRPr="00C8220A">
        <w:rPr>
          <w:rFonts w:ascii="Garamond" w:hAnsi="Garamond" w:cs="Calibri"/>
          <w:sz w:val="24"/>
          <w:szCs w:val="24"/>
        </w:rPr>
        <w:t>us</w:t>
      </w:r>
      <w:r w:rsidRPr="005F4209">
        <w:rPr>
          <w:rFonts w:ascii="Garamond" w:hAnsi="Garamond" w:cs="Calibri"/>
          <w:sz w:val="24"/>
          <w:szCs w:val="24"/>
        </w:rPr>
        <w:t>pješno provedeni izbori</w:t>
      </w:r>
    </w:p>
    <w:p w14:paraId="2655A534"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5F8D50F2" w14:textId="77777777" w:rsidTr="00D03BA5">
        <w:tc>
          <w:tcPr>
            <w:tcW w:w="2405" w:type="dxa"/>
          </w:tcPr>
          <w:p w14:paraId="3EAF9222"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7085FECF"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Uspješnost provedbe izbora</w:t>
            </w:r>
          </w:p>
        </w:tc>
      </w:tr>
      <w:tr w:rsidR="002370F9" w:rsidRPr="005948CC" w14:paraId="7312C581" w14:textId="77777777" w:rsidTr="00D03BA5">
        <w:tc>
          <w:tcPr>
            <w:tcW w:w="2405" w:type="dxa"/>
          </w:tcPr>
          <w:p w14:paraId="4B673698"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51A64786"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Mjesni odbor je oblik mjesne samouprave koji se osniva statutom jedinice lokalne samouprave kao oblik neposrednog sudjelovanja građana u odlučivanju o lokalnim poslovima od neposrednog i svakodnevnog utjecaja na život i rad građana</w:t>
            </w:r>
            <w:r>
              <w:rPr>
                <w:rFonts w:ascii="Garamond" w:hAnsi="Garamond" w:cs="Calibri"/>
                <w:sz w:val="24"/>
                <w:szCs w:val="24"/>
              </w:rPr>
              <w:t>, a izbori za mjesne odbore provode se svake četiri godine</w:t>
            </w:r>
            <w:r w:rsidRPr="005948CC">
              <w:rPr>
                <w:rFonts w:ascii="Garamond" w:hAnsi="Garamond" w:cs="Calibri"/>
                <w:sz w:val="24"/>
                <w:szCs w:val="24"/>
              </w:rPr>
              <w:t>.</w:t>
            </w:r>
          </w:p>
        </w:tc>
      </w:tr>
      <w:tr w:rsidR="002370F9" w:rsidRPr="005948CC" w14:paraId="6AD1A361" w14:textId="77777777" w:rsidTr="00D03BA5">
        <w:tc>
          <w:tcPr>
            <w:tcW w:w="2405" w:type="dxa"/>
          </w:tcPr>
          <w:p w14:paraId="322FE04C"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71BC95F4"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w:t>
            </w:r>
          </w:p>
        </w:tc>
      </w:tr>
      <w:tr w:rsidR="002370F9" w:rsidRPr="005948CC" w14:paraId="5445B156" w14:textId="77777777" w:rsidTr="00D03BA5">
        <w:tc>
          <w:tcPr>
            <w:tcW w:w="2405" w:type="dxa"/>
          </w:tcPr>
          <w:p w14:paraId="0775B641"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49DD9263"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4CCD65B6" w14:textId="77777777" w:rsidTr="00D03BA5">
        <w:tc>
          <w:tcPr>
            <w:tcW w:w="2405" w:type="dxa"/>
          </w:tcPr>
          <w:p w14:paraId="10B11420"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745DC7F8"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57BD25F3" w14:textId="77777777" w:rsidTr="00D03BA5">
        <w:tc>
          <w:tcPr>
            <w:tcW w:w="2405" w:type="dxa"/>
          </w:tcPr>
          <w:p w14:paraId="7EC3D141"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393F9829"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69CFFFDA" w14:textId="77777777" w:rsidTr="00D03BA5">
        <w:tc>
          <w:tcPr>
            <w:tcW w:w="2405" w:type="dxa"/>
          </w:tcPr>
          <w:p w14:paraId="0E65B8F1"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6F74AAF9"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r w:rsidR="002370F9" w:rsidRPr="005948CC" w14:paraId="0749FE29" w14:textId="77777777" w:rsidTr="00D03BA5">
        <w:tc>
          <w:tcPr>
            <w:tcW w:w="2405" w:type="dxa"/>
          </w:tcPr>
          <w:p w14:paraId="6B972F86"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22072603"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bl>
    <w:p w14:paraId="3CA81FCB"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18D891BB" w14:textId="77777777" w:rsidR="002370F9" w:rsidRPr="00D507FD" w:rsidRDefault="002370F9" w:rsidP="002370F9">
      <w:pPr>
        <w:autoSpaceDE w:val="0"/>
        <w:autoSpaceDN w:val="0"/>
        <w:adjustRightInd w:val="0"/>
        <w:spacing w:after="0" w:line="240" w:lineRule="auto"/>
        <w:rPr>
          <w:rFonts w:ascii="Garamond" w:hAnsi="Garamond" w:cs="Calibri"/>
          <w:sz w:val="24"/>
          <w:szCs w:val="24"/>
        </w:rPr>
      </w:pPr>
      <w:r w:rsidRPr="00D507FD">
        <w:rPr>
          <w:rFonts w:ascii="Garamond" w:hAnsi="Garamond" w:cs="Calibri"/>
          <w:b/>
          <w:bCs/>
          <w:sz w:val="24"/>
          <w:szCs w:val="24"/>
        </w:rPr>
        <w:t xml:space="preserve">Izvori financiranja: </w:t>
      </w:r>
      <w:r w:rsidRPr="00D507FD">
        <w:rPr>
          <w:rFonts w:ascii="Garamond" w:hAnsi="Garamond" w:cs="Calibri"/>
          <w:sz w:val="24"/>
          <w:szCs w:val="24"/>
        </w:rPr>
        <w:t>opći prihodi i primici u iznosu od 0 eura.</w:t>
      </w:r>
    </w:p>
    <w:p w14:paraId="475B6463"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1826FF50"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B1D4F45" w14:textId="77777777" w:rsidR="002370F9" w:rsidRDefault="002370F9" w:rsidP="002370F9">
      <w:pPr>
        <w:spacing w:after="0" w:line="240" w:lineRule="auto"/>
        <w:jc w:val="both"/>
        <w:rPr>
          <w:rFonts w:ascii="Garamond" w:eastAsia="Calibri" w:hAnsi="Garamond" w:cs="Calibri"/>
          <w:b/>
          <w:bCs/>
          <w:sz w:val="24"/>
          <w:szCs w:val="24"/>
        </w:rPr>
      </w:pPr>
      <w:r w:rsidRPr="0006137B">
        <w:rPr>
          <w:rFonts w:ascii="Garamond" w:eastAsia="Calibri" w:hAnsi="Garamond" w:cs="Calibri"/>
          <w:b/>
          <w:bCs/>
          <w:sz w:val="24"/>
          <w:szCs w:val="24"/>
        </w:rPr>
        <w:t>RAZDJEL: 00</w:t>
      </w:r>
      <w:r>
        <w:rPr>
          <w:rFonts w:ascii="Garamond" w:eastAsia="Calibri" w:hAnsi="Garamond" w:cs="Calibri"/>
          <w:b/>
          <w:bCs/>
          <w:sz w:val="24"/>
          <w:szCs w:val="24"/>
        </w:rPr>
        <w:t>2</w:t>
      </w:r>
      <w:r w:rsidRPr="0006137B">
        <w:rPr>
          <w:rFonts w:ascii="Garamond" w:eastAsia="Calibri" w:hAnsi="Garamond" w:cs="Calibri"/>
          <w:b/>
          <w:bCs/>
          <w:sz w:val="24"/>
          <w:szCs w:val="24"/>
        </w:rPr>
        <w:t xml:space="preserve"> </w:t>
      </w:r>
      <w:r>
        <w:rPr>
          <w:rFonts w:ascii="Garamond" w:eastAsia="Calibri" w:hAnsi="Garamond" w:cs="Calibri"/>
          <w:b/>
          <w:bCs/>
          <w:sz w:val="24"/>
          <w:szCs w:val="24"/>
        </w:rPr>
        <w:t>UPRAVNI ODJEL</w:t>
      </w:r>
    </w:p>
    <w:p w14:paraId="1E76CE2E"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06137B">
        <w:rPr>
          <w:rFonts w:ascii="Garamond" w:eastAsia="Calibri" w:hAnsi="Garamond" w:cs="Calibri"/>
          <w:b/>
          <w:bCs/>
          <w:sz w:val="24"/>
          <w:szCs w:val="24"/>
        </w:rPr>
        <w:t>GLAVA: 00</w:t>
      </w:r>
      <w:r>
        <w:rPr>
          <w:rFonts w:ascii="Garamond" w:eastAsia="Calibri" w:hAnsi="Garamond" w:cs="Calibri"/>
          <w:b/>
          <w:bCs/>
          <w:sz w:val="24"/>
          <w:szCs w:val="24"/>
        </w:rPr>
        <w:t>2</w:t>
      </w:r>
      <w:r w:rsidRPr="0006137B">
        <w:rPr>
          <w:rFonts w:ascii="Garamond" w:eastAsia="Calibri" w:hAnsi="Garamond" w:cs="Calibri"/>
          <w:b/>
          <w:bCs/>
          <w:sz w:val="24"/>
          <w:szCs w:val="24"/>
        </w:rPr>
        <w:t xml:space="preserve">14 </w:t>
      </w:r>
      <w:r>
        <w:rPr>
          <w:rFonts w:ascii="Garamond" w:eastAsia="Calibri" w:hAnsi="Garamond" w:cs="Calibri"/>
          <w:b/>
          <w:bCs/>
          <w:sz w:val="24"/>
          <w:szCs w:val="24"/>
        </w:rPr>
        <w:t>UPRAVNI ODJEL</w:t>
      </w:r>
    </w:p>
    <w:p w14:paraId="4ED07275"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5948CC">
        <w:rPr>
          <w:rFonts w:ascii="Garamond" w:hAnsi="Garamond" w:cs="Calibri"/>
          <w:b/>
          <w:bCs/>
          <w:sz w:val="24"/>
          <w:szCs w:val="24"/>
        </w:rPr>
        <w:t>PROGRAM 1413 JAVNA UPRAVA I ADMINISTRACIJA</w:t>
      </w:r>
    </w:p>
    <w:p w14:paraId="2DC3D1B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C521454" w14:textId="77777777" w:rsidR="002370F9" w:rsidRPr="0006137B" w:rsidRDefault="002370F9" w:rsidP="002370F9">
      <w:pPr>
        <w:spacing w:after="0" w:line="240" w:lineRule="auto"/>
        <w:jc w:val="both"/>
        <w:rPr>
          <w:rFonts w:ascii="Garamond" w:eastAsia="Calibri" w:hAnsi="Garamond" w:cs="Arial"/>
          <w:sz w:val="24"/>
          <w:szCs w:val="24"/>
        </w:rPr>
      </w:pPr>
      <w:r w:rsidRPr="0006137B">
        <w:rPr>
          <w:rFonts w:ascii="Garamond" w:hAnsi="Garamond" w:cs="Calibri,Bold"/>
          <w:b/>
          <w:bCs/>
          <w:sz w:val="24"/>
          <w:szCs w:val="24"/>
        </w:rPr>
        <w:t xml:space="preserve">Zakonska osnova: </w:t>
      </w:r>
      <w:r w:rsidRPr="0006137B">
        <w:rPr>
          <w:rFonts w:ascii="Garamond" w:eastAsia="Calibri" w:hAnsi="Garamond" w:cs="Arial"/>
          <w:sz w:val="24"/>
          <w:szCs w:val="24"/>
        </w:rPr>
        <w:t>Zakon o lokalnoj i područnoj (regionalnoj) samoupravi, Statut Općine Omišalj</w:t>
      </w:r>
      <w:r>
        <w:rPr>
          <w:rFonts w:ascii="Garamond" w:eastAsia="Calibri" w:hAnsi="Garamond" w:cs="Arial"/>
          <w:sz w:val="24"/>
          <w:szCs w:val="24"/>
        </w:rPr>
        <w:t xml:space="preserve">, </w:t>
      </w:r>
      <w:r w:rsidRPr="0006137B">
        <w:rPr>
          <w:rFonts w:ascii="Garamond" w:eastAsia="Calibri" w:hAnsi="Garamond" w:cs="Arial"/>
          <w:sz w:val="24"/>
          <w:szCs w:val="24"/>
        </w:rPr>
        <w:t xml:space="preserve">Zakon o službenicima i namještenicima u lokalnoj i područnoj (regionalnoj) samoupravi, Zakon o plaćama u lokalnoj i područnoj (regionalnoj) samoupravi, Zakon o radu, </w:t>
      </w:r>
      <w:r>
        <w:rPr>
          <w:rFonts w:ascii="Garamond" w:eastAsia="Calibri" w:hAnsi="Garamond" w:cs="Arial"/>
          <w:sz w:val="24"/>
          <w:szCs w:val="24"/>
        </w:rPr>
        <w:t xml:space="preserve">Pravilnik o radu, </w:t>
      </w:r>
      <w:r w:rsidRPr="0006137B">
        <w:rPr>
          <w:rFonts w:ascii="Garamond" w:eastAsia="Calibri" w:hAnsi="Garamond" w:cs="Arial"/>
          <w:sz w:val="24"/>
          <w:szCs w:val="24"/>
        </w:rPr>
        <w:t>Zakon o proračunu, Zakon o javnoj nabavi</w:t>
      </w:r>
    </w:p>
    <w:p w14:paraId="03E2BE19"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2CA387E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Planirana sredstva za provođenje programa iznose</w:t>
      </w:r>
      <w:r>
        <w:rPr>
          <w:rFonts w:ascii="Garamond" w:hAnsi="Garamond" w:cs="Calibri"/>
          <w:sz w:val="24"/>
          <w:szCs w:val="24"/>
        </w:rPr>
        <w:t xml:space="preserve"> po godinama:</w:t>
      </w:r>
    </w:p>
    <w:p w14:paraId="18A21D1D" w14:textId="77777777" w:rsidR="002370F9" w:rsidRDefault="002370F9" w:rsidP="002370F9">
      <w:pPr>
        <w:pStyle w:val="ListParagraph"/>
        <w:numPr>
          <w:ilvl w:val="0"/>
          <w:numId w:val="17"/>
        </w:numPr>
        <w:autoSpaceDE w:val="0"/>
        <w:autoSpaceDN w:val="0"/>
        <w:adjustRightInd w:val="0"/>
        <w:jc w:val="both"/>
        <w:rPr>
          <w:rFonts w:ascii="Garamond" w:hAnsi="Garamond" w:cs="Calibri"/>
          <w:b/>
          <w:bCs/>
        </w:rPr>
      </w:pPr>
      <w:r>
        <w:rPr>
          <w:rFonts w:ascii="Garamond" w:hAnsi="Garamond" w:cs="Calibri"/>
          <w:b/>
          <w:bCs/>
        </w:rPr>
        <w:t>2025.g.</w:t>
      </w:r>
      <w:r>
        <w:rPr>
          <w:rFonts w:ascii="Garamond" w:hAnsi="Garamond" w:cs="Calibri"/>
          <w:b/>
          <w:bCs/>
        </w:rPr>
        <w:tab/>
        <w:t>1.039.050</w:t>
      </w:r>
      <w:r w:rsidRPr="00173790">
        <w:rPr>
          <w:rFonts w:ascii="Garamond" w:hAnsi="Garamond" w:cs="Calibri"/>
          <w:b/>
          <w:bCs/>
        </w:rPr>
        <w:t xml:space="preserve"> eura</w:t>
      </w:r>
    </w:p>
    <w:p w14:paraId="1E4393BD" w14:textId="77777777" w:rsidR="002370F9" w:rsidRDefault="002370F9" w:rsidP="002370F9">
      <w:pPr>
        <w:pStyle w:val="ListParagraph"/>
        <w:numPr>
          <w:ilvl w:val="0"/>
          <w:numId w:val="17"/>
        </w:numPr>
        <w:autoSpaceDE w:val="0"/>
        <w:autoSpaceDN w:val="0"/>
        <w:adjustRightInd w:val="0"/>
        <w:jc w:val="both"/>
        <w:rPr>
          <w:rFonts w:ascii="Garamond" w:hAnsi="Garamond" w:cs="Calibri"/>
          <w:b/>
          <w:bCs/>
        </w:rPr>
      </w:pPr>
      <w:r>
        <w:rPr>
          <w:rFonts w:ascii="Garamond" w:hAnsi="Garamond" w:cs="Calibri"/>
          <w:b/>
          <w:bCs/>
        </w:rPr>
        <w:t>2026.g.</w:t>
      </w:r>
      <w:r>
        <w:rPr>
          <w:rFonts w:ascii="Garamond" w:hAnsi="Garamond" w:cs="Calibri"/>
          <w:b/>
          <w:bCs/>
        </w:rPr>
        <w:tab/>
        <w:t>1.018.050 eura</w:t>
      </w:r>
    </w:p>
    <w:p w14:paraId="218787F6" w14:textId="77777777" w:rsidR="002370F9" w:rsidRPr="00173790" w:rsidRDefault="002370F9" w:rsidP="002370F9">
      <w:pPr>
        <w:pStyle w:val="ListParagraph"/>
        <w:numPr>
          <w:ilvl w:val="0"/>
          <w:numId w:val="17"/>
        </w:numPr>
        <w:autoSpaceDE w:val="0"/>
        <w:autoSpaceDN w:val="0"/>
        <w:adjustRightInd w:val="0"/>
        <w:jc w:val="both"/>
        <w:rPr>
          <w:rFonts w:ascii="Garamond" w:hAnsi="Garamond" w:cs="Calibri"/>
          <w:b/>
          <w:bCs/>
        </w:rPr>
      </w:pPr>
      <w:r>
        <w:rPr>
          <w:rFonts w:ascii="Garamond" w:hAnsi="Garamond" w:cs="Calibri"/>
          <w:b/>
          <w:bCs/>
        </w:rPr>
        <w:t>2027.g.</w:t>
      </w:r>
      <w:r>
        <w:rPr>
          <w:rFonts w:ascii="Garamond" w:hAnsi="Garamond" w:cs="Calibri"/>
          <w:b/>
          <w:bCs/>
        </w:rPr>
        <w:tab/>
        <w:t>1.018.050 eura</w:t>
      </w:r>
    </w:p>
    <w:p w14:paraId="6777BB16"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7512935"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sz w:val="24"/>
          <w:szCs w:val="24"/>
        </w:rPr>
        <w:t>Unutar programa planirane su slijedeće aktivnosti:</w:t>
      </w:r>
    </w:p>
    <w:p w14:paraId="7FA6DDDF"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3F9AAB86"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5948CC">
        <w:rPr>
          <w:rFonts w:ascii="Garamond" w:hAnsi="Garamond" w:cs="Calibri"/>
          <w:b/>
          <w:bCs/>
          <w:sz w:val="24"/>
          <w:szCs w:val="24"/>
        </w:rPr>
        <w:t>1.A170014 Rashodi za zaposlene</w:t>
      </w:r>
    </w:p>
    <w:p w14:paraId="2BB302BB"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0D7C8B9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 xml:space="preserve">Planirana sredstva za provođenje navedene aktivnosti iznose </w:t>
      </w:r>
      <w:r>
        <w:rPr>
          <w:rFonts w:ascii="Garamond" w:hAnsi="Garamond" w:cs="Calibri"/>
          <w:sz w:val="24"/>
          <w:szCs w:val="24"/>
        </w:rPr>
        <w:t>po godinama:</w:t>
      </w:r>
    </w:p>
    <w:p w14:paraId="7E04CB0A" w14:textId="77777777" w:rsidR="002370F9" w:rsidRPr="00173790" w:rsidRDefault="002370F9" w:rsidP="002370F9">
      <w:pPr>
        <w:pStyle w:val="ListParagraph"/>
        <w:numPr>
          <w:ilvl w:val="0"/>
          <w:numId w:val="18"/>
        </w:numPr>
        <w:autoSpaceDE w:val="0"/>
        <w:autoSpaceDN w:val="0"/>
        <w:adjustRightInd w:val="0"/>
        <w:jc w:val="both"/>
        <w:rPr>
          <w:rFonts w:ascii="Garamond" w:hAnsi="Garamond" w:cs="Calibri"/>
        </w:rPr>
      </w:pPr>
      <w:r>
        <w:rPr>
          <w:rFonts w:ascii="Garamond" w:hAnsi="Garamond" w:cs="Calibri"/>
          <w:b/>
          <w:bCs/>
        </w:rPr>
        <w:t>2025.g.</w:t>
      </w:r>
      <w:r>
        <w:rPr>
          <w:rFonts w:ascii="Garamond" w:hAnsi="Garamond" w:cs="Calibri"/>
          <w:b/>
          <w:bCs/>
        </w:rPr>
        <w:tab/>
        <w:t>555</w:t>
      </w:r>
      <w:r w:rsidRPr="00173790">
        <w:rPr>
          <w:rFonts w:ascii="Garamond" w:hAnsi="Garamond" w:cs="Calibri"/>
          <w:b/>
          <w:bCs/>
        </w:rPr>
        <w:t>.500</w:t>
      </w:r>
      <w:r w:rsidRPr="00173790">
        <w:rPr>
          <w:rFonts w:ascii="Garamond" w:hAnsi="Garamond" w:cs="Calibri"/>
        </w:rPr>
        <w:t xml:space="preserve"> </w:t>
      </w:r>
      <w:r w:rsidRPr="00173790">
        <w:rPr>
          <w:rFonts w:ascii="Garamond" w:hAnsi="Garamond" w:cs="Calibri"/>
          <w:b/>
          <w:bCs/>
        </w:rPr>
        <w:t>eura</w:t>
      </w:r>
    </w:p>
    <w:p w14:paraId="18EE4A01" w14:textId="77777777" w:rsidR="002370F9" w:rsidRPr="00173790" w:rsidRDefault="002370F9" w:rsidP="002370F9">
      <w:pPr>
        <w:pStyle w:val="ListParagraph"/>
        <w:numPr>
          <w:ilvl w:val="0"/>
          <w:numId w:val="18"/>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570.500 eura</w:t>
      </w:r>
    </w:p>
    <w:p w14:paraId="0899B626" w14:textId="77777777" w:rsidR="002370F9" w:rsidRPr="00F32D03" w:rsidRDefault="002370F9" w:rsidP="002370F9">
      <w:pPr>
        <w:pStyle w:val="ListParagraph"/>
        <w:numPr>
          <w:ilvl w:val="0"/>
          <w:numId w:val="18"/>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570.500 eura</w:t>
      </w:r>
    </w:p>
    <w:p w14:paraId="0BED829C" w14:textId="77777777" w:rsidR="002370F9" w:rsidRPr="00173790" w:rsidRDefault="002370F9" w:rsidP="002370F9">
      <w:pPr>
        <w:pStyle w:val="ListParagraph"/>
        <w:autoSpaceDE w:val="0"/>
        <w:autoSpaceDN w:val="0"/>
        <w:adjustRightInd w:val="0"/>
        <w:jc w:val="both"/>
        <w:rPr>
          <w:rFonts w:ascii="Garamond" w:hAnsi="Garamond" w:cs="Calibri"/>
        </w:rPr>
      </w:pPr>
    </w:p>
    <w:p w14:paraId="31B853FE" w14:textId="77777777" w:rsidR="002370F9" w:rsidRPr="00D8316A"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 xml:space="preserve">U sklopu ove aktivnosti planirani su rashodi vezani uz: isplatu plaća i doprinosa na plaće te rashodi za zaposlene propisani zakonom i Pravilnikom o radu Upravnog odjela. </w:t>
      </w:r>
      <w:r w:rsidRPr="005948CC">
        <w:rPr>
          <w:rFonts w:ascii="Garamond" w:hAnsi="Garamond" w:cs="Calibri"/>
          <w:bCs/>
          <w:sz w:val="24"/>
          <w:szCs w:val="24"/>
        </w:rPr>
        <w:t xml:space="preserve">Ukupna masa sredstava za plaće zaposlenih u Općini Omišalj ispod je okvira utvrđenih Zakonom o plaćama u </w:t>
      </w:r>
      <w:r w:rsidRPr="005948CC">
        <w:rPr>
          <w:rFonts w:ascii="Garamond" w:hAnsi="Garamond" w:cs="Calibri"/>
          <w:bCs/>
          <w:sz w:val="24"/>
          <w:szCs w:val="24"/>
        </w:rPr>
        <w:lastRenderedPageBreak/>
        <w:t xml:space="preserve">lokalnoj i područnoj (regionalnoj) samoupravi </w:t>
      </w:r>
      <w:r w:rsidRPr="00D8316A">
        <w:rPr>
          <w:rFonts w:ascii="Garamond" w:hAnsi="Garamond" w:cs="Calibri"/>
          <w:bCs/>
          <w:sz w:val="24"/>
          <w:szCs w:val="24"/>
        </w:rPr>
        <w:t>(NN 28/10).</w:t>
      </w:r>
      <w:r>
        <w:rPr>
          <w:rFonts w:ascii="Garamond" w:hAnsi="Garamond" w:cs="Calibri"/>
          <w:bCs/>
          <w:sz w:val="24"/>
          <w:szCs w:val="24"/>
        </w:rPr>
        <w:t xml:space="preserve"> </w:t>
      </w:r>
      <w:r w:rsidRPr="00E850AC">
        <w:rPr>
          <w:rFonts w:ascii="Garamond" w:hAnsi="Garamond" w:cs="Calibri"/>
          <w:bCs/>
          <w:sz w:val="24"/>
          <w:szCs w:val="24"/>
        </w:rPr>
        <w:t xml:space="preserve">Rashodi za zaposlene planirani su </w:t>
      </w:r>
      <w:r>
        <w:rPr>
          <w:rFonts w:ascii="Garamond" w:hAnsi="Garamond" w:cs="Calibri"/>
          <w:bCs/>
          <w:sz w:val="24"/>
          <w:szCs w:val="24"/>
        </w:rPr>
        <w:t>temeljem izvršenja u tekućoj godini, kada je došlo do uvećanja osnovice službenicima.</w:t>
      </w:r>
    </w:p>
    <w:p w14:paraId="077B0F65"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170A3A2F"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5948CC">
        <w:rPr>
          <w:rFonts w:ascii="Garamond" w:hAnsi="Garamond" w:cs="Calibri"/>
          <w:b/>
          <w:bCs/>
          <w:sz w:val="24"/>
          <w:szCs w:val="24"/>
        </w:rPr>
        <w:t xml:space="preserve">Cilj: </w:t>
      </w:r>
      <w:r w:rsidRPr="00C8220A">
        <w:rPr>
          <w:rFonts w:ascii="Garamond" w:hAnsi="Garamond" w:cs="Calibri"/>
          <w:sz w:val="24"/>
          <w:szCs w:val="24"/>
        </w:rPr>
        <w:t>iz</w:t>
      </w:r>
      <w:r w:rsidRPr="005948CC">
        <w:rPr>
          <w:rFonts w:ascii="Garamond" w:hAnsi="Garamond" w:cs="Calibri"/>
          <w:sz w:val="24"/>
          <w:szCs w:val="24"/>
        </w:rPr>
        <w:t>vršavanje zakonskih obveza prema zaposlenicima</w:t>
      </w:r>
    </w:p>
    <w:p w14:paraId="7E66E228" w14:textId="77777777" w:rsidR="002370F9" w:rsidRPr="005948CC" w:rsidRDefault="002370F9" w:rsidP="002370F9">
      <w:pPr>
        <w:autoSpaceDE w:val="0"/>
        <w:autoSpaceDN w:val="0"/>
        <w:adjustRightInd w:val="0"/>
        <w:spacing w:after="0" w:line="240" w:lineRule="auto"/>
        <w:rPr>
          <w:rFonts w:ascii="Garamond" w:hAnsi="Garamond" w:cs="Calibri"/>
          <w:b/>
          <w:bCs/>
          <w:color w:val="FF0000"/>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2864F5E0" w14:textId="77777777" w:rsidTr="00D03BA5">
        <w:tc>
          <w:tcPr>
            <w:tcW w:w="2405" w:type="dxa"/>
          </w:tcPr>
          <w:p w14:paraId="4BFF0481"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115C98F7"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Pravovremena isplata plaća i svih naknada sukladno zakonu.</w:t>
            </w:r>
          </w:p>
        </w:tc>
      </w:tr>
      <w:tr w:rsidR="002370F9" w:rsidRPr="005948CC" w14:paraId="453E31AE" w14:textId="77777777" w:rsidTr="00D03BA5">
        <w:tc>
          <w:tcPr>
            <w:tcW w:w="2405" w:type="dxa"/>
          </w:tcPr>
          <w:p w14:paraId="44396A6A"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69B44EC1"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Plaća službenika i namještenika u Upravnom odjelu određuje se temeljem Zakona o plaćama u lokalnoj i područnoj (regionalnoj) samoupravi.</w:t>
            </w:r>
          </w:p>
        </w:tc>
      </w:tr>
      <w:tr w:rsidR="002370F9" w:rsidRPr="005948CC" w14:paraId="6CC9423E" w14:textId="77777777" w:rsidTr="00D03BA5">
        <w:tc>
          <w:tcPr>
            <w:tcW w:w="2405" w:type="dxa"/>
          </w:tcPr>
          <w:p w14:paraId="7E04CBCE"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190B97BF"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Broj isplaćenih plaća</w:t>
            </w:r>
          </w:p>
        </w:tc>
      </w:tr>
      <w:tr w:rsidR="002370F9" w:rsidRPr="005948CC" w14:paraId="4C31BFE3" w14:textId="77777777" w:rsidTr="00D03BA5">
        <w:tc>
          <w:tcPr>
            <w:tcW w:w="2405" w:type="dxa"/>
          </w:tcPr>
          <w:p w14:paraId="7FFF25C7"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7A593ACD"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756DA5AB" w14:textId="77777777" w:rsidTr="00D03BA5">
        <w:tc>
          <w:tcPr>
            <w:tcW w:w="2405" w:type="dxa"/>
          </w:tcPr>
          <w:p w14:paraId="2B9B3338"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7C08B751"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36E765EB" w14:textId="77777777" w:rsidTr="00D03BA5">
        <w:tc>
          <w:tcPr>
            <w:tcW w:w="2405" w:type="dxa"/>
          </w:tcPr>
          <w:p w14:paraId="0A798C15"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73FFB7F3"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12</w:t>
            </w:r>
          </w:p>
          <w:p w14:paraId="3440D991" w14:textId="77777777" w:rsidR="002370F9" w:rsidRPr="005948CC" w:rsidRDefault="002370F9" w:rsidP="00D03BA5">
            <w:pPr>
              <w:autoSpaceDE w:val="0"/>
              <w:autoSpaceDN w:val="0"/>
              <w:adjustRightInd w:val="0"/>
              <w:jc w:val="both"/>
              <w:rPr>
                <w:rFonts w:ascii="Garamond" w:hAnsi="Garamond" w:cs="Calibri"/>
                <w:sz w:val="24"/>
                <w:szCs w:val="24"/>
              </w:rPr>
            </w:pPr>
          </w:p>
        </w:tc>
      </w:tr>
      <w:tr w:rsidR="002370F9" w:rsidRPr="005948CC" w14:paraId="3C9E6172" w14:textId="77777777" w:rsidTr="00D03BA5">
        <w:tc>
          <w:tcPr>
            <w:tcW w:w="2405" w:type="dxa"/>
          </w:tcPr>
          <w:p w14:paraId="663DC4D5"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6AB4FEC3"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12</w:t>
            </w:r>
          </w:p>
        </w:tc>
      </w:tr>
      <w:tr w:rsidR="002370F9" w:rsidRPr="005948CC" w14:paraId="7BD78EB8" w14:textId="77777777" w:rsidTr="00D03BA5">
        <w:tc>
          <w:tcPr>
            <w:tcW w:w="2405" w:type="dxa"/>
          </w:tcPr>
          <w:p w14:paraId="230D2DC1"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4BA108B3"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12</w:t>
            </w:r>
          </w:p>
        </w:tc>
      </w:tr>
    </w:tbl>
    <w:p w14:paraId="178B24EE"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0146A25" w14:textId="77777777" w:rsidR="002370F9" w:rsidRPr="00D507FD" w:rsidRDefault="002370F9" w:rsidP="002370F9">
      <w:pPr>
        <w:autoSpaceDE w:val="0"/>
        <w:autoSpaceDN w:val="0"/>
        <w:adjustRightInd w:val="0"/>
        <w:spacing w:after="0" w:line="240" w:lineRule="auto"/>
        <w:rPr>
          <w:rFonts w:ascii="Garamond" w:hAnsi="Garamond" w:cs="Calibri"/>
          <w:b/>
          <w:bCs/>
          <w:sz w:val="24"/>
          <w:szCs w:val="24"/>
        </w:rPr>
      </w:pPr>
      <w:r w:rsidRPr="00D507FD">
        <w:rPr>
          <w:rFonts w:ascii="Garamond" w:hAnsi="Garamond" w:cs="Calibri"/>
          <w:b/>
          <w:bCs/>
          <w:sz w:val="24"/>
          <w:szCs w:val="24"/>
        </w:rPr>
        <w:t xml:space="preserve">Izvori financiranja: </w:t>
      </w:r>
      <w:r w:rsidRPr="00D507FD">
        <w:rPr>
          <w:rFonts w:ascii="Garamond" w:hAnsi="Garamond" w:cs="Calibri"/>
          <w:sz w:val="24"/>
          <w:szCs w:val="24"/>
        </w:rPr>
        <w:t xml:space="preserve">opći prihodi i primici u iznosu od </w:t>
      </w:r>
      <w:r>
        <w:rPr>
          <w:rFonts w:ascii="Garamond" w:hAnsi="Garamond" w:cs="Calibri"/>
          <w:sz w:val="24"/>
          <w:szCs w:val="24"/>
        </w:rPr>
        <w:t>555.500</w:t>
      </w:r>
      <w:r w:rsidRPr="00D507FD">
        <w:rPr>
          <w:rFonts w:ascii="Garamond" w:hAnsi="Garamond" w:cs="Calibri"/>
          <w:sz w:val="24"/>
          <w:szCs w:val="24"/>
        </w:rPr>
        <w:t xml:space="preserve"> eura.</w:t>
      </w:r>
    </w:p>
    <w:p w14:paraId="3A38E34F"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33752DAF"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31666033"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5948CC">
        <w:rPr>
          <w:rFonts w:ascii="Garamond" w:hAnsi="Garamond" w:cs="Calibri"/>
          <w:b/>
          <w:bCs/>
          <w:sz w:val="24"/>
          <w:szCs w:val="24"/>
        </w:rPr>
        <w:t>2.A170015 Materijalni rashodi</w:t>
      </w:r>
    </w:p>
    <w:p w14:paraId="3F856543"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7B8A81E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 xml:space="preserve">Planirana sredstva za provođenje navedene aktivnosti iznose </w:t>
      </w:r>
      <w:r>
        <w:rPr>
          <w:rFonts w:ascii="Garamond" w:hAnsi="Garamond" w:cs="Calibri"/>
          <w:sz w:val="24"/>
          <w:szCs w:val="24"/>
        </w:rPr>
        <w:t>po godinama:</w:t>
      </w:r>
    </w:p>
    <w:p w14:paraId="0BA718A0" w14:textId="77777777" w:rsidR="002370F9" w:rsidRPr="00173790" w:rsidRDefault="002370F9" w:rsidP="002370F9">
      <w:pPr>
        <w:pStyle w:val="ListParagraph"/>
        <w:numPr>
          <w:ilvl w:val="0"/>
          <w:numId w:val="19"/>
        </w:numPr>
        <w:autoSpaceDE w:val="0"/>
        <w:autoSpaceDN w:val="0"/>
        <w:adjustRightInd w:val="0"/>
        <w:jc w:val="both"/>
        <w:rPr>
          <w:rFonts w:ascii="Garamond" w:hAnsi="Garamond" w:cs="Calibri"/>
        </w:rPr>
      </w:pPr>
      <w:r>
        <w:rPr>
          <w:rFonts w:ascii="Garamond" w:hAnsi="Garamond" w:cs="Calibri"/>
          <w:b/>
          <w:bCs/>
        </w:rPr>
        <w:t>2025.g.</w:t>
      </w:r>
      <w:r>
        <w:rPr>
          <w:rFonts w:ascii="Garamond" w:hAnsi="Garamond" w:cs="Calibri"/>
          <w:b/>
          <w:bCs/>
        </w:rPr>
        <w:tab/>
        <w:t>418.550</w:t>
      </w:r>
      <w:r w:rsidRPr="00173790">
        <w:rPr>
          <w:rFonts w:ascii="Garamond" w:hAnsi="Garamond" w:cs="Calibri"/>
          <w:b/>
          <w:bCs/>
        </w:rPr>
        <w:t xml:space="preserve"> eura</w:t>
      </w:r>
    </w:p>
    <w:p w14:paraId="2468562B" w14:textId="77777777" w:rsidR="002370F9" w:rsidRPr="00173790" w:rsidRDefault="002370F9" w:rsidP="002370F9">
      <w:pPr>
        <w:pStyle w:val="ListParagraph"/>
        <w:numPr>
          <w:ilvl w:val="0"/>
          <w:numId w:val="19"/>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417.550 eura</w:t>
      </w:r>
    </w:p>
    <w:p w14:paraId="51BE7142" w14:textId="77777777" w:rsidR="002370F9" w:rsidRPr="00173790" w:rsidRDefault="002370F9" w:rsidP="002370F9">
      <w:pPr>
        <w:pStyle w:val="ListParagraph"/>
        <w:numPr>
          <w:ilvl w:val="0"/>
          <w:numId w:val="19"/>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417.550 eura</w:t>
      </w:r>
    </w:p>
    <w:p w14:paraId="120BCF50"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6A1CFDD6" w14:textId="77777777" w:rsidR="002370F9" w:rsidRPr="005948CC" w:rsidRDefault="002370F9" w:rsidP="002370F9">
      <w:pPr>
        <w:spacing w:after="0" w:line="240" w:lineRule="auto"/>
        <w:jc w:val="both"/>
        <w:rPr>
          <w:rFonts w:ascii="Garamond" w:hAnsi="Garamond" w:cs="Calibri"/>
          <w:bCs/>
          <w:spacing w:val="-8"/>
          <w:sz w:val="24"/>
          <w:szCs w:val="24"/>
        </w:rPr>
      </w:pPr>
      <w:r w:rsidRPr="005948CC">
        <w:rPr>
          <w:rFonts w:ascii="Garamond" w:hAnsi="Garamond" w:cs="Calibri"/>
          <w:sz w:val="24"/>
          <w:szCs w:val="24"/>
        </w:rPr>
        <w:t xml:space="preserve">U sklopu ove aktivnosti planirani su rashodi vezani uz: </w:t>
      </w:r>
      <w:r w:rsidRPr="005948CC">
        <w:rPr>
          <w:rFonts w:ascii="Garamond" w:hAnsi="Garamond" w:cs="Calibri"/>
          <w:bCs/>
          <w:spacing w:val="-8"/>
          <w:sz w:val="24"/>
          <w:szCs w:val="24"/>
        </w:rPr>
        <w:t>rashode za usluge (telefon, internet i pošta), usluge oglašavanja u službenom glasilu (SN PGŽ i NN) i dnevnim novinama, intelektualne usluge (odvjetničke usluge,  procjene sudskog vještaka, izrade određenih elaborata ili analiza, studija i sl.), računalne usluge</w:t>
      </w:r>
      <w:r>
        <w:rPr>
          <w:rFonts w:ascii="Garamond" w:hAnsi="Garamond" w:cs="Calibri"/>
          <w:bCs/>
          <w:spacing w:val="-8"/>
          <w:sz w:val="24"/>
          <w:szCs w:val="24"/>
        </w:rPr>
        <w:t>, usluge tekućeg i investicijskog održavanja, zdravstvene usluge</w:t>
      </w:r>
      <w:r w:rsidRPr="005948CC">
        <w:rPr>
          <w:rFonts w:ascii="Garamond" w:hAnsi="Garamond" w:cs="Calibri"/>
          <w:bCs/>
          <w:spacing w:val="-8"/>
          <w:sz w:val="24"/>
          <w:szCs w:val="24"/>
        </w:rPr>
        <w:t xml:space="preserve"> i ostale usluge koje se odnose na naknadu Poreznoj upravi za obračun općinskih poreza. </w:t>
      </w:r>
    </w:p>
    <w:p w14:paraId="7542E969" w14:textId="77777777" w:rsidR="002370F9" w:rsidRPr="005948CC" w:rsidRDefault="002370F9" w:rsidP="002370F9">
      <w:pPr>
        <w:spacing w:after="0" w:line="240" w:lineRule="auto"/>
        <w:jc w:val="both"/>
        <w:rPr>
          <w:rFonts w:ascii="Garamond" w:hAnsi="Garamond" w:cs="Calibri"/>
          <w:bCs/>
          <w:color w:val="FF0000"/>
          <w:spacing w:val="-8"/>
          <w:sz w:val="24"/>
          <w:szCs w:val="24"/>
        </w:rPr>
      </w:pPr>
      <w:r w:rsidRPr="005948CC">
        <w:rPr>
          <w:rFonts w:ascii="Garamond" w:hAnsi="Garamond" w:cs="Calibri"/>
          <w:bCs/>
          <w:spacing w:val="-8"/>
          <w:sz w:val="24"/>
          <w:szCs w:val="24"/>
        </w:rPr>
        <w:t>U iznos materijalnih rashoda ulaze i naknade troškova zaposlenima te</w:t>
      </w:r>
      <w:r w:rsidRPr="005948CC">
        <w:rPr>
          <w:rFonts w:ascii="Garamond" w:hAnsi="Garamond" w:cs="Calibri"/>
          <w:bCs/>
          <w:color w:val="FF0000"/>
          <w:spacing w:val="-8"/>
          <w:sz w:val="24"/>
          <w:szCs w:val="24"/>
        </w:rPr>
        <w:t xml:space="preserve"> </w:t>
      </w:r>
      <w:r w:rsidRPr="005948CC">
        <w:rPr>
          <w:rFonts w:ascii="Garamond" w:hAnsi="Garamond" w:cs="Calibri"/>
          <w:bCs/>
          <w:spacing w:val="-8"/>
          <w:sz w:val="24"/>
          <w:szCs w:val="24"/>
        </w:rPr>
        <w:t>obuhvaćaju naknadu za prijevoz na posao i s posla, troškove službenih putovanja, troškove stručnog usavršavanja zaposlenih</w:t>
      </w:r>
      <w:r w:rsidRPr="005948CC">
        <w:rPr>
          <w:rFonts w:ascii="Garamond" w:hAnsi="Garamond" w:cs="Calibri"/>
          <w:bCs/>
          <w:color w:val="FF0000"/>
          <w:spacing w:val="-8"/>
          <w:sz w:val="24"/>
          <w:szCs w:val="24"/>
        </w:rPr>
        <w:t xml:space="preserve"> </w:t>
      </w:r>
      <w:r w:rsidRPr="005948CC">
        <w:rPr>
          <w:rFonts w:ascii="Garamond" w:hAnsi="Garamond" w:cs="Calibri"/>
          <w:bCs/>
          <w:spacing w:val="-8"/>
          <w:sz w:val="24"/>
          <w:szCs w:val="24"/>
        </w:rPr>
        <w:t>i dr.</w:t>
      </w:r>
      <w:r w:rsidRPr="005948CC">
        <w:rPr>
          <w:rFonts w:ascii="Garamond" w:hAnsi="Garamond" w:cs="Calibri"/>
          <w:bCs/>
          <w:color w:val="FF0000"/>
          <w:spacing w:val="-8"/>
          <w:sz w:val="24"/>
          <w:szCs w:val="24"/>
        </w:rPr>
        <w:t xml:space="preserve"> </w:t>
      </w:r>
    </w:p>
    <w:p w14:paraId="230145DA" w14:textId="77777777" w:rsidR="002370F9" w:rsidRPr="005948CC" w:rsidRDefault="002370F9" w:rsidP="002370F9">
      <w:pPr>
        <w:spacing w:after="0" w:line="240" w:lineRule="auto"/>
        <w:jc w:val="both"/>
        <w:rPr>
          <w:rFonts w:ascii="Garamond" w:hAnsi="Garamond" w:cs="Calibri"/>
          <w:bCs/>
          <w:spacing w:val="-8"/>
          <w:sz w:val="24"/>
          <w:szCs w:val="24"/>
        </w:rPr>
      </w:pPr>
      <w:r w:rsidRPr="005948CC">
        <w:rPr>
          <w:rFonts w:ascii="Garamond" w:hAnsi="Garamond" w:cs="Calibri"/>
          <w:bCs/>
          <w:spacing w:val="-8"/>
          <w:sz w:val="24"/>
          <w:szCs w:val="24"/>
        </w:rPr>
        <w:t>Rashodi za materijal i energiju obuhvaćaju najvećim dijelom izdatke za  uredski materijal i stručnu literaturu i časopise te energiju (benzin), kao i izdatke za službenu radnu odjeću komunalnih redara i sitni inventar.</w:t>
      </w:r>
    </w:p>
    <w:p w14:paraId="02E17478" w14:textId="77777777" w:rsidR="002370F9" w:rsidRDefault="002370F9" w:rsidP="002370F9">
      <w:pPr>
        <w:autoSpaceDE w:val="0"/>
        <w:autoSpaceDN w:val="0"/>
        <w:adjustRightInd w:val="0"/>
        <w:spacing w:after="0" w:line="240" w:lineRule="auto"/>
        <w:jc w:val="both"/>
        <w:rPr>
          <w:rFonts w:ascii="Garamond" w:hAnsi="Garamond" w:cs="Calibri"/>
          <w:bCs/>
          <w:spacing w:val="-8"/>
          <w:sz w:val="24"/>
          <w:szCs w:val="24"/>
        </w:rPr>
      </w:pPr>
      <w:r w:rsidRPr="005948CC">
        <w:rPr>
          <w:rFonts w:ascii="Garamond" w:hAnsi="Garamond" w:cs="Calibri"/>
          <w:bCs/>
          <w:spacing w:val="-8"/>
          <w:sz w:val="24"/>
          <w:szCs w:val="24"/>
        </w:rPr>
        <w:t>Ostali nespomenuti rashodi poslovanja obuhvaćaju premije osiguranja, članarinu za Udrugu općina i LAG, reprezentaciju te pristojbe i naknade, koje se odnose na RTV pristojbu, sudske pristojbe, troškove javnog bilježnika, naknada za uređenje voda i usluge.</w:t>
      </w:r>
    </w:p>
    <w:p w14:paraId="1E3DE2E2" w14:textId="77777777" w:rsidR="002370F9" w:rsidRPr="00C158AE" w:rsidRDefault="002370F9" w:rsidP="002370F9">
      <w:pPr>
        <w:autoSpaceDE w:val="0"/>
        <w:autoSpaceDN w:val="0"/>
        <w:adjustRightInd w:val="0"/>
        <w:spacing w:after="0" w:line="240" w:lineRule="auto"/>
        <w:jc w:val="both"/>
        <w:rPr>
          <w:rFonts w:ascii="Garamond" w:hAnsi="Garamond" w:cs="Calibri"/>
          <w:sz w:val="24"/>
          <w:szCs w:val="24"/>
        </w:rPr>
      </w:pPr>
      <w:r w:rsidRPr="00E850AC">
        <w:rPr>
          <w:rFonts w:ascii="Garamond" w:hAnsi="Garamond" w:cs="Calibri"/>
          <w:sz w:val="24"/>
          <w:szCs w:val="24"/>
        </w:rPr>
        <w:t>Materijalni rashodi u 2025.g. planirani su temeljem izvršenja u tekućoj 2024.g.</w:t>
      </w:r>
      <w:r>
        <w:rPr>
          <w:rFonts w:ascii="Garamond" w:hAnsi="Garamond" w:cs="Calibri"/>
          <w:sz w:val="24"/>
          <w:szCs w:val="24"/>
        </w:rPr>
        <w:t xml:space="preserve"> </w:t>
      </w:r>
    </w:p>
    <w:p w14:paraId="4735AFED" w14:textId="77777777" w:rsidR="002370F9" w:rsidRPr="005948CC" w:rsidRDefault="002370F9" w:rsidP="002370F9">
      <w:pPr>
        <w:autoSpaceDE w:val="0"/>
        <w:autoSpaceDN w:val="0"/>
        <w:adjustRightInd w:val="0"/>
        <w:spacing w:after="0" w:line="240" w:lineRule="auto"/>
        <w:jc w:val="both"/>
        <w:rPr>
          <w:rFonts w:ascii="Garamond" w:hAnsi="Garamond" w:cs="Calibri"/>
          <w:sz w:val="24"/>
          <w:szCs w:val="24"/>
        </w:rPr>
      </w:pPr>
    </w:p>
    <w:p w14:paraId="71AAEDF0" w14:textId="77777777" w:rsidR="002370F9"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b/>
          <w:bCs/>
          <w:sz w:val="24"/>
          <w:szCs w:val="24"/>
        </w:rPr>
        <w:t xml:space="preserve">Cilj: </w:t>
      </w:r>
      <w:r w:rsidRPr="00C8220A">
        <w:rPr>
          <w:rFonts w:ascii="Garamond" w:hAnsi="Garamond" w:cs="Calibri"/>
          <w:sz w:val="24"/>
          <w:szCs w:val="24"/>
        </w:rPr>
        <w:t>f</w:t>
      </w:r>
      <w:r w:rsidRPr="005948CC">
        <w:rPr>
          <w:rFonts w:ascii="Garamond" w:hAnsi="Garamond" w:cs="Calibri"/>
          <w:sz w:val="24"/>
          <w:szCs w:val="24"/>
        </w:rPr>
        <w:t>unkcionalnost, efikasnost i učinkovitost općinske uprave</w:t>
      </w:r>
    </w:p>
    <w:p w14:paraId="4576FE08"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1D3EBFA9" w14:textId="77777777" w:rsidTr="00D03BA5">
        <w:tc>
          <w:tcPr>
            <w:tcW w:w="2405" w:type="dxa"/>
          </w:tcPr>
          <w:p w14:paraId="00FC5DD7"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6CA8A7EA"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Nesmetano poslovanje, pravovaljane odluke, zadovoljstvo stanovnika, zadovoljstvo i stručnost zaposlenika.</w:t>
            </w:r>
          </w:p>
        </w:tc>
      </w:tr>
      <w:tr w:rsidR="002370F9" w:rsidRPr="005948CC" w14:paraId="704B9F08" w14:textId="77777777" w:rsidTr="00D03BA5">
        <w:tc>
          <w:tcPr>
            <w:tcW w:w="2405" w:type="dxa"/>
          </w:tcPr>
          <w:p w14:paraId="0B4B7AF5"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69B8C432"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Za obavljanje poslova lokalne samouprave nužno je raspolagati svim potrebnim materijalnim sredstvima.</w:t>
            </w:r>
          </w:p>
        </w:tc>
      </w:tr>
      <w:tr w:rsidR="002370F9" w:rsidRPr="005948CC" w14:paraId="4392531F" w14:textId="77777777" w:rsidTr="00D03BA5">
        <w:tc>
          <w:tcPr>
            <w:tcW w:w="2405" w:type="dxa"/>
          </w:tcPr>
          <w:p w14:paraId="2020F330"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2B1E46E4"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w:t>
            </w:r>
          </w:p>
        </w:tc>
      </w:tr>
      <w:tr w:rsidR="002370F9" w:rsidRPr="005948CC" w14:paraId="2C102B94" w14:textId="77777777" w:rsidTr="00D03BA5">
        <w:tc>
          <w:tcPr>
            <w:tcW w:w="2405" w:type="dxa"/>
          </w:tcPr>
          <w:p w14:paraId="5F8BB23D"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0D41B02B"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300229EB" w14:textId="77777777" w:rsidTr="00D03BA5">
        <w:tc>
          <w:tcPr>
            <w:tcW w:w="2405" w:type="dxa"/>
          </w:tcPr>
          <w:p w14:paraId="03648AF6"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4333A9B4"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28D79607" w14:textId="77777777" w:rsidTr="00D03BA5">
        <w:tc>
          <w:tcPr>
            <w:tcW w:w="2405" w:type="dxa"/>
          </w:tcPr>
          <w:p w14:paraId="5E0EF9CE"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lastRenderedPageBreak/>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7F924114"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100</w:t>
            </w:r>
          </w:p>
        </w:tc>
      </w:tr>
      <w:tr w:rsidR="002370F9" w:rsidRPr="005948CC" w14:paraId="7E2C8265" w14:textId="77777777" w:rsidTr="00D03BA5">
        <w:tc>
          <w:tcPr>
            <w:tcW w:w="2405" w:type="dxa"/>
          </w:tcPr>
          <w:p w14:paraId="71A34476"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1F864C5E"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r w:rsidR="002370F9" w:rsidRPr="005948CC" w14:paraId="31CE4554" w14:textId="77777777" w:rsidTr="00D03BA5">
        <w:tc>
          <w:tcPr>
            <w:tcW w:w="2405" w:type="dxa"/>
          </w:tcPr>
          <w:p w14:paraId="0C934B24"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09B64DAB"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bl>
    <w:p w14:paraId="514687CC"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19D4869C" w14:textId="77777777" w:rsidR="002370F9" w:rsidRPr="00D507FD" w:rsidRDefault="002370F9" w:rsidP="002370F9">
      <w:pPr>
        <w:autoSpaceDE w:val="0"/>
        <w:autoSpaceDN w:val="0"/>
        <w:adjustRightInd w:val="0"/>
        <w:spacing w:after="0" w:line="240" w:lineRule="auto"/>
        <w:rPr>
          <w:rFonts w:ascii="Garamond" w:hAnsi="Garamond" w:cs="Calibri"/>
          <w:b/>
          <w:bCs/>
          <w:sz w:val="24"/>
          <w:szCs w:val="24"/>
        </w:rPr>
      </w:pPr>
      <w:r w:rsidRPr="00D507FD">
        <w:rPr>
          <w:rFonts w:ascii="Garamond" w:hAnsi="Garamond" w:cs="Calibri"/>
          <w:b/>
          <w:bCs/>
          <w:sz w:val="24"/>
          <w:szCs w:val="24"/>
        </w:rPr>
        <w:t xml:space="preserve">Izvori financiranja: </w:t>
      </w:r>
      <w:r w:rsidRPr="00D507FD">
        <w:rPr>
          <w:rFonts w:ascii="Garamond" w:hAnsi="Garamond" w:cs="Calibri"/>
          <w:sz w:val="24"/>
          <w:szCs w:val="24"/>
        </w:rPr>
        <w:t xml:space="preserve">opći prihodi i primici u iznosu od </w:t>
      </w:r>
      <w:r>
        <w:rPr>
          <w:rFonts w:ascii="Garamond" w:hAnsi="Garamond" w:cs="Calibri"/>
          <w:sz w:val="24"/>
          <w:szCs w:val="24"/>
        </w:rPr>
        <w:t>418.550</w:t>
      </w:r>
      <w:r w:rsidRPr="00D507FD">
        <w:rPr>
          <w:rFonts w:ascii="Garamond" w:hAnsi="Garamond" w:cs="Calibri"/>
          <w:sz w:val="24"/>
          <w:szCs w:val="24"/>
        </w:rPr>
        <w:t xml:space="preserve"> eura.</w:t>
      </w:r>
    </w:p>
    <w:p w14:paraId="093CDEEC"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7F40CBD0"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73D7E0B9"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r w:rsidRPr="005948CC">
        <w:rPr>
          <w:rFonts w:ascii="Garamond" w:hAnsi="Garamond" w:cs="Calibri"/>
          <w:b/>
          <w:bCs/>
          <w:sz w:val="24"/>
          <w:szCs w:val="24"/>
        </w:rPr>
        <w:t>3.A170016 Financijski rashodi</w:t>
      </w:r>
    </w:p>
    <w:p w14:paraId="3BD50448"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612075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 xml:space="preserve">Planirana sredstva za provođenje navedene aktivnosti iznose </w:t>
      </w:r>
      <w:r>
        <w:rPr>
          <w:rFonts w:ascii="Garamond" w:hAnsi="Garamond" w:cs="Calibri"/>
          <w:sz w:val="24"/>
          <w:szCs w:val="24"/>
        </w:rPr>
        <w:t>po godinama:</w:t>
      </w:r>
    </w:p>
    <w:p w14:paraId="2CB14005" w14:textId="77777777" w:rsidR="002370F9" w:rsidRPr="00173790" w:rsidRDefault="002370F9" w:rsidP="002370F9">
      <w:pPr>
        <w:pStyle w:val="ListParagraph"/>
        <w:numPr>
          <w:ilvl w:val="0"/>
          <w:numId w:val="20"/>
        </w:numPr>
        <w:autoSpaceDE w:val="0"/>
        <w:autoSpaceDN w:val="0"/>
        <w:adjustRightInd w:val="0"/>
        <w:jc w:val="both"/>
        <w:rPr>
          <w:rFonts w:ascii="Garamond" w:hAnsi="Garamond" w:cs="Calibri"/>
          <w:b/>
          <w:bCs/>
        </w:rPr>
      </w:pPr>
      <w:r>
        <w:rPr>
          <w:rFonts w:ascii="Garamond" w:hAnsi="Garamond" w:cs="Calibri"/>
          <w:b/>
          <w:bCs/>
        </w:rPr>
        <w:t>2025.g.</w:t>
      </w:r>
      <w:r>
        <w:rPr>
          <w:rFonts w:ascii="Garamond" w:hAnsi="Garamond" w:cs="Calibri"/>
          <w:b/>
          <w:bCs/>
        </w:rPr>
        <w:tab/>
        <w:t>20.000</w:t>
      </w:r>
      <w:r w:rsidRPr="00173790">
        <w:rPr>
          <w:rFonts w:ascii="Garamond" w:hAnsi="Garamond" w:cs="Calibri"/>
        </w:rPr>
        <w:t xml:space="preserve"> </w:t>
      </w:r>
      <w:r w:rsidRPr="00173790">
        <w:rPr>
          <w:rFonts w:ascii="Garamond" w:hAnsi="Garamond" w:cs="Calibri"/>
          <w:b/>
          <w:bCs/>
        </w:rPr>
        <w:t>eura</w:t>
      </w:r>
    </w:p>
    <w:p w14:paraId="26F1D35D" w14:textId="77777777" w:rsidR="002370F9" w:rsidRPr="00173790" w:rsidRDefault="002370F9" w:rsidP="002370F9">
      <w:pPr>
        <w:pStyle w:val="ListParagraph"/>
        <w:numPr>
          <w:ilvl w:val="0"/>
          <w:numId w:val="20"/>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20.000 eura</w:t>
      </w:r>
    </w:p>
    <w:p w14:paraId="26465E91" w14:textId="77777777" w:rsidR="002370F9" w:rsidRPr="00173790" w:rsidRDefault="002370F9" w:rsidP="002370F9">
      <w:pPr>
        <w:pStyle w:val="ListParagraph"/>
        <w:numPr>
          <w:ilvl w:val="0"/>
          <w:numId w:val="20"/>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20.000 eura</w:t>
      </w:r>
      <w:r w:rsidRPr="00173790">
        <w:rPr>
          <w:rFonts w:ascii="Garamond" w:hAnsi="Garamond" w:cs="Calibri"/>
        </w:rPr>
        <w:t>.</w:t>
      </w:r>
    </w:p>
    <w:p w14:paraId="74A6BAF6"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3B5F6ADA" w14:textId="77777777" w:rsidR="002370F9" w:rsidRPr="005948CC"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U sklopu ove aktivnosti planirani su rashodi vezani uz: naknade za bankarske usluge i usluge platnog prometa</w:t>
      </w:r>
      <w:r>
        <w:rPr>
          <w:rFonts w:ascii="Garamond" w:hAnsi="Garamond" w:cs="Calibri"/>
          <w:sz w:val="24"/>
          <w:szCs w:val="24"/>
        </w:rPr>
        <w:t>, zatezne kamate i naknade šteta pravnim osobama u slučaju gubitka sudskog postupka</w:t>
      </w:r>
      <w:r w:rsidRPr="005948CC">
        <w:rPr>
          <w:rFonts w:ascii="Garamond" w:hAnsi="Garamond" w:cs="Calibri"/>
          <w:sz w:val="24"/>
          <w:szCs w:val="24"/>
        </w:rPr>
        <w:t>.</w:t>
      </w:r>
      <w:r>
        <w:rPr>
          <w:rFonts w:ascii="Garamond" w:hAnsi="Garamond" w:cs="Calibri"/>
          <w:sz w:val="24"/>
          <w:szCs w:val="24"/>
        </w:rPr>
        <w:t xml:space="preserve"> Financijski rashodi planirani su u većem iznosu temeljem izvršenja u tekućoj godini, budući da je Općina izgubila jedan sudski postupak. </w:t>
      </w:r>
    </w:p>
    <w:p w14:paraId="5692EDDB"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p w14:paraId="5DBBE165" w14:textId="77777777" w:rsidR="002370F9"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b/>
          <w:bCs/>
          <w:sz w:val="24"/>
          <w:szCs w:val="24"/>
        </w:rPr>
        <w:t xml:space="preserve">Cilj: </w:t>
      </w:r>
      <w:r w:rsidRPr="00C8220A">
        <w:rPr>
          <w:rFonts w:ascii="Garamond" w:hAnsi="Garamond" w:cs="Calibri"/>
          <w:sz w:val="24"/>
          <w:szCs w:val="24"/>
        </w:rPr>
        <w:t>pr</w:t>
      </w:r>
      <w:r w:rsidRPr="005948CC">
        <w:rPr>
          <w:rFonts w:ascii="Garamond" w:hAnsi="Garamond" w:cs="Calibri"/>
          <w:sz w:val="24"/>
          <w:szCs w:val="24"/>
        </w:rPr>
        <w:t>ovedba platnog prometa putem banke i Financijske agencije (FINA)</w:t>
      </w:r>
    </w:p>
    <w:p w14:paraId="0BC2BCAE"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078A43C7" w14:textId="77777777" w:rsidTr="00D03BA5">
        <w:tc>
          <w:tcPr>
            <w:tcW w:w="2405" w:type="dxa"/>
          </w:tcPr>
          <w:p w14:paraId="48CD22A5"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Pokazatelj rezultata</w:t>
            </w:r>
          </w:p>
        </w:tc>
        <w:tc>
          <w:tcPr>
            <w:tcW w:w="6657" w:type="dxa"/>
          </w:tcPr>
          <w:p w14:paraId="00B70011"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Realizacija platnog prometa sukladno zakonu.</w:t>
            </w:r>
          </w:p>
        </w:tc>
      </w:tr>
      <w:tr w:rsidR="002370F9" w:rsidRPr="005948CC" w14:paraId="7F5E691F" w14:textId="77777777" w:rsidTr="00D03BA5">
        <w:tc>
          <w:tcPr>
            <w:tcW w:w="2405" w:type="dxa"/>
          </w:tcPr>
          <w:p w14:paraId="5E56D43A"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44189D7C"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Jedinica lokalne samouprave dužna je voditi platni promet sukladno Zakonu o platnom prometu</w:t>
            </w:r>
          </w:p>
        </w:tc>
      </w:tr>
      <w:tr w:rsidR="002370F9" w:rsidRPr="005948CC" w14:paraId="0B1112F7" w14:textId="77777777" w:rsidTr="00D03BA5">
        <w:tc>
          <w:tcPr>
            <w:tcW w:w="2405" w:type="dxa"/>
          </w:tcPr>
          <w:p w14:paraId="63F3CA9D"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1AB0C8B9"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Broj plaćenih naknada banci/FINA-i.</w:t>
            </w:r>
          </w:p>
        </w:tc>
      </w:tr>
      <w:tr w:rsidR="002370F9" w:rsidRPr="005948CC" w14:paraId="5A0D265A" w14:textId="77777777" w:rsidTr="00D03BA5">
        <w:tc>
          <w:tcPr>
            <w:tcW w:w="2405" w:type="dxa"/>
          </w:tcPr>
          <w:p w14:paraId="29113239"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13C079CB"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4559F9C8" w14:textId="77777777" w:rsidTr="00D03BA5">
        <w:tc>
          <w:tcPr>
            <w:tcW w:w="2405" w:type="dxa"/>
          </w:tcPr>
          <w:p w14:paraId="45854115"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Izvor podataka</w:t>
            </w:r>
          </w:p>
        </w:tc>
        <w:tc>
          <w:tcPr>
            <w:tcW w:w="6657" w:type="dxa"/>
          </w:tcPr>
          <w:p w14:paraId="241E9C2C"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5EC2F730" w14:textId="77777777" w:rsidTr="00D03BA5">
        <w:tc>
          <w:tcPr>
            <w:tcW w:w="2405" w:type="dxa"/>
          </w:tcPr>
          <w:p w14:paraId="27D05788"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5</w:t>
            </w:r>
            <w:r w:rsidRPr="005948CC">
              <w:rPr>
                <w:rFonts w:ascii="Garamond" w:hAnsi="Garamond" w:cs="Calibri,Bold"/>
                <w:b/>
                <w:bCs/>
                <w:sz w:val="24"/>
                <w:szCs w:val="24"/>
              </w:rPr>
              <w:t>.)</w:t>
            </w:r>
          </w:p>
        </w:tc>
        <w:tc>
          <w:tcPr>
            <w:tcW w:w="6657" w:type="dxa"/>
          </w:tcPr>
          <w:p w14:paraId="7EBAC921"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12/12</w:t>
            </w:r>
          </w:p>
        </w:tc>
      </w:tr>
      <w:tr w:rsidR="002370F9" w:rsidRPr="005948CC" w14:paraId="78C3C198" w14:textId="77777777" w:rsidTr="00D03BA5">
        <w:tc>
          <w:tcPr>
            <w:tcW w:w="2405" w:type="dxa"/>
          </w:tcPr>
          <w:p w14:paraId="7891E48B"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6</w:t>
            </w:r>
            <w:r w:rsidRPr="005948CC">
              <w:rPr>
                <w:rFonts w:ascii="Garamond" w:hAnsi="Garamond" w:cs="Calibri,Bold"/>
                <w:b/>
                <w:bCs/>
                <w:sz w:val="24"/>
                <w:szCs w:val="24"/>
              </w:rPr>
              <w:t>.)</w:t>
            </w:r>
          </w:p>
        </w:tc>
        <w:tc>
          <w:tcPr>
            <w:tcW w:w="6657" w:type="dxa"/>
          </w:tcPr>
          <w:p w14:paraId="0FF9AF38"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12/12</w:t>
            </w:r>
          </w:p>
        </w:tc>
      </w:tr>
      <w:tr w:rsidR="002370F9" w:rsidRPr="005948CC" w14:paraId="1D2E9F16" w14:textId="77777777" w:rsidTr="00D03BA5">
        <w:tc>
          <w:tcPr>
            <w:tcW w:w="2405" w:type="dxa"/>
          </w:tcPr>
          <w:p w14:paraId="08E6E4A6"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w:t>
            </w:r>
            <w:r>
              <w:rPr>
                <w:rFonts w:ascii="Garamond" w:hAnsi="Garamond" w:cs="Calibri,Bold"/>
                <w:b/>
                <w:bCs/>
                <w:sz w:val="24"/>
                <w:szCs w:val="24"/>
              </w:rPr>
              <w:t>7</w:t>
            </w:r>
            <w:r w:rsidRPr="005948CC">
              <w:rPr>
                <w:rFonts w:ascii="Garamond" w:hAnsi="Garamond" w:cs="Calibri,Bold"/>
                <w:b/>
                <w:bCs/>
                <w:sz w:val="24"/>
                <w:szCs w:val="24"/>
              </w:rPr>
              <w:t>.)</w:t>
            </w:r>
          </w:p>
        </w:tc>
        <w:tc>
          <w:tcPr>
            <w:tcW w:w="6657" w:type="dxa"/>
          </w:tcPr>
          <w:p w14:paraId="1CDE74AC"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12/12</w:t>
            </w:r>
          </w:p>
        </w:tc>
      </w:tr>
    </w:tbl>
    <w:p w14:paraId="2099D61A" w14:textId="77777777" w:rsidR="002370F9" w:rsidRDefault="002370F9" w:rsidP="002370F9">
      <w:pPr>
        <w:spacing w:after="0" w:line="240" w:lineRule="auto"/>
        <w:rPr>
          <w:rFonts w:ascii="Garamond" w:hAnsi="Garamond"/>
          <w:b/>
          <w:bCs/>
          <w:sz w:val="24"/>
          <w:szCs w:val="24"/>
        </w:rPr>
      </w:pPr>
    </w:p>
    <w:p w14:paraId="48B76562" w14:textId="77777777" w:rsidR="002370F9" w:rsidRPr="00D507FD" w:rsidRDefault="002370F9" w:rsidP="002370F9">
      <w:pPr>
        <w:spacing w:after="0" w:line="240" w:lineRule="auto"/>
        <w:rPr>
          <w:rFonts w:ascii="Garamond" w:hAnsi="Garamond"/>
          <w:sz w:val="24"/>
          <w:szCs w:val="24"/>
        </w:rPr>
      </w:pPr>
      <w:r w:rsidRPr="00D507FD">
        <w:rPr>
          <w:rFonts w:ascii="Garamond" w:hAnsi="Garamond"/>
          <w:b/>
          <w:bCs/>
          <w:sz w:val="24"/>
          <w:szCs w:val="24"/>
        </w:rPr>
        <w:t xml:space="preserve">Izvori financiranja: </w:t>
      </w:r>
      <w:r w:rsidRPr="00D507FD">
        <w:rPr>
          <w:rFonts w:ascii="Garamond" w:hAnsi="Garamond"/>
          <w:sz w:val="24"/>
          <w:szCs w:val="24"/>
        </w:rPr>
        <w:t xml:space="preserve">opći prihodi i primici u iznosu od </w:t>
      </w:r>
      <w:r>
        <w:rPr>
          <w:rFonts w:ascii="Garamond" w:hAnsi="Garamond"/>
          <w:sz w:val="24"/>
          <w:szCs w:val="24"/>
        </w:rPr>
        <w:t>20.00</w:t>
      </w:r>
      <w:r w:rsidRPr="00D507FD">
        <w:rPr>
          <w:rFonts w:ascii="Garamond" w:hAnsi="Garamond"/>
          <w:sz w:val="24"/>
          <w:szCs w:val="24"/>
        </w:rPr>
        <w:t>0 eura.</w:t>
      </w:r>
    </w:p>
    <w:p w14:paraId="3EB93472" w14:textId="77777777" w:rsidR="002370F9" w:rsidRDefault="002370F9" w:rsidP="002370F9">
      <w:pPr>
        <w:spacing w:after="0" w:line="240" w:lineRule="auto"/>
        <w:rPr>
          <w:rFonts w:ascii="Garamond" w:hAnsi="Garamond"/>
          <w:b/>
          <w:bCs/>
          <w:sz w:val="24"/>
          <w:szCs w:val="24"/>
        </w:rPr>
      </w:pPr>
    </w:p>
    <w:p w14:paraId="621DDD11" w14:textId="77777777" w:rsidR="002370F9" w:rsidRDefault="002370F9" w:rsidP="002370F9">
      <w:pPr>
        <w:spacing w:after="0" w:line="240" w:lineRule="auto"/>
        <w:rPr>
          <w:rFonts w:ascii="Garamond" w:hAnsi="Garamond"/>
          <w:b/>
          <w:bCs/>
          <w:sz w:val="24"/>
          <w:szCs w:val="24"/>
        </w:rPr>
      </w:pPr>
      <w:r w:rsidRPr="00E850AC">
        <w:rPr>
          <w:rFonts w:ascii="Garamond" w:hAnsi="Garamond"/>
          <w:b/>
          <w:bCs/>
          <w:sz w:val="24"/>
          <w:szCs w:val="24"/>
        </w:rPr>
        <w:t>4.Kapitalni projekt K170001 Nabava dugotrajne imovine</w:t>
      </w:r>
    </w:p>
    <w:p w14:paraId="2EB6C558" w14:textId="77777777" w:rsidR="002370F9" w:rsidRPr="005948CC" w:rsidRDefault="002370F9" w:rsidP="002370F9">
      <w:pPr>
        <w:spacing w:after="0" w:line="240" w:lineRule="auto"/>
        <w:rPr>
          <w:rFonts w:ascii="Garamond" w:hAnsi="Garamond"/>
          <w:b/>
          <w:bCs/>
          <w:sz w:val="24"/>
          <w:szCs w:val="24"/>
        </w:rPr>
      </w:pPr>
    </w:p>
    <w:p w14:paraId="34BD979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948CC">
        <w:rPr>
          <w:rFonts w:ascii="Garamond" w:hAnsi="Garamond" w:cs="Calibri"/>
          <w:sz w:val="24"/>
          <w:szCs w:val="24"/>
        </w:rPr>
        <w:t>Planirana sredstva za provođenje navedenog kapitalnog projekta iznose</w:t>
      </w:r>
      <w:r>
        <w:rPr>
          <w:rFonts w:ascii="Garamond" w:hAnsi="Garamond" w:cs="Calibri"/>
          <w:sz w:val="24"/>
          <w:szCs w:val="24"/>
        </w:rPr>
        <w:t xml:space="preserve"> po godinama:</w:t>
      </w:r>
    </w:p>
    <w:p w14:paraId="686D2E6E" w14:textId="77777777" w:rsidR="002370F9" w:rsidRPr="00E9423A" w:rsidRDefault="002370F9" w:rsidP="002370F9">
      <w:pPr>
        <w:pStyle w:val="ListParagraph"/>
        <w:numPr>
          <w:ilvl w:val="0"/>
          <w:numId w:val="21"/>
        </w:numPr>
        <w:autoSpaceDE w:val="0"/>
        <w:autoSpaceDN w:val="0"/>
        <w:adjustRightInd w:val="0"/>
        <w:jc w:val="both"/>
        <w:rPr>
          <w:rFonts w:ascii="Garamond" w:hAnsi="Garamond" w:cs="Calibri"/>
          <w:b/>
          <w:bCs/>
        </w:rPr>
      </w:pPr>
      <w:r>
        <w:rPr>
          <w:rFonts w:ascii="Garamond" w:hAnsi="Garamond" w:cs="Calibri"/>
          <w:b/>
          <w:bCs/>
        </w:rPr>
        <w:t>2025.g.</w:t>
      </w:r>
      <w:r>
        <w:rPr>
          <w:rFonts w:ascii="Garamond" w:hAnsi="Garamond" w:cs="Calibri"/>
          <w:b/>
          <w:bCs/>
        </w:rPr>
        <w:tab/>
        <w:t>45</w:t>
      </w:r>
      <w:r w:rsidRPr="00E9423A">
        <w:rPr>
          <w:rFonts w:ascii="Garamond" w:hAnsi="Garamond" w:cs="Calibri"/>
          <w:b/>
          <w:bCs/>
        </w:rPr>
        <w:t>.000</w:t>
      </w:r>
      <w:r w:rsidRPr="00E9423A">
        <w:rPr>
          <w:rFonts w:ascii="Garamond" w:hAnsi="Garamond" w:cs="Calibri"/>
        </w:rPr>
        <w:t xml:space="preserve"> </w:t>
      </w:r>
      <w:r w:rsidRPr="00E9423A">
        <w:rPr>
          <w:rFonts w:ascii="Garamond" w:hAnsi="Garamond" w:cs="Calibri"/>
          <w:b/>
          <w:bCs/>
        </w:rPr>
        <w:t>eura</w:t>
      </w:r>
    </w:p>
    <w:p w14:paraId="3F9B231A" w14:textId="77777777" w:rsidR="002370F9" w:rsidRPr="00E9423A" w:rsidRDefault="002370F9" w:rsidP="002370F9">
      <w:pPr>
        <w:pStyle w:val="ListParagraph"/>
        <w:numPr>
          <w:ilvl w:val="0"/>
          <w:numId w:val="21"/>
        </w:numPr>
        <w:autoSpaceDE w:val="0"/>
        <w:autoSpaceDN w:val="0"/>
        <w:adjustRightInd w:val="0"/>
        <w:jc w:val="both"/>
        <w:rPr>
          <w:rFonts w:ascii="Garamond" w:hAnsi="Garamond" w:cs="Calibri"/>
        </w:rPr>
      </w:pPr>
      <w:r>
        <w:rPr>
          <w:rFonts w:ascii="Garamond" w:hAnsi="Garamond" w:cs="Calibri"/>
          <w:b/>
          <w:bCs/>
        </w:rPr>
        <w:t>2026.g.</w:t>
      </w:r>
      <w:r>
        <w:rPr>
          <w:rFonts w:ascii="Garamond" w:hAnsi="Garamond" w:cs="Calibri"/>
          <w:b/>
          <w:bCs/>
        </w:rPr>
        <w:tab/>
        <w:t>10.000 eura</w:t>
      </w:r>
    </w:p>
    <w:p w14:paraId="3D9E80ED" w14:textId="77777777" w:rsidR="002370F9" w:rsidRPr="00E9423A" w:rsidRDefault="002370F9" w:rsidP="002370F9">
      <w:pPr>
        <w:pStyle w:val="ListParagraph"/>
        <w:numPr>
          <w:ilvl w:val="0"/>
          <w:numId w:val="21"/>
        </w:numPr>
        <w:autoSpaceDE w:val="0"/>
        <w:autoSpaceDN w:val="0"/>
        <w:adjustRightInd w:val="0"/>
        <w:jc w:val="both"/>
        <w:rPr>
          <w:rFonts w:ascii="Garamond" w:hAnsi="Garamond" w:cs="Calibri"/>
        </w:rPr>
      </w:pPr>
      <w:r>
        <w:rPr>
          <w:rFonts w:ascii="Garamond" w:hAnsi="Garamond" w:cs="Calibri"/>
          <w:b/>
          <w:bCs/>
        </w:rPr>
        <w:t>2027.g.</w:t>
      </w:r>
      <w:r>
        <w:rPr>
          <w:rFonts w:ascii="Garamond" w:hAnsi="Garamond" w:cs="Calibri"/>
          <w:b/>
          <w:bCs/>
        </w:rPr>
        <w:tab/>
        <w:t>10.000 eura</w:t>
      </w:r>
    </w:p>
    <w:p w14:paraId="04C4CDD5" w14:textId="77777777" w:rsidR="002370F9" w:rsidRPr="005948CC" w:rsidRDefault="002370F9" w:rsidP="002370F9">
      <w:pPr>
        <w:spacing w:after="0" w:line="240" w:lineRule="auto"/>
        <w:jc w:val="both"/>
        <w:rPr>
          <w:rFonts w:ascii="Garamond" w:hAnsi="Garamond"/>
          <w:sz w:val="24"/>
          <w:szCs w:val="24"/>
        </w:rPr>
      </w:pPr>
      <w:r w:rsidRPr="005948CC">
        <w:rPr>
          <w:rFonts w:ascii="Garamond" w:hAnsi="Garamond"/>
          <w:sz w:val="24"/>
          <w:szCs w:val="24"/>
        </w:rPr>
        <w:t xml:space="preserve">U sklopu ovog kapitalnog projekta planirani su rashodi vezani uz: nabavku </w:t>
      </w:r>
      <w:r>
        <w:rPr>
          <w:rFonts w:ascii="Garamond" w:hAnsi="Garamond"/>
          <w:sz w:val="24"/>
          <w:szCs w:val="24"/>
        </w:rPr>
        <w:t>automobila u 2025.g., nabavku</w:t>
      </w:r>
      <w:r w:rsidRPr="005948CC">
        <w:rPr>
          <w:rFonts w:ascii="Garamond" w:hAnsi="Garamond"/>
          <w:sz w:val="24"/>
          <w:szCs w:val="24"/>
        </w:rPr>
        <w:t xml:space="preserve"> novih računala</w:t>
      </w:r>
      <w:r>
        <w:rPr>
          <w:rFonts w:ascii="Garamond" w:hAnsi="Garamond"/>
          <w:sz w:val="24"/>
          <w:szCs w:val="24"/>
        </w:rPr>
        <w:t xml:space="preserve"> odnosno zamjenu dotrajalih, kao i nabavku nove ili zamjenu dotrajale uredske opreme</w:t>
      </w:r>
      <w:r w:rsidRPr="005948CC">
        <w:rPr>
          <w:rFonts w:ascii="Garamond" w:hAnsi="Garamond"/>
          <w:sz w:val="24"/>
          <w:szCs w:val="24"/>
        </w:rPr>
        <w:t>.</w:t>
      </w:r>
      <w:r>
        <w:rPr>
          <w:rFonts w:ascii="Garamond" w:hAnsi="Garamond"/>
          <w:sz w:val="24"/>
          <w:szCs w:val="24"/>
        </w:rPr>
        <w:t xml:space="preserve"> </w:t>
      </w:r>
    </w:p>
    <w:p w14:paraId="0D190DAB"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152E0FD2" w14:textId="77777777" w:rsidR="002370F9" w:rsidRPr="005948CC" w:rsidRDefault="002370F9" w:rsidP="002370F9">
      <w:pPr>
        <w:autoSpaceDE w:val="0"/>
        <w:autoSpaceDN w:val="0"/>
        <w:adjustRightInd w:val="0"/>
        <w:spacing w:after="0" w:line="240" w:lineRule="auto"/>
        <w:rPr>
          <w:rFonts w:ascii="Garamond" w:hAnsi="Garamond" w:cs="Calibri"/>
          <w:sz w:val="24"/>
          <w:szCs w:val="24"/>
        </w:rPr>
      </w:pPr>
      <w:r w:rsidRPr="005948CC">
        <w:rPr>
          <w:rFonts w:ascii="Garamond" w:hAnsi="Garamond" w:cs="Calibri"/>
          <w:b/>
          <w:bCs/>
          <w:sz w:val="24"/>
          <w:szCs w:val="24"/>
        </w:rPr>
        <w:t xml:space="preserve">Cilj: </w:t>
      </w:r>
      <w:r w:rsidRPr="00C8220A">
        <w:rPr>
          <w:rFonts w:ascii="Garamond" w:hAnsi="Garamond" w:cs="Calibri"/>
          <w:sz w:val="24"/>
          <w:szCs w:val="24"/>
        </w:rPr>
        <w:t>osig</w:t>
      </w:r>
      <w:r w:rsidRPr="005948CC">
        <w:rPr>
          <w:rFonts w:ascii="Garamond" w:hAnsi="Garamond" w:cs="Calibri"/>
          <w:sz w:val="24"/>
          <w:szCs w:val="24"/>
        </w:rPr>
        <w:t>uravanje sredstava za rad i unapređenje rada općinske uprave.</w:t>
      </w:r>
    </w:p>
    <w:p w14:paraId="2321B5B2" w14:textId="77777777" w:rsidR="002370F9" w:rsidRPr="005948CC" w:rsidRDefault="002370F9" w:rsidP="002370F9">
      <w:pPr>
        <w:autoSpaceDE w:val="0"/>
        <w:autoSpaceDN w:val="0"/>
        <w:adjustRightInd w:val="0"/>
        <w:spacing w:after="0" w:line="240" w:lineRule="auto"/>
        <w:rPr>
          <w:rFonts w:ascii="Garamond" w:hAnsi="Garamond" w:cs="Calibri"/>
          <w:b/>
          <w:bCs/>
          <w:sz w:val="24"/>
          <w:szCs w:val="24"/>
        </w:rPr>
      </w:pPr>
    </w:p>
    <w:tbl>
      <w:tblPr>
        <w:tblStyle w:val="TableGrid"/>
        <w:tblW w:w="0" w:type="auto"/>
        <w:tblLook w:val="04A0" w:firstRow="1" w:lastRow="0" w:firstColumn="1" w:lastColumn="0" w:noHBand="0" w:noVBand="1"/>
      </w:tblPr>
      <w:tblGrid>
        <w:gridCol w:w="2405"/>
        <w:gridCol w:w="6657"/>
      </w:tblGrid>
      <w:tr w:rsidR="002370F9" w:rsidRPr="005948CC" w14:paraId="46A2537A" w14:textId="77777777" w:rsidTr="00D03BA5">
        <w:tc>
          <w:tcPr>
            <w:tcW w:w="2405" w:type="dxa"/>
          </w:tcPr>
          <w:p w14:paraId="5F442F4D"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lastRenderedPageBreak/>
              <w:t>Pokazatelj rezultata</w:t>
            </w:r>
          </w:p>
        </w:tc>
        <w:tc>
          <w:tcPr>
            <w:tcW w:w="6657" w:type="dxa"/>
          </w:tcPr>
          <w:p w14:paraId="55D77B4E"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Nesmetan i siguran rad zaposlenika</w:t>
            </w:r>
          </w:p>
        </w:tc>
      </w:tr>
      <w:tr w:rsidR="002370F9" w:rsidRPr="005948CC" w14:paraId="35BC78A7" w14:textId="77777777" w:rsidTr="00D03BA5">
        <w:tc>
          <w:tcPr>
            <w:tcW w:w="2405" w:type="dxa"/>
          </w:tcPr>
          <w:p w14:paraId="5C6937A0"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Definicija</w:t>
            </w:r>
          </w:p>
        </w:tc>
        <w:tc>
          <w:tcPr>
            <w:tcW w:w="6657" w:type="dxa"/>
          </w:tcPr>
          <w:p w14:paraId="4B87D9D4"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Za osuvremenjivanje načina rada nužno je obnavljati informatičku opremu.</w:t>
            </w:r>
          </w:p>
        </w:tc>
      </w:tr>
      <w:tr w:rsidR="002370F9" w:rsidRPr="005948CC" w14:paraId="31F3A3DB" w14:textId="77777777" w:rsidTr="00D03BA5">
        <w:tc>
          <w:tcPr>
            <w:tcW w:w="2405" w:type="dxa"/>
          </w:tcPr>
          <w:p w14:paraId="1A6D61F5"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Jedinica</w:t>
            </w:r>
          </w:p>
        </w:tc>
        <w:tc>
          <w:tcPr>
            <w:tcW w:w="6657" w:type="dxa"/>
          </w:tcPr>
          <w:p w14:paraId="7153ABD3"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w:t>
            </w:r>
          </w:p>
        </w:tc>
      </w:tr>
      <w:tr w:rsidR="002370F9" w:rsidRPr="005948CC" w14:paraId="035352AC" w14:textId="77777777" w:rsidTr="00D03BA5">
        <w:tc>
          <w:tcPr>
            <w:tcW w:w="2405" w:type="dxa"/>
          </w:tcPr>
          <w:p w14:paraId="6AE1D91B"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Polazna vrijednost</w:t>
            </w:r>
          </w:p>
        </w:tc>
        <w:tc>
          <w:tcPr>
            <w:tcW w:w="6657" w:type="dxa"/>
          </w:tcPr>
          <w:p w14:paraId="7552C4C3"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0</w:t>
            </w:r>
          </w:p>
        </w:tc>
      </w:tr>
      <w:tr w:rsidR="002370F9" w:rsidRPr="005948CC" w14:paraId="5D682E55" w14:textId="77777777" w:rsidTr="00D03BA5">
        <w:tc>
          <w:tcPr>
            <w:tcW w:w="2405" w:type="dxa"/>
          </w:tcPr>
          <w:p w14:paraId="2E973E44" w14:textId="77777777" w:rsidR="002370F9" w:rsidRPr="005948CC"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657" w:type="dxa"/>
          </w:tcPr>
          <w:p w14:paraId="7B3C8FDE"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w:t>
            </w:r>
          </w:p>
        </w:tc>
      </w:tr>
      <w:tr w:rsidR="002370F9" w:rsidRPr="005948CC" w14:paraId="32AAD91C" w14:textId="77777777" w:rsidTr="00D03BA5">
        <w:tc>
          <w:tcPr>
            <w:tcW w:w="2405" w:type="dxa"/>
          </w:tcPr>
          <w:p w14:paraId="00C6684C" w14:textId="77777777" w:rsidR="002370F9" w:rsidRPr="005948CC" w:rsidRDefault="002370F9" w:rsidP="00D03BA5">
            <w:pPr>
              <w:autoSpaceDE w:val="0"/>
              <w:autoSpaceDN w:val="0"/>
              <w:adjustRightInd w:val="0"/>
              <w:rPr>
                <w:rFonts w:ascii="Garamond" w:hAnsi="Garamond" w:cs="Calibri"/>
                <w:sz w:val="24"/>
                <w:szCs w:val="24"/>
              </w:rPr>
            </w:pPr>
            <w:r w:rsidRPr="005948CC">
              <w:rPr>
                <w:rFonts w:ascii="Garamond" w:hAnsi="Garamond" w:cs="Calibri,Bold"/>
                <w:b/>
                <w:bCs/>
                <w:sz w:val="24"/>
                <w:szCs w:val="24"/>
              </w:rPr>
              <w:t>Ciljana vrijednost (2023.)</w:t>
            </w:r>
          </w:p>
        </w:tc>
        <w:tc>
          <w:tcPr>
            <w:tcW w:w="6657" w:type="dxa"/>
          </w:tcPr>
          <w:p w14:paraId="569BD0EC" w14:textId="77777777" w:rsidR="002370F9" w:rsidRPr="005948CC" w:rsidRDefault="002370F9" w:rsidP="00D03BA5">
            <w:pPr>
              <w:autoSpaceDE w:val="0"/>
              <w:autoSpaceDN w:val="0"/>
              <w:adjustRightInd w:val="0"/>
              <w:jc w:val="both"/>
              <w:rPr>
                <w:rFonts w:ascii="Garamond" w:hAnsi="Garamond" w:cs="Calibri"/>
                <w:sz w:val="24"/>
                <w:szCs w:val="24"/>
              </w:rPr>
            </w:pPr>
            <w:r w:rsidRPr="005948CC">
              <w:rPr>
                <w:rFonts w:ascii="Garamond" w:hAnsi="Garamond" w:cs="Calibri"/>
                <w:sz w:val="24"/>
                <w:szCs w:val="24"/>
              </w:rPr>
              <w:t>100</w:t>
            </w:r>
          </w:p>
        </w:tc>
      </w:tr>
      <w:tr w:rsidR="002370F9" w:rsidRPr="005948CC" w14:paraId="0D6D9232" w14:textId="77777777" w:rsidTr="00D03BA5">
        <w:tc>
          <w:tcPr>
            <w:tcW w:w="2405" w:type="dxa"/>
          </w:tcPr>
          <w:p w14:paraId="5F57D146"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(2024.)</w:t>
            </w:r>
          </w:p>
        </w:tc>
        <w:tc>
          <w:tcPr>
            <w:tcW w:w="6657" w:type="dxa"/>
          </w:tcPr>
          <w:p w14:paraId="47045CEC"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r w:rsidR="002370F9" w:rsidRPr="005948CC" w14:paraId="7A1C966D" w14:textId="77777777" w:rsidTr="00D03BA5">
        <w:tc>
          <w:tcPr>
            <w:tcW w:w="2405" w:type="dxa"/>
          </w:tcPr>
          <w:p w14:paraId="3F8E2E14" w14:textId="77777777" w:rsidR="002370F9" w:rsidRPr="005948CC" w:rsidRDefault="002370F9" w:rsidP="00D03BA5">
            <w:pPr>
              <w:autoSpaceDE w:val="0"/>
              <w:autoSpaceDN w:val="0"/>
              <w:adjustRightInd w:val="0"/>
              <w:rPr>
                <w:rFonts w:ascii="Garamond" w:hAnsi="Garamond" w:cs="Calibri,Bold"/>
                <w:b/>
                <w:bCs/>
                <w:sz w:val="24"/>
                <w:szCs w:val="24"/>
              </w:rPr>
            </w:pPr>
            <w:r w:rsidRPr="005948CC">
              <w:rPr>
                <w:rFonts w:ascii="Garamond" w:hAnsi="Garamond" w:cs="Calibri,Bold"/>
                <w:b/>
                <w:bCs/>
                <w:sz w:val="24"/>
                <w:szCs w:val="24"/>
              </w:rPr>
              <w:t>Ciljana vrijednost (2025.)</w:t>
            </w:r>
          </w:p>
        </w:tc>
        <w:tc>
          <w:tcPr>
            <w:tcW w:w="6657" w:type="dxa"/>
          </w:tcPr>
          <w:p w14:paraId="4C8A8BA8" w14:textId="77777777" w:rsidR="002370F9" w:rsidRPr="005948C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100</w:t>
            </w:r>
          </w:p>
        </w:tc>
      </w:tr>
    </w:tbl>
    <w:p w14:paraId="35C3D11A" w14:textId="77777777" w:rsidR="002370F9" w:rsidRPr="005948CC" w:rsidRDefault="002370F9" w:rsidP="002370F9">
      <w:pPr>
        <w:spacing w:after="0" w:line="240" w:lineRule="auto"/>
        <w:rPr>
          <w:rFonts w:ascii="Garamond" w:hAnsi="Garamond"/>
          <w:color w:val="FF0000"/>
          <w:sz w:val="24"/>
          <w:szCs w:val="24"/>
        </w:rPr>
      </w:pPr>
    </w:p>
    <w:p w14:paraId="3439B5E0" w14:textId="77777777" w:rsidR="002370F9" w:rsidRPr="00D507FD" w:rsidRDefault="002370F9" w:rsidP="002370F9">
      <w:pPr>
        <w:spacing w:after="0" w:line="240" w:lineRule="auto"/>
        <w:rPr>
          <w:rFonts w:ascii="Garamond" w:hAnsi="Garamond"/>
          <w:sz w:val="24"/>
          <w:szCs w:val="24"/>
        </w:rPr>
      </w:pPr>
      <w:r w:rsidRPr="00D507FD">
        <w:rPr>
          <w:rFonts w:ascii="Garamond" w:hAnsi="Garamond"/>
          <w:b/>
          <w:bCs/>
          <w:sz w:val="24"/>
          <w:szCs w:val="24"/>
        </w:rPr>
        <w:t>Izvori financiranja</w:t>
      </w:r>
      <w:r w:rsidRPr="00D507FD">
        <w:rPr>
          <w:rFonts w:ascii="Garamond" w:hAnsi="Garamond"/>
          <w:sz w:val="24"/>
          <w:szCs w:val="24"/>
        </w:rPr>
        <w:t xml:space="preserve">: opći prihodi i primici u iznosu od </w:t>
      </w:r>
      <w:r>
        <w:rPr>
          <w:rFonts w:ascii="Garamond" w:hAnsi="Garamond"/>
          <w:sz w:val="24"/>
          <w:szCs w:val="24"/>
        </w:rPr>
        <w:t>45</w:t>
      </w:r>
      <w:r w:rsidRPr="00D507FD">
        <w:rPr>
          <w:rFonts w:ascii="Garamond" w:hAnsi="Garamond"/>
          <w:sz w:val="24"/>
          <w:szCs w:val="24"/>
        </w:rPr>
        <w:t>.000 eura.</w:t>
      </w:r>
    </w:p>
    <w:p w14:paraId="25032DA4" w14:textId="77777777" w:rsidR="002370F9" w:rsidRPr="005948CC" w:rsidRDefault="002370F9" w:rsidP="002370F9">
      <w:pPr>
        <w:spacing w:after="0" w:line="240" w:lineRule="auto"/>
        <w:rPr>
          <w:rFonts w:ascii="Garamond" w:hAnsi="Garamond"/>
          <w:sz w:val="24"/>
          <w:szCs w:val="24"/>
        </w:rPr>
      </w:pPr>
    </w:p>
    <w:p w14:paraId="05FAA933" w14:textId="77777777" w:rsidR="002370F9" w:rsidRPr="005948CC" w:rsidRDefault="002370F9" w:rsidP="002370F9">
      <w:pPr>
        <w:spacing w:after="0" w:line="240" w:lineRule="auto"/>
        <w:rPr>
          <w:rFonts w:ascii="Garamond" w:hAnsi="Garamond"/>
          <w:sz w:val="24"/>
          <w:szCs w:val="24"/>
        </w:rPr>
      </w:pPr>
    </w:p>
    <w:p w14:paraId="35F4C556" w14:textId="77777777" w:rsidR="002370F9" w:rsidRPr="00024B0F" w:rsidRDefault="002370F9" w:rsidP="002370F9">
      <w:pPr>
        <w:autoSpaceDE w:val="0"/>
        <w:autoSpaceDN w:val="0"/>
        <w:adjustRightInd w:val="0"/>
        <w:spacing w:after="0" w:line="240" w:lineRule="auto"/>
        <w:rPr>
          <w:rFonts w:ascii="Garamond" w:hAnsi="Garamond" w:cs="Calibri,Bold"/>
          <w:b/>
          <w:bCs/>
          <w:sz w:val="24"/>
          <w:szCs w:val="24"/>
        </w:rPr>
      </w:pPr>
      <w:bookmarkStart w:id="21" w:name="_Hlk118723031"/>
      <w:bookmarkStart w:id="22" w:name="_Hlk118721088"/>
      <w:r w:rsidRPr="00024B0F">
        <w:rPr>
          <w:rFonts w:ascii="Garamond" w:hAnsi="Garamond" w:cs="Calibri,Bold"/>
          <w:b/>
          <w:bCs/>
          <w:sz w:val="24"/>
          <w:szCs w:val="24"/>
        </w:rPr>
        <w:t>RAZDJEL: 002 UPRAVNI ODJEL</w:t>
      </w:r>
    </w:p>
    <w:p w14:paraId="0A434398"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GLAVA: 00214 UPRAVNI ODJEL</w:t>
      </w:r>
    </w:p>
    <w:p w14:paraId="5184DF68" w14:textId="77777777" w:rsidR="002370F9" w:rsidRPr="005019AC" w:rsidRDefault="002370F9" w:rsidP="002370F9">
      <w:pPr>
        <w:autoSpaceDE w:val="0"/>
        <w:autoSpaceDN w:val="0"/>
        <w:adjustRightInd w:val="0"/>
        <w:spacing w:after="0" w:line="240" w:lineRule="auto"/>
        <w:rPr>
          <w:rFonts w:ascii="Garamond" w:hAnsi="Garamond" w:cs="Calibri,Bold"/>
          <w:b/>
          <w:bCs/>
          <w:sz w:val="24"/>
          <w:szCs w:val="24"/>
        </w:rPr>
      </w:pPr>
      <w:r w:rsidRPr="005019AC">
        <w:rPr>
          <w:rFonts w:ascii="Garamond" w:hAnsi="Garamond" w:cs="Calibri,Bold"/>
          <w:b/>
          <w:bCs/>
          <w:sz w:val="24"/>
          <w:szCs w:val="24"/>
        </w:rPr>
        <w:t>PROGRAM 141</w:t>
      </w:r>
      <w:r>
        <w:rPr>
          <w:rFonts w:ascii="Garamond" w:hAnsi="Garamond" w:cs="Calibri,Bold"/>
          <w:b/>
          <w:bCs/>
          <w:sz w:val="24"/>
          <w:szCs w:val="24"/>
        </w:rPr>
        <w:t>8</w:t>
      </w:r>
      <w:r w:rsidRPr="005019AC">
        <w:rPr>
          <w:rFonts w:ascii="Garamond" w:hAnsi="Garamond" w:cs="Calibri,Bold"/>
          <w:b/>
          <w:bCs/>
          <w:sz w:val="24"/>
          <w:szCs w:val="24"/>
        </w:rPr>
        <w:t xml:space="preserve"> </w:t>
      </w:r>
      <w:r>
        <w:rPr>
          <w:rFonts w:ascii="Garamond" w:hAnsi="Garamond" w:cs="Calibri,Bold"/>
          <w:b/>
          <w:bCs/>
          <w:sz w:val="24"/>
          <w:szCs w:val="24"/>
        </w:rPr>
        <w:t>PREDŠKOLSKI ODGOJ</w:t>
      </w:r>
    </w:p>
    <w:p w14:paraId="717B73AB" w14:textId="77777777" w:rsidR="002370F9" w:rsidRPr="005019AC" w:rsidRDefault="002370F9" w:rsidP="002370F9">
      <w:pPr>
        <w:autoSpaceDE w:val="0"/>
        <w:autoSpaceDN w:val="0"/>
        <w:adjustRightInd w:val="0"/>
        <w:spacing w:after="0" w:line="240" w:lineRule="auto"/>
        <w:jc w:val="both"/>
        <w:rPr>
          <w:rFonts w:ascii="Garamond" w:hAnsi="Garamond" w:cs="Calibri,Bold"/>
          <w:b/>
          <w:bCs/>
          <w:sz w:val="24"/>
          <w:szCs w:val="24"/>
        </w:rPr>
      </w:pPr>
    </w:p>
    <w:p w14:paraId="28114DA0"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E51483">
        <w:rPr>
          <w:rFonts w:ascii="Garamond" w:hAnsi="Garamond" w:cs="Calibri"/>
          <w:b/>
          <w:bCs/>
          <w:sz w:val="24"/>
          <w:szCs w:val="24"/>
        </w:rPr>
        <w:t xml:space="preserve">Zakonska osnova: </w:t>
      </w:r>
    </w:p>
    <w:p w14:paraId="3ADBB92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E51483">
        <w:rPr>
          <w:rFonts w:ascii="Garamond" w:hAnsi="Garamond" w:cs="Calibri"/>
          <w:sz w:val="24"/>
          <w:szCs w:val="24"/>
        </w:rPr>
        <w:t>Zakon o predškolskom odgoju i obrazovanju</w:t>
      </w:r>
    </w:p>
    <w:p w14:paraId="1A5C138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E51483">
        <w:rPr>
          <w:rFonts w:ascii="Garamond" w:hAnsi="Garamond" w:cs="Calibri"/>
          <w:sz w:val="24"/>
          <w:szCs w:val="24"/>
        </w:rPr>
        <w:t>Zakon o lokalnoj i područnoj (regionalnoj) samoupravi</w:t>
      </w:r>
    </w:p>
    <w:p w14:paraId="5966A2AC"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517B7EE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programa iznose po godinama:</w:t>
      </w:r>
    </w:p>
    <w:p w14:paraId="09BFEBF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813.700</w:t>
      </w:r>
      <w:r w:rsidRPr="00547FF9">
        <w:rPr>
          <w:rFonts w:ascii="Garamond" w:hAnsi="Garamond" w:cs="Calibri"/>
          <w:sz w:val="24"/>
          <w:szCs w:val="24"/>
        </w:rPr>
        <w:t xml:space="preserve"> eura</w:t>
      </w:r>
    </w:p>
    <w:p w14:paraId="22CB1A6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806.300</w:t>
      </w:r>
      <w:r w:rsidRPr="00547FF9">
        <w:rPr>
          <w:rFonts w:ascii="Garamond" w:hAnsi="Garamond" w:cs="Calibri"/>
          <w:sz w:val="24"/>
          <w:szCs w:val="24"/>
        </w:rPr>
        <w:t xml:space="preserve"> eura</w:t>
      </w:r>
    </w:p>
    <w:p w14:paraId="64BF939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806.300</w:t>
      </w:r>
      <w:r w:rsidRPr="00547FF9">
        <w:rPr>
          <w:rFonts w:ascii="Garamond" w:hAnsi="Garamond" w:cs="Calibri"/>
          <w:sz w:val="24"/>
          <w:szCs w:val="24"/>
        </w:rPr>
        <w:t xml:space="preserve"> eura</w:t>
      </w:r>
    </w:p>
    <w:p w14:paraId="248DE2F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249192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Unutar</w:t>
      </w:r>
      <w:r w:rsidRPr="00547FF9">
        <w:rPr>
          <w:rFonts w:ascii="Garamond" w:hAnsi="Garamond" w:cs="Calibri"/>
          <w:sz w:val="24"/>
          <w:szCs w:val="24"/>
        </w:rPr>
        <w:t xml:space="preserve"> programa planirane su sljedeće aktivnosti:</w:t>
      </w:r>
    </w:p>
    <w:p w14:paraId="795633C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B0D07AC" w14:textId="77777777" w:rsidR="002370F9" w:rsidRDefault="002370F9" w:rsidP="002370F9">
      <w:pPr>
        <w:pStyle w:val="ListParagraph"/>
        <w:numPr>
          <w:ilvl w:val="0"/>
          <w:numId w:val="22"/>
        </w:numPr>
        <w:autoSpaceDE w:val="0"/>
        <w:autoSpaceDN w:val="0"/>
        <w:adjustRightInd w:val="0"/>
        <w:jc w:val="both"/>
        <w:rPr>
          <w:rFonts w:ascii="Garamond" w:hAnsi="Garamond" w:cs="Calibri"/>
          <w:b/>
          <w:bCs/>
        </w:rPr>
      </w:pPr>
      <w:r>
        <w:rPr>
          <w:rFonts w:ascii="Garamond" w:hAnsi="Garamond" w:cs="Calibri"/>
          <w:b/>
          <w:bCs/>
        </w:rPr>
        <w:t>A140131 Sufinanciranje troškova boravka djece u dječjem vrtiću</w:t>
      </w:r>
    </w:p>
    <w:p w14:paraId="3DEC3C1C"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ACAC3E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3FCB5F6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769.200</w:t>
      </w:r>
      <w:r w:rsidRPr="00547FF9">
        <w:rPr>
          <w:rFonts w:ascii="Garamond" w:hAnsi="Garamond" w:cs="Calibri"/>
          <w:sz w:val="24"/>
          <w:szCs w:val="24"/>
        </w:rPr>
        <w:t xml:space="preserve"> eura</w:t>
      </w:r>
    </w:p>
    <w:p w14:paraId="7818838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769.200</w:t>
      </w:r>
      <w:r w:rsidRPr="00547FF9">
        <w:rPr>
          <w:rFonts w:ascii="Garamond" w:hAnsi="Garamond" w:cs="Calibri"/>
          <w:sz w:val="24"/>
          <w:szCs w:val="24"/>
        </w:rPr>
        <w:t xml:space="preserve"> eura</w:t>
      </w:r>
    </w:p>
    <w:p w14:paraId="5F7AD55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769.200</w:t>
      </w:r>
      <w:r w:rsidRPr="00547FF9">
        <w:rPr>
          <w:rFonts w:ascii="Garamond" w:hAnsi="Garamond" w:cs="Calibri"/>
          <w:sz w:val="24"/>
          <w:szCs w:val="24"/>
        </w:rPr>
        <w:t xml:space="preserve"> eura </w:t>
      </w:r>
    </w:p>
    <w:p w14:paraId="0656674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3BC418D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za</w:t>
      </w:r>
      <w:r w:rsidRPr="00547FF9">
        <w:rPr>
          <w:rFonts w:ascii="Garamond" w:hAnsi="Garamond" w:cs="Calibri"/>
          <w:sz w:val="24"/>
          <w:szCs w:val="24"/>
        </w:rPr>
        <w:t xml:space="preserve"> </w:t>
      </w:r>
      <w:r>
        <w:rPr>
          <w:rFonts w:ascii="Garamond" w:hAnsi="Garamond" w:cs="Calibri"/>
          <w:sz w:val="24"/>
          <w:szCs w:val="24"/>
        </w:rPr>
        <w:t>dvanaest</w:t>
      </w:r>
      <w:r w:rsidRPr="00383491">
        <w:rPr>
          <w:rFonts w:ascii="Garamond" w:hAnsi="Garamond" w:cs="Calibri"/>
          <w:sz w:val="24"/>
          <w:szCs w:val="24"/>
        </w:rPr>
        <w:t xml:space="preserve"> mjesečnih rata sukladno Financijskom planu DVKF za područne vrtiće u Omišlju i Njivicama te </w:t>
      </w:r>
      <w:r>
        <w:rPr>
          <w:rFonts w:ascii="Garamond" w:hAnsi="Garamond" w:cs="Calibri"/>
          <w:sz w:val="24"/>
          <w:szCs w:val="24"/>
        </w:rPr>
        <w:t xml:space="preserve">za </w:t>
      </w:r>
      <w:r w:rsidRPr="00383491">
        <w:rPr>
          <w:rFonts w:ascii="Garamond" w:hAnsi="Garamond" w:cs="Calibri"/>
          <w:sz w:val="24"/>
          <w:szCs w:val="24"/>
        </w:rPr>
        <w:t xml:space="preserve">sufinanciranje troškova boravka djece s područja općine Omišalj, a koja su upisana u </w:t>
      </w:r>
      <w:r>
        <w:rPr>
          <w:rFonts w:ascii="Garamond" w:hAnsi="Garamond" w:cs="Calibri"/>
          <w:sz w:val="24"/>
          <w:szCs w:val="24"/>
        </w:rPr>
        <w:t xml:space="preserve">predškolske ustanove </w:t>
      </w:r>
      <w:r w:rsidRPr="00383491">
        <w:rPr>
          <w:rFonts w:ascii="Garamond" w:hAnsi="Garamond" w:cs="Calibri"/>
          <w:sz w:val="24"/>
          <w:szCs w:val="24"/>
        </w:rPr>
        <w:t>van otoka Krka.</w:t>
      </w:r>
      <w:r w:rsidRPr="00547FF9">
        <w:rPr>
          <w:rFonts w:ascii="Garamond" w:hAnsi="Garamond" w:cs="Calibri"/>
          <w:sz w:val="24"/>
          <w:szCs w:val="24"/>
        </w:rPr>
        <w:t xml:space="preserve"> </w:t>
      </w:r>
      <w:r>
        <w:rPr>
          <w:rFonts w:ascii="Garamond" w:hAnsi="Garamond" w:cs="Calibri"/>
          <w:sz w:val="24"/>
          <w:szCs w:val="24"/>
        </w:rPr>
        <w:t>Osim toga planirana su sredstva i za poklone u povodu božićno-novogodišnjih blagdana, koje Općina Omišalj financira za djecu oba područna vrtića, a sve u dogovoru s voditeljicama.</w:t>
      </w:r>
    </w:p>
    <w:p w14:paraId="6CFA672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D53CB42"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o</w:t>
      </w:r>
      <w:r w:rsidRPr="00383491">
        <w:rPr>
          <w:rFonts w:ascii="Garamond" w:hAnsi="Garamond" w:cs="Calibri"/>
          <w:sz w:val="24"/>
          <w:szCs w:val="24"/>
        </w:rPr>
        <w:t xml:space="preserve">stvariti pedagoški standard sukladno zakonskoj obvezi; razvoj i unapređenje djelatnosti predškolskog odgoja; programom predškolskog odgoja obuhvatiti čim veći broj korisnika; ekonomičnija organizacija </w:t>
      </w:r>
      <w:r>
        <w:rPr>
          <w:rFonts w:ascii="Garamond" w:hAnsi="Garamond" w:cs="Calibri"/>
          <w:sz w:val="24"/>
          <w:szCs w:val="24"/>
        </w:rPr>
        <w:t xml:space="preserve">rada </w:t>
      </w:r>
      <w:r w:rsidRPr="00383491">
        <w:rPr>
          <w:rFonts w:ascii="Garamond" w:hAnsi="Garamond" w:cs="Calibri"/>
          <w:sz w:val="24"/>
          <w:szCs w:val="24"/>
        </w:rPr>
        <w:t>predškolske ustanove Dječji vrtić «Katarina Frankopan»; omogućiti svoj djeci pohađanje redovitog programa</w:t>
      </w:r>
      <w:r>
        <w:rPr>
          <w:rFonts w:ascii="Garamond" w:hAnsi="Garamond" w:cs="Calibri"/>
          <w:sz w:val="24"/>
          <w:szCs w:val="24"/>
        </w:rPr>
        <w:t xml:space="preserve"> predškole</w:t>
      </w:r>
      <w:r w:rsidRPr="00383491">
        <w:rPr>
          <w:rFonts w:ascii="Garamond" w:hAnsi="Garamond" w:cs="Calibri"/>
          <w:sz w:val="24"/>
          <w:szCs w:val="24"/>
        </w:rPr>
        <w:t xml:space="preserve"> u godini pred polazak u školu.</w:t>
      </w:r>
    </w:p>
    <w:p w14:paraId="38A9CF9D" w14:textId="77777777" w:rsidR="00F37992" w:rsidRDefault="00F37992" w:rsidP="002370F9">
      <w:pPr>
        <w:autoSpaceDE w:val="0"/>
        <w:autoSpaceDN w:val="0"/>
        <w:adjustRightInd w:val="0"/>
        <w:spacing w:after="0" w:line="240" w:lineRule="auto"/>
        <w:jc w:val="both"/>
        <w:rPr>
          <w:rFonts w:ascii="Garamond" w:hAnsi="Garamond" w:cs="Calibri"/>
          <w:sz w:val="24"/>
          <w:szCs w:val="24"/>
        </w:rPr>
      </w:pPr>
    </w:p>
    <w:p w14:paraId="2AA92017" w14:textId="77777777" w:rsidR="00F37992" w:rsidRDefault="00F37992" w:rsidP="002370F9">
      <w:pPr>
        <w:autoSpaceDE w:val="0"/>
        <w:autoSpaceDN w:val="0"/>
        <w:adjustRightInd w:val="0"/>
        <w:spacing w:after="0" w:line="240" w:lineRule="auto"/>
        <w:jc w:val="both"/>
        <w:rPr>
          <w:rFonts w:ascii="Garamond" w:hAnsi="Garamond" w:cs="Calibri"/>
          <w:sz w:val="24"/>
          <w:szCs w:val="24"/>
        </w:rPr>
      </w:pPr>
    </w:p>
    <w:p w14:paraId="15113E97" w14:textId="77777777" w:rsidR="00F37992" w:rsidRDefault="00F37992" w:rsidP="002370F9">
      <w:pPr>
        <w:autoSpaceDE w:val="0"/>
        <w:autoSpaceDN w:val="0"/>
        <w:adjustRightInd w:val="0"/>
        <w:spacing w:after="0" w:line="240" w:lineRule="auto"/>
        <w:jc w:val="both"/>
        <w:rPr>
          <w:rFonts w:ascii="Garamond" w:hAnsi="Garamond" w:cs="Calibri"/>
          <w:sz w:val="24"/>
          <w:szCs w:val="24"/>
        </w:rPr>
      </w:pPr>
    </w:p>
    <w:p w14:paraId="72A9947D"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3B7BB393" w14:textId="77777777" w:rsidTr="00D03BA5">
        <w:tc>
          <w:tcPr>
            <w:tcW w:w="2830" w:type="dxa"/>
          </w:tcPr>
          <w:p w14:paraId="6EB286BA"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lastRenderedPageBreak/>
              <w:t>Pokazatelj rezultata</w:t>
            </w:r>
          </w:p>
        </w:tc>
        <w:tc>
          <w:tcPr>
            <w:tcW w:w="6232" w:type="dxa"/>
          </w:tcPr>
          <w:p w14:paraId="51E78F92" w14:textId="77777777" w:rsidR="002370F9" w:rsidRPr="005019AC" w:rsidRDefault="002370F9" w:rsidP="00D03BA5">
            <w:pPr>
              <w:autoSpaceDE w:val="0"/>
              <w:autoSpaceDN w:val="0"/>
              <w:adjustRightInd w:val="0"/>
              <w:jc w:val="both"/>
              <w:rPr>
                <w:rFonts w:ascii="Garamond" w:hAnsi="Garamond" w:cs="Calibri"/>
                <w:sz w:val="24"/>
                <w:szCs w:val="24"/>
              </w:rPr>
            </w:pPr>
            <w:r w:rsidRPr="00383491">
              <w:rPr>
                <w:rFonts w:ascii="Garamond" w:hAnsi="Garamond" w:cs="Calibri"/>
                <w:sz w:val="24"/>
                <w:szCs w:val="24"/>
              </w:rPr>
              <w:t>Osigura</w:t>
            </w:r>
            <w:r>
              <w:rPr>
                <w:rFonts w:ascii="Garamond" w:hAnsi="Garamond" w:cs="Calibri"/>
                <w:sz w:val="24"/>
                <w:szCs w:val="24"/>
              </w:rPr>
              <w:t>n</w:t>
            </w:r>
            <w:r w:rsidRPr="00383491">
              <w:rPr>
                <w:rFonts w:ascii="Garamond" w:hAnsi="Garamond" w:cs="Calibri"/>
                <w:sz w:val="24"/>
                <w:szCs w:val="24"/>
              </w:rPr>
              <w:t xml:space="preserve"> redovn</w:t>
            </w:r>
            <w:r>
              <w:rPr>
                <w:rFonts w:ascii="Garamond" w:hAnsi="Garamond" w:cs="Calibri"/>
                <w:sz w:val="24"/>
                <w:szCs w:val="24"/>
              </w:rPr>
              <w:t>i</w:t>
            </w:r>
            <w:r w:rsidRPr="00383491">
              <w:rPr>
                <w:rFonts w:ascii="Garamond" w:hAnsi="Garamond" w:cs="Calibri"/>
                <w:sz w:val="24"/>
                <w:szCs w:val="24"/>
              </w:rPr>
              <w:t xml:space="preserve"> rad dječjeg vrtića i redovn</w:t>
            </w:r>
            <w:r>
              <w:rPr>
                <w:rFonts w:ascii="Garamond" w:hAnsi="Garamond" w:cs="Calibri"/>
                <w:sz w:val="24"/>
                <w:szCs w:val="24"/>
              </w:rPr>
              <w:t>a</w:t>
            </w:r>
            <w:r w:rsidRPr="00383491">
              <w:rPr>
                <w:rFonts w:ascii="Garamond" w:hAnsi="Garamond" w:cs="Calibri"/>
                <w:sz w:val="24"/>
                <w:szCs w:val="24"/>
              </w:rPr>
              <w:t xml:space="preserve"> </w:t>
            </w:r>
            <w:r>
              <w:rPr>
                <w:rFonts w:ascii="Garamond" w:hAnsi="Garamond" w:cs="Calibri"/>
                <w:sz w:val="24"/>
                <w:szCs w:val="24"/>
              </w:rPr>
              <w:t>isplata svih obveza.</w:t>
            </w:r>
          </w:p>
        </w:tc>
      </w:tr>
      <w:tr w:rsidR="002370F9" w:rsidRPr="005019AC" w14:paraId="768A3867" w14:textId="77777777" w:rsidTr="00D03BA5">
        <w:tc>
          <w:tcPr>
            <w:tcW w:w="2830" w:type="dxa"/>
          </w:tcPr>
          <w:p w14:paraId="13A4D89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36159F3A"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s</w:t>
            </w:r>
            <w:r w:rsidRPr="00383491">
              <w:rPr>
                <w:rFonts w:ascii="Garamond" w:hAnsi="Garamond" w:cs="Calibri"/>
                <w:sz w:val="24"/>
                <w:szCs w:val="24"/>
              </w:rPr>
              <w:t>ufinancira smještaj djece u područnim vrtićima Omišalj i Njivice te u predškolskim ustanovama u Rijeci.</w:t>
            </w:r>
          </w:p>
        </w:tc>
      </w:tr>
      <w:tr w:rsidR="002370F9" w:rsidRPr="005019AC" w14:paraId="243EBED4" w14:textId="77777777" w:rsidTr="00D03BA5">
        <w:tc>
          <w:tcPr>
            <w:tcW w:w="2830" w:type="dxa"/>
          </w:tcPr>
          <w:p w14:paraId="2FA2BA6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10D7074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4F0C5F0A" w14:textId="77777777" w:rsidTr="00D03BA5">
        <w:tc>
          <w:tcPr>
            <w:tcW w:w="2830" w:type="dxa"/>
          </w:tcPr>
          <w:p w14:paraId="162B9FE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22A27FC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6E5127EC" w14:textId="77777777" w:rsidTr="00D03BA5">
        <w:tc>
          <w:tcPr>
            <w:tcW w:w="2830" w:type="dxa"/>
          </w:tcPr>
          <w:p w14:paraId="28A6DE7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24B27C2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3FC8DB5E" w14:textId="77777777" w:rsidTr="00D03BA5">
        <w:tc>
          <w:tcPr>
            <w:tcW w:w="2830" w:type="dxa"/>
          </w:tcPr>
          <w:p w14:paraId="3A758770"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49D9B38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2E7F986F" w14:textId="77777777" w:rsidTr="00D03BA5">
        <w:tc>
          <w:tcPr>
            <w:tcW w:w="2830" w:type="dxa"/>
          </w:tcPr>
          <w:p w14:paraId="17948E2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391D277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6CBE1C67" w14:textId="77777777" w:rsidTr="00D03BA5">
        <w:tc>
          <w:tcPr>
            <w:tcW w:w="2830" w:type="dxa"/>
          </w:tcPr>
          <w:p w14:paraId="7007A77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70B1B6C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bookmarkEnd w:id="21"/>
    </w:tbl>
    <w:p w14:paraId="54547E19"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8766776"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769.200</w:t>
      </w:r>
      <w:r w:rsidRPr="00547FF9">
        <w:rPr>
          <w:rFonts w:ascii="Garamond" w:hAnsi="Garamond" w:cs="Calibri"/>
          <w:sz w:val="24"/>
          <w:szCs w:val="24"/>
        </w:rPr>
        <w:t xml:space="preserve"> eura</w:t>
      </w:r>
      <w:r w:rsidRPr="003F08BD">
        <w:rPr>
          <w:rFonts w:ascii="Garamond" w:hAnsi="Garamond" w:cs="Calibri"/>
          <w:sz w:val="24"/>
          <w:szCs w:val="24"/>
        </w:rPr>
        <w:t>.</w:t>
      </w:r>
    </w:p>
    <w:p w14:paraId="016C06AB"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619781F5"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C61873F" w14:textId="77777777" w:rsidR="002370F9" w:rsidRDefault="002370F9" w:rsidP="002370F9">
      <w:pPr>
        <w:pStyle w:val="ListParagraph"/>
        <w:numPr>
          <w:ilvl w:val="0"/>
          <w:numId w:val="22"/>
        </w:numPr>
        <w:autoSpaceDE w:val="0"/>
        <w:autoSpaceDN w:val="0"/>
        <w:adjustRightInd w:val="0"/>
        <w:rPr>
          <w:rFonts w:ascii="Garamond" w:hAnsi="Garamond" w:cs="Calibri"/>
          <w:b/>
          <w:bCs/>
        </w:rPr>
      </w:pPr>
      <w:r>
        <w:rPr>
          <w:rFonts w:ascii="Garamond" w:hAnsi="Garamond" w:cs="Calibri"/>
          <w:b/>
          <w:bCs/>
        </w:rPr>
        <w:t>A140132 Održavanje vrtića</w:t>
      </w:r>
    </w:p>
    <w:p w14:paraId="148E3D4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FD27C6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38FB558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27.400</w:t>
      </w:r>
      <w:r w:rsidRPr="00547FF9">
        <w:rPr>
          <w:rFonts w:ascii="Garamond" w:hAnsi="Garamond" w:cs="Calibri"/>
          <w:sz w:val="24"/>
          <w:szCs w:val="24"/>
        </w:rPr>
        <w:t xml:space="preserve"> eura</w:t>
      </w:r>
    </w:p>
    <w:p w14:paraId="1D0E162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20.000</w:t>
      </w:r>
      <w:r w:rsidRPr="00547FF9">
        <w:rPr>
          <w:rFonts w:ascii="Garamond" w:hAnsi="Garamond" w:cs="Calibri"/>
          <w:sz w:val="24"/>
          <w:szCs w:val="24"/>
        </w:rPr>
        <w:t xml:space="preserve"> eura</w:t>
      </w:r>
    </w:p>
    <w:p w14:paraId="4073DF4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20.000</w:t>
      </w:r>
      <w:r w:rsidRPr="00547FF9">
        <w:rPr>
          <w:rFonts w:ascii="Garamond" w:hAnsi="Garamond" w:cs="Calibri"/>
          <w:sz w:val="24"/>
          <w:szCs w:val="24"/>
        </w:rPr>
        <w:t xml:space="preserve"> eura</w:t>
      </w:r>
    </w:p>
    <w:p w14:paraId="3848B6B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895D50E" w14:textId="77777777" w:rsidR="002370F9" w:rsidRPr="00891C13"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a je nabava</w:t>
      </w:r>
      <w:r w:rsidRPr="00381B0B">
        <w:rPr>
          <w:rFonts w:ascii="Garamond" w:hAnsi="Garamond" w:cs="Calibri"/>
          <w:sz w:val="24"/>
          <w:szCs w:val="24"/>
        </w:rPr>
        <w:t xml:space="preserve"> </w:t>
      </w:r>
      <w:r w:rsidRPr="00891C13">
        <w:rPr>
          <w:rFonts w:ascii="Garamond" w:hAnsi="Garamond" w:cs="Calibri"/>
          <w:sz w:val="24"/>
          <w:szCs w:val="24"/>
        </w:rPr>
        <w:t>prijenosnih računala za pedagoga, zdravstvene voditeljice i računovodstvo na nivou ustanove</w:t>
      </w:r>
      <w:r>
        <w:rPr>
          <w:rFonts w:ascii="Garamond" w:hAnsi="Garamond" w:cs="Calibri"/>
          <w:sz w:val="24"/>
          <w:szCs w:val="24"/>
        </w:rPr>
        <w:t xml:space="preserve"> te </w:t>
      </w:r>
      <w:r w:rsidRPr="00381B0B">
        <w:rPr>
          <w:rFonts w:ascii="Garamond" w:hAnsi="Garamond" w:cs="Calibri"/>
          <w:sz w:val="24"/>
          <w:szCs w:val="24"/>
        </w:rPr>
        <w:t>oprem</w:t>
      </w:r>
      <w:r>
        <w:rPr>
          <w:rFonts w:ascii="Garamond" w:hAnsi="Garamond" w:cs="Calibri"/>
          <w:sz w:val="24"/>
          <w:szCs w:val="24"/>
        </w:rPr>
        <w:t>a i didaktika za oba područna vrtića.</w:t>
      </w:r>
    </w:p>
    <w:p w14:paraId="071B66B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4140FC4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o</w:t>
      </w:r>
      <w:r w:rsidRPr="00381B0B">
        <w:rPr>
          <w:rFonts w:ascii="Garamond" w:hAnsi="Garamond" w:cs="Calibri"/>
          <w:sz w:val="24"/>
          <w:szCs w:val="24"/>
        </w:rPr>
        <w:t>premanje oba područna vrtića</w:t>
      </w:r>
      <w:r>
        <w:rPr>
          <w:rFonts w:ascii="Garamond" w:hAnsi="Garamond" w:cs="Calibri"/>
          <w:sz w:val="24"/>
          <w:szCs w:val="24"/>
        </w:rPr>
        <w:t xml:space="preserve"> sukladno potrebama</w:t>
      </w:r>
      <w:r w:rsidRPr="00381B0B">
        <w:rPr>
          <w:rFonts w:ascii="Garamond" w:hAnsi="Garamond" w:cs="Calibri"/>
          <w:sz w:val="24"/>
          <w:szCs w:val="24"/>
        </w:rPr>
        <w:t>; osigurati potrebnu didaktičku opremu.</w:t>
      </w:r>
    </w:p>
    <w:p w14:paraId="751C3D82"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37A72CCE" w14:textId="77777777" w:rsidTr="00D03BA5">
        <w:tc>
          <w:tcPr>
            <w:tcW w:w="2830" w:type="dxa"/>
          </w:tcPr>
          <w:p w14:paraId="5770AA1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183B57E2" w14:textId="77777777" w:rsidR="002370F9" w:rsidRPr="005019AC" w:rsidRDefault="002370F9" w:rsidP="00D03BA5">
            <w:pPr>
              <w:autoSpaceDE w:val="0"/>
              <w:autoSpaceDN w:val="0"/>
              <w:adjustRightInd w:val="0"/>
              <w:jc w:val="both"/>
              <w:rPr>
                <w:rFonts w:ascii="Garamond" w:hAnsi="Garamond" w:cs="Calibri"/>
                <w:sz w:val="24"/>
                <w:szCs w:val="24"/>
              </w:rPr>
            </w:pPr>
            <w:r w:rsidRPr="00381B0B">
              <w:rPr>
                <w:rFonts w:ascii="Garamond" w:hAnsi="Garamond" w:cs="Calibri"/>
                <w:sz w:val="24"/>
                <w:szCs w:val="24"/>
              </w:rPr>
              <w:t>Nabava i upotreba nabavljene opreme.</w:t>
            </w:r>
          </w:p>
        </w:tc>
      </w:tr>
      <w:tr w:rsidR="002370F9" w:rsidRPr="005019AC" w14:paraId="3F25AB19" w14:textId="77777777" w:rsidTr="00D03BA5">
        <w:tc>
          <w:tcPr>
            <w:tcW w:w="2830" w:type="dxa"/>
          </w:tcPr>
          <w:p w14:paraId="236E9B0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53F0EBF"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Općina Omišalj financira nabavu opreme za vrtiće s ciljem  poboljšanja </w:t>
            </w:r>
            <w:r w:rsidRPr="00381B0B">
              <w:rPr>
                <w:rFonts w:ascii="Garamond" w:hAnsi="Garamond" w:cs="Calibri"/>
                <w:sz w:val="24"/>
                <w:szCs w:val="24"/>
              </w:rPr>
              <w:t>uvjet</w:t>
            </w:r>
            <w:r>
              <w:rPr>
                <w:rFonts w:ascii="Garamond" w:hAnsi="Garamond" w:cs="Calibri"/>
                <w:sz w:val="24"/>
                <w:szCs w:val="24"/>
              </w:rPr>
              <w:t>a</w:t>
            </w:r>
            <w:r w:rsidRPr="00381B0B">
              <w:rPr>
                <w:rFonts w:ascii="Garamond" w:hAnsi="Garamond" w:cs="Calibri"/>
                <w:sz w:val="24"/>
                <w:szCs w:val="24"/>
              </w:rPr>
              <w:t xml:space="preserve"> rada.</w:t>
            </w:r>
          </w:p>
        </w:tc>
      </w:tr>
      <w:tr w:rsidR="002370F9" w:rsidRPr="005019AC" w14:paraId="7980E329" w14:textId="77777777" w:rsidTr="00D03BA5">
        <w:tc>
          <w:tcPr>
            <w:tcW w:w="2830" w:type="dxa"/>
          </w:tcPr>
          <w:p w14:paraId="2321C5A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61A7B2B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56293E3D" w14:textId="77777777" w:rsidTr="00D03BA5">
        <w:tc>
          <w:tcPr>
            <w:tcW w:w="2830" w:type="dxa"/>
          </w:tcPr>
          <w:p w14:paraId="6097885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30555EF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6F83AC37" w14:textId="77777777" w:rsidTr="00D03BA5">
        <w:tc>
          <w:tcPr>
            <w:tcW w:w="2830" w:type="dxa"/>
          </w:tcPr>
          <w:p w14:paraId="07458474"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10F704E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DVKF</w:t>
            </w:r>
          </w:p>
        </w:tc>
      </w:tr>
      <w:tr w:rsidR="002370F9" w:rsidRPr="005019AC" w14:paraId="10127A30" w14:textId="77777777" w:rsidTr="00D03BA5">
        <w:tc>
          <w:tcPr>
            <w:tcW w:w="2830" w:type="dxa"/>
          </w:tcPr>
          <w:p w14:paraId="2972B0D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2FF61F1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2B91D9F3" w14:textId="77777777" w:rsidTr="00D03BA5">
        <w:tc>
          <w:tcPr>
            <w:tcW w:w="2830" w:type="dxa"/>
          </w:tcPr>
          <w:p w14:paraId="2FE640F4"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w:t>
            </w:r>
            <w:r>
              <w:rPr>
                <w:rFonts w:ascii="Garamond" w:hAnsi="Garamond" w:cs="Calibri,Bold"/>
                <w:b/>
                <w:bCs/>
                <w:sz w:val="24"/>
                <w:szCs w:val="24"/>
              </w:rPr>
              <w:t>26</w:t>
            </w:r>
            <w:r w:rsidRPr="005019AC">
              <w:rPr>
                <w:rFonts w:ascii="Garamond" w:hAnsi="Garamond" w:cs="Calibri,Bold"/>
                <w:b/>
                <w:bCs/>
                <w:sz w:val="24"/>
                <w:szCs w:val="24"/>
              </w:rPr>
              <w:t>.)</w:t>
            </w:r>
          </w:p>
        </w:tc>
        <w:tc>
          <w:tcPr>
            <w:tcW w:w="6232" w:type="dxa"/>
          </w:tcPr>
          <w:p w14:paraId="2F56AF5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6863A919" w14:textId="77777777" w:rsidTr="00D03BA5">
        <w:tc>
          <w:tcPr>
            <w:tcW w:w="2830" w:type="dxa"/>
          </w:tcPr>
          <w:p w14:paraId="1563195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15D0052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525B19CB"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BF9684D"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27.400</w:t>
      </w:r>
      <w:r w:rsidRPr="003F08BD">
        <w:rPr>
          <w:rFonts w:ascii="Garamond" w:hAnsi="Garamond" w:cs="Calibri"/>
          <w:sz w:val="24"/>
          <w:szCs w:val="24"/>
        </w:rPr>
        <w:t xml:space="preserve"> eura.</w:t>
      </w:r>
    </w:p>
    <w:p w14:paraId="7A23067F"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CBD1CA4" w14:textId="77777777" w:rsidR="002370F9" w:rsidRPr="00381B0B" w:rsidRDefault="002370F9" w:rsidP="002370F9">
      <w:pPr>
        <w:autoSpaceDE w:val="0"/>
        <w:autoSpaceDN w:val="0"/>
        <w:adjustRightInd w:val="0"/>
        <w:spacing w:after="0" w:line="240" w:lineRule="auto"/>
        <w:rPr>
          <w:rFonts w:ascii="Garamond" w:hAnsi="Garamond" w:cs="Calibri"/>
          <w:b/>
          <w:bCs/>
          <w:sz w:val="24"/>
          <w:szCs w:val="24"/>
        </w:rPr>
      </w:pPr>
    </w:p>
    <w:p w14:paraId="6E0085A2" w14:textId="77777777" w:rsidR="002370F9" w:rsidRDefault="002370F9" w:rsidP="002370F9">
      <w:pPr>
        <w:pStyle w:val="ListParagraph"/>
        <w:numPr>
          <w:ilvl w:val="0"/>
          <w:numId w:val="22"/>
        </w:numPr>
        <w:autoSpaceDE w:val="0"/>
        <w:autoSpaceDN w:val="0"/>
        <w:adjustRightInd w:val="0"/>
        <w:rPr>
          <w:rFonts w:ascii="Garamond" w:hAnsi="Garamond" w:cs="Calibri"/>
          <w:b/>
          <w:bCs/>
        </w:rPr>
      </w:pPr>
      <w:r>
        <w:rPr>
          <w:rFonts w:ascii="Garamond" w:hAnsi="Garamond" w:cs="Calibri"/>
          <w:b/>
          <w:bCs/>
        </w:rPr>
        <w:t>A 170188 Dodatni programi</w:t>
      </w:r>
    </w:p>
    <w:p w14:paraId="251391B0"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7AC8CDE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048FDCE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17.100</w:t>
      </w:r>
      <w:r w:rsidRPr="00547FF9">
        <w:rPr>
          <w:rFonts w:ascii="Garamond" w:hAnsi="Garamond" w:cs="Calibri"/>
          <w:sz w:val="24"/>
          <w:szCs w:val="24"/>
        </w:rPr>
        <w:t xml:space="preserve"> eura</w:t>
      </w:r>
    </w:p>
    <w:p w14:paraId="1E1A569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17.100</w:t>
      </w:r>
      <w:r w:rsidRPr="00547FF9">
        <w:rPr>
          <w:rFonts w:ascii="Garamond" w:hAnsi="Garamond" w:cs="Calibri"/>
          <w:sz w:val="24"/>
          <w:szCs w:val="24"/>
        </w:rPr>
        <w:t xml:space="preserve"> eura</w:t>
      </w:r>
    </w:p>
    <w:p w14:paraId="7377F1E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17.100</w:t>
      </w:r>
      <w:r w:rsidRPr="00547FF9">
        <w:rPr>
          <w:rFonts w:ascii="Garamond" w:hAnsi="Garamond" w:cs="Calibri"/>
          <w:sz w:val="24"/>
          <w:szCs w:val="24"/>
        </w:rPr>
        <w:t xml:space="preserve"> eura</w:t>
      </w:r>
    </w:p>
    <w:p w14:paraId="5B884D7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70F9AC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P</w:t>
      </w:r>
      <w:r w:rsidRPr="00547FF9">
        <w:rPr>
          <w:rFonts w:ascii="Garamond" w:hAnsi="Garamond" w:cs="Calibri"/>
          <w:sz w:val="24"/>
          <w:szCs w:val="24"/>
        </w:rPr>
        <w:t xml:space="preserve">lanirani su rashodi </w:t>
      </w:r>
      <w:r>
        <w:rPr>
          <w:rFonts w:ascii="Garamond" w:hAnsi="Garamond" w:cs="Calibri"/>
          <w:sz w:val="24"/>
          <w:szCs w:val="24"/>
        </w:rPr>
        <w:t>za</w:t>
      </w:r>
      <w:r w:rsidRPr="00547FF9">
        <w:rPr>
          <w:rFonts w:ascii="Garamond" w:hAnsi="Garamond" w:cs="Calibri"/>
          <w:sz w:val="24"/>
          <w:szCs w:val="24"/>
        </w:rPr>
        <w:t xml:space="preserve"> </w:t>
      </w:r>
      <w:r>
        <w:rPr>
          <w:rFonts w:ascii="Garamond" w:hAnsi="Garamond" w:cs="Calibri"/>
          <w:sz w:val="24"/>
          <w:szCs w:val="24"/>
        </w:rPr>
        <w:t>aktivnosti</w:t>
      </w:r>
      <w:r w:rsidRPr="008110D5">
        <w:rPr>
          <w:rFonts w:ascii="Garamond" w:hAnsi="Garamond" w:cs="Calibri"/>
          <w:sz w:val="24"/>
          <w:szCs w:val="24"/>
        </w:rPr>
        <w:t xml:space="preserve"> koj</w:t>
      </w:r>
      <w:r>
        <w:rPr>
          <w:rFonts w:ascii="Garamond" w:hAnsi="Garamond" w:cs="Calibri"/>
          <w:sz w:val="24"/>
          <w:szCs w:val="24"/>
        </w:rPr>
        <w:t xml:space="preserve">ima se nastoji obogatiti odgojno-obrazovni program, a iste se aktivnosti </w:t>
      </w:r>
      <w:r w:rsidRPr="008110D5">
        <w:rPr>
          <w:rFonts w:ascii="Garamond" w:hAnsi="Garamond" w:cs="Calibri"/>
          <w:sz w:val="24"/>
          <w:szCs w:val="24"/>
        </w:rPr>
        <w:t xml:space="preserve">ne </w:t>
      </w:r>
      <w:r>
        <w:rPr>
          <w:rFonts w:ascii="Garamond" w:hAnsi="Garamond" w:cs="Calibri"/>
          <w:sz w:val="24"/>
          <w:szCs w:val="24"/>
        </w:rPr>
        <w:t>financiraju iz redovnih</w:t>
      </w:r>
      <w:r w:rsidRPr="008110D5">
        <w:rPr>
          <w:rFonts w:ascii="Garamond" w:hAnsi="Garamond" w:cs="Calibri"/>
          <w:sz w:val="24"/>
          <w:szCs w:val="24"/>
        </w:rPr>
        <w:t xml:space="preserve"> sredstava</w:t>
      </w:r>
      <w:r>
        <w:rPr>
          <w:rFonts w:ascii="Garamond" w:hAnsi="Garamond" w:cs="Calibri"/>
          <w:sz w:val="24"/>
          <w:szCs w:val="24"/>
        </w:rPr>
        <w:t>. Odgojitelji tijekom pedagoške godine nastoje upotpuniti redovne aktivnosti posjetama važnim kulturnim institucijama ili izletištima</w:t>
      </w:r>
      <w:r w:rsidRPr="000D3563">
        <w:rPr>
          <w:rFonts w:ascii="Garamond" w:hAnsi="Garamond" w:cs="Calibri"/>
          <w:sz w:val="24"/>
          <w:szCs w:val="24"/>
        </w:rPr>
        <w:t xml:space="preserve"> </w:t>
      </w:r>
      <w:r>
        <w:rPr>
          <w:rFonts w:ascii="Garamond" w:hAnsi="Garamond" w:cs="Calibri"/>
          <w:sz w:val="24"/>
          <w:szCs w:val="24"/>
        </w:rPr>
        <w:t xml:space="preserve">u okolici koja čuvaju autohtone vrste biljaka i životinja. </w:t>
      </w:r>
    </w:p>
    <w:p w14:paraId="4CB19D02"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 xml:space="preserve">Osim navedenog, sredstva su planirana za financiranje logopedske digitalne vježbenice. S obzirom na to da u prosjeku 30% djece vrtićke dobi ima artikulacijske poremećaje, Općina </w:t>
      </w:r>
      <w:r>
        <w:rPr>
          <w:rFonts w:ascii="Garamond" w:hAnsi="Garamond" w:cs="Calibri"/>
          <w:sz w:val="24"/>
          <w:szCs w:val="24"/>
        </w:rPr>
        <w:lastRenderedPageBreak/>
        <w:t>Omišalj financirat će korištenje navedene vježbenice za desetoro djece (120,00 eura po djetetu mjesečno) tijekom cijele godine, dok će roditelji sami plaćati logopedsku procjenu (38,00 eura)</w:t>
      </w:r>
    </w:p>
    <w:p w14:paraId="54E131F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E469B3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obogatiti redovni odgojno-obrazovni program, ukazati djeci o važnosti čuvanja kulturnih vrijednosti, najmlađima usaditi osjećaj za čuvanje kulturne (ne)materijalne baštine ovog kraja, pomoći djeci s artikulacijskim poremećajima.</w:t>
      </w:r>
    </w:p>
    <w:p w14:paraId="55BD2F39"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0319D741" w14:textId="77777777" w:rsidTr="00D03BA5">
        <w:tc>
          <w:tcPr>
            <w:tcW w:w="2830" w:type="dxa"/>
          </w:tcPr>
          <w:p w14:paraId="55C977E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2D0A66E3"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realiziranih aktivnosti/broj djece koja će koristiti logopedsku digitalnu vježbenicu.</w:t>
            </w:r>
          </w:p>
        </w:tc>
      </w:tr>
      <w:tr w:rsidR="002370F9" w:rsidRPr="005019AC" w14:paraId="73D1D725" w14:textId="77777777" w:rsidTr="00D03BA5">
        <w:tc>
          <w:tcPr>
            <w:tcW w:w="2830" w:type="dxa"/>
          </w:tcPr>
          <w:p w14:paraId="1163825A"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318C70D8"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Općina Omišalj </w:t>
            </w:r>
            <w:r w:rsidRPr="00383491">
              <w:rPr>
                <w:rFonts w:ascii="Garamond" w:hAnsi="Garamond" w:cs="Calibri"/>
                <w:sz w:val="24"/>
                <w:szCs w:val="24"/>
              </w:rPr>
              <w:t xml:space="preserve">financira </w:t>
            </w:r>
            <w:r>
              <w:rPr>
                <w:rFonts w:ascii="Garamond" w:hAnsi="Garamond" w:cs="Calibri"/>
                <w:sz w:val="24"/>
                <w:szCs w:val="24"/>
              </w:rPr>
              <w:t>troškove aktivnosti koje se ne financiraju iz redovnih sredstava.</w:t>
            </w:r>
          </w:p>
        </w:tc>
      </w:tr>
      <w:tr w:rsidR="002370F9" w:rsidRPr="005019AC" w14:paraId="50A09E94" w14:textId="77777777" w:rsidTr="00D03BA5">
        <w:tc>
          <w:tcPr>
            <w:tcW w:w="2830" w:type="dxa"/>
          </w:tcPr>
          <w:p w14:paraId="5437ADFC"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771A8D0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realiziranih aktivnosti/broj djece koja će koristiti logopedsku digitalnu vježbenicu.</w:t>
            </w:r>
          </w:p>
        </w:tc>
      </w:tr>
      <w:tr w:rsidR="002370F9" w:rsidRPr="005019AC" w14:paraId="1A2EDBF6" w14:textId="77777777" w:rsidTr="00D03BA5">
        <w:tc>
          <w:tcPr>
            <w:tcW w:w="2830" w:type="dxa"/>
          </w:tcPr>
          <w:p w14:paraId="3CF0829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1CE80C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50E8D932" w14:textId="77777777" w:rsidTr="00D03BA5">
        <w:tc>
          <w:tcPr>
            <w:tcW w:w="2830" w:type="dxa"/>
          </w:tcPr>
          <w:p w14:paraId="12B9307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6585966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6B9F1533" w14:textId="77777777" w:rsidTr="00D03BA5">
        <w:tc>
          <w:tcPr>
            <w:tcW w:w="2830" w:type="dxa"/>
          </w:tcPr>
          <w:p w14:paraId="0FE127D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4BC1F9F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 / 10</w:t>
            </w:r>
          </w:p>
        </w:tc>
      </w:tr>
      <w:tr w:rsidR="002370F9" w:rsidRPr="005019AC" w14:paraId="42003242" w14:textId="77777777" w:rsidTr="00D03BA5">
        <w:tc>
          <w:tcPr>
            <w:tcW w:w="2830" w:type="dxa"/>
          </w:tcPr>
          <w:p w14:paraId="50FD46A1"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1F8B672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 / 10</w:t>
            </w:r>
          </w:p>
        </w:tc>
      </w:tr>
      <w:tr w:rsidR="002370F9" w:rsidRPr="005019AC" w14:paraId="2290D160" w14:textId="77777777" w:rsidTr="00D03BA5">
        <w:tc>
          <w:tcPr>
            <w:tcW w:w="2830" w:type="dxa"/>
          </w:tcPr>
          <w:p w14:paraId="1C94DC94"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15DEE20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 / 10</w:t>
            </w:r>
          </w:p>
        </w:tc>
      </w:tr>
    </w:tbl>
    <w:p w14:paraId="28BD0C45"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778C75F9"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17.100</w:t>
      </w:r>
      <w:r w:rsidRPr="00547FF9">
        <w:rPr>
          <w:rFonts w:ascii="Garamond" w:hAnsi="Garamond" w:cs="Calibri"/>
          <w:sz w:val="24"/>
          <w:szCs w:val="24"/>
        </w:rPr>
        <w:t xml:space="preserve"> </w:t>
      </w:r>
      <w:r w:rsidRPr="003F08BD">
        <w:rPr>
          <w:rFonts w:ascii="Garamond" w:hAnsi="Garamond" w:cs="Calibri"/>
          <w:sz w:val="24"/>
          <w:szCs w:val="24"/>
        </w:rPr>
        <w:t>eura.</w:t>
      </w:r>
    </w:p>
    <w:p w14:paraId="6296D986"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023E47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C015E17" w14:textId="77777777" w:rsidR="002370F9" w:rsidRPr="00024B0F"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RAZDJEL: 002 UPRAVNI ODJEL</w:t>
      </w:r>
    </w:p>
    <w:p w14:paraId="2B834131"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GLAVA: 00214 UPRAVNI ODJEL</w:t>
      </w:r>
    </w:p>
    <w:p w14:paraId="6568CE6A" w14:textId="77777777" w:rsidR="002370F9" w:rsidRPr="005019AC" w:rsidRDefault="002370F9" w:rsidP="002370F9">
      <w:pPr>
        <w:autoSpaceDE w:val="0"/>
        <w:autoSpaceDN w:val="0"/>
        <w:adjustRightInd w:val="0"/>
        <w:spacing w:after="0" w:line="240" w:lineRule="auto"/>
        <w:rPr>
          <w:rFonts w:ascii="Garamond" w:hAnsi="Garamond" w:cs="Calibri,Bold"/>
          <w:b/>
          <w:bCs/>
          <w:sz w:val="24"/>
          <w:szCs w:val="24"/>
        </w:rPr>
      </w:pPr>
      <w:r w:rsidRPr="005019AC">
        <w:rPr>
          <w:rFonts w:ascii="Garamond" w:hAnsi="Garamond" w:cs="Calibri,Bold"/>
          <w:b/>
          <w:bCs/>
          <w:sz w:val="24"/>
          <w:szCs w:val="24"/>
        </w:rPr>
        <w:t>PROGRAM 14</w:t>
      </w:r>
      <w:r>
        <w:rPr>
          <w:rFonts w:ascii="Garamond" w:hAnsi="Garamond" w:cs="Calibri,Bold"/>
          <w:b/>
          <w:bCs/>
          <w:sz w:val="24"/>
          <w:szCs w:val="24"/>
        </w:rPr>
        <w:t>43</w:t>
      </w:r>
      <w:r w:rsidRPr="005019AC">
        <w:rPr>
          <w:rFonts w:ascii="Garamond" w:hAnsi="Garamond" w:cs="Calibri,Bold"/>
          <w:b/>
          <w:bCs/>
          <w:sz w:val="24"/>
          <w:szCs w:val="24"/>
        </w:rPr>
        <w:t xml:space="preserve"> </w:t>
      </w:r>
      <w:r>
        <w:rPr>
          <w:rFonts w:ascii="Garamond" w:hAnsi="Garamond" w:cs="Calibri,Bold"/>
          <w:b/>
          <w:bCs/>
          <w:sz w:val="24"/>
          <w:szCs w:val="24"/>
        </w:rPr>
        <w:t>OSNOVNOŠKOLSKO OBRAZOVANJE</w:t>
      </w:r>
    </w:p>
    <w:p w14:paraId="00C39BA4" w14:textId="77777777" w:rsidR="002370F9" w:rsidRPr="005019AC" w:rsidRDefault="002370F9" w:rsidP="002370F9">
      <w:pPr>
        <w:autoSpaceDE w:val="0"/>
        <w:autoSpaceDN w:val="0"/>
        <w:adjustRightInd w:val="0"/>
        <w:spacing w:after="0" w:line="240" w:lineRule="auto"/>
        <w:jc w:val="both"/>
        <w:rPr>
          <w:rFonts w:ascii="Garamond" w:hAnsi="Garamond" w:cs="Calibri,Bold"/>
          <w:b/>
          <w:bCs/>
          <w:sz w:val="24"/>
          <w:szCs w:val="24"/>
        </w:rPr>
      </w:pPr>
    </w:p>
    <w:p w14:paraId="6B36A1F7"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E51483">
        <w:rPr>
          <w:rFonts w:ascii="Garamond" w:hAnsi="Garamond" w:cs="Calibri"/>
          <w:b/>
          <w:bCs/>
          <w:sz w:val="24"/>
          <w:szCs w:val="24"/>
        </w:rPr>
        <w:t xml:space="preserve">Zakonska osnova: </w:t>
      </w:r>
    </w:p>
    <w:p w14:paraId="29F0743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024B0F">
        <w:rPr>
          <w:rFonts w:ascii="Garamond" w:hAnsi="Garamond" w:cs="Calibri"/>
          <w:sz w:val="24"/>
          <w:szCs w:val="24"/>
        </w:rPr>
        <w:t>Zakon o odgoju i obrazovanju u osnovnoj i srednjoj školi</w:t>
      </w:r>
      <w:r w:rsidRPr="00547FF9">
        <w:rPr>
          <w:rFonts w:ascii="Garamond" w:hAnsi="Garamond" w:cs="Calibri"/>
          <w:sz w:val="24"/>
          <w:szCs w:val="24"/>
        </w:rPr>
        <w:t xml:space="preserve"> </w:t>
      </w:r>
    </w:p>
    <w:p w14:paraId="08A6841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024B0F">
        <w:rPr>
          <w:rFonts w:ascii="Garamond" w:hAnsi="Garamond" w:cs="Calibri"/>
          <w:sz w:val="24"/>
          <w:szCs w:val="24"/>
        </w:rPr>
        <w:t>Zakon o lokalnoj i područnoj (regionalnoj) samoupravi</w:t>
      </w:r>
      <w:r w:rsidRPr="00547FF9">
        <w:rPr>
          <w:rFonts w:ascii="Garamond" w:hAnsi="Garamond" w:cs="Calibri"/>
          <w:sz w:val="24"/>
          <w:szCs w:val="24"/>
        </w:rPr>
        <w:t xml:space="preserve">  </w:t>
      </w:r>
    </w:p>
    <w:p w14:paraId="77267611"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198C52D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programa iznose po godinama:</w:t>
      </w:r>
    </w:p>
    <w:p w14:paraId="3753459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153.900</w:t>
      </w:r>
      <w:r w:rsidRPr="00547FF9">
        <w:rPr>
          <w:rFonts w:ascii="Garamond" w:hAnsi="Garamond" w:cs="Calibri"/>
          <w:sz w:val="24"/>
          <w:szCs w:val="24"/>
        </w:rPr>
        <w:t xml:space="preserve"> eura</w:t>
      </w:r>
    </w:p>
    <w:p w14:paraId="10A1AE3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135.900</w:t>
      </w:r>
      <w:r w:rsidRPr="00547FF9">
        <w:rPr>
          <w:rFonts w:ascii="Garamond" w:hAnsi="Garamond" w:cs="Calibri"/>
          <w:sz w:val="24"/>
          <w:szCs w:val="24"/>
        </w:rPr>
        <w:t xml:space="preserve"> eura</w:t>
      </w:r>
    </w:p>
    <w:p w14:paraId="25A621B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135.900</w:t>
      </w:r>
      <w:r w:rsidRPr="00547FF9">
        <w:rPr>
          <w:rFonts w:ascii="Garamond" w:hAnsi="Garamond" w:cs="Calibri"/>
          <w:sz w:val="24"/>
          <w:szCs w:val="24"/>
        </w:rPr>
        <w:t xml:space="preserve"> eura</w:t>
      </w:r>
    </w:p>
    <w:p w14:paraId="7168553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4A9A738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Unutar</w:t>
      </w:r>
      <w:r w:rsidRPr="00547FF9">
        <w:rPr>
          <w:rFonts w:ascii="Garamond" w:hAnsi="Garamond" w:cs="Calibri"/>
          <w:sz w:val="24"/>
          <w:szCs w:val="24"/>
        </w:rPr>
        <w:t xml:space="preserve"> programa planirane su sljedeće aktivnosti:</w:t>
      </w:r>
    </w:p>
    <w:p w14:paraId="224FCE3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AA65C88" w14:textId="77777777" w:rsidR="002370F9" w:rsidRDefault="002370F9" w:rsidP="002370F9">
      <w:pPr>
        <w:pStyle w:val="ListParagraph"/>
        <w:numPr>
          <w:ilvl w:val="0"/>
          <w:numId w:val="23"/>
        </w:numPr>
        <w:autoSpaceDE w:val="0"/>
        <w:autoSpaceDN w:val="0"/>
        <w:adjustRightInd w:val="0"/>
        <w:jc w:val="both"/>
        <w:rPr>
          <w:rFonts w:ascii="Garamond" w:hAnsi="Garamond" w:cs="Calibri"/>
          <w:b/>
          <w:bCs/>
        </w:rPr>
      </w:pPr>
      <w:r>
        <w:rPr>
          <w:rFonts w:ascii="Garamond" w:hAnsi="Garamond" w:cs="Calibri"/>
          <w:b/>
          <w:bCs/>
        </w:rPr>
        <w:t>A170018 OŠ Omišalj – financiranje aktivnosti</w:t>
      </w:r>
    </w:p>
    <w:p w14:paraId="0B38BDBA"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AD346C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364E778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92.400</w:t>
      </w:r>
      <w:r w:rsidRPr="00547FF9">
        <w:rPr>
          <w:rFonts w:ascii="Garamond" w:hAnsi="Garamond" w:cs="Calibri"/>
          <w:sz w:val="24"/>
          <w:szCs w:val="24"/>
        </w:rPr>
        <w:t xml:space="preserve"> eura</w:t>
      </w:r>
    </w:p>
    <w:p w14:paraId="7B4CB4A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92.400</w:t>
      </w:r>
      <w:r w:rsidRPr="00547FF9">
        <w:rPr>
          <w:rFonts w:ascii="Garamond" w:hAnsi="Garamond" w:cs="Calibri"/>
          <w:sz w:val="24"/>
          <w:szCs w:val="24"/>
        </w:rPr>
        <w:t xml:space="preserve"> eura</w:t>
      </w:r>
    </w:p>
    <w:p w14:paraId="48BB94D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92.400</w:t>
      </w:r>
      <w:r w:rsidRPr="00547FF9">
        <w:rPr>
          <w:rFonts w:ascii="Garamond" w:hAnsi="Garamond" w:cs="Calibri"/>
          <w:sz w:val="24"/>
          <w:szCs w:val="24"/>
        </w:rPr>
        <w:t xml:space="preserve"> eura</w:t>
      </w:r>
    </w:p>
    <w:p w14:paraId="5F49765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204D9B9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 xml:space="preserve">za plaću: (1) </w:t>
      </w:r>
      <w:r w:rsidRPr="0065235A">
        <w:rPr>
          <w:rFonts w:ascii="Garamond" w:hAnsi="Garamond" w:cs="Calibri"/>
          <w:sz w:val="24"/>
          <w:szCs w:val="24"/>
        </w:rPr>
        <w:t>učitelj</w:t>
      </w:r>
      <w:r>
        <w:rPr>
          <w:rFonts w:ascii="Garamond" w:hAnsi="Garamond" w:cs="Calibri"/>
          <w:sz w:val="24"/>
          <w:szCs w:val="24"/>
        </w:rPr>
        <w:t>a</w:t>
      </w:r>
      <w:r w:rsidRPr="0065235A">
        <w:rPr>
          <w:rFonts w:ascii="Garamond" w:hAnsi="Garamond" w:cs="Calibri"/>
          <w:sz w:val="24"/>
          <w:szCs w:val="24"/>
        </w:rPr>
        <w:t xml:space="preserve"> talijanskog jezika za provođenje izvannastavne aktivnosti - talijanskog jezika u OŠ Omišalj,</w:t>
      </w:r>
      <w:r>
        <w:rPr>
          <w:rFonts w:ascii="Garamond" w:hAnsi="Garamond" w:cs="Calibri"/>
          <w:sz w:val="24"/>
          <w:szCs w:val="24"/>
        </w:rPr>
        <w:t xml:space="preserve"> (2) </w:t>
      </w:r>
      <w:r w:rsidRPr="0065235A">
        <w:rPr>
          <w:rFonts w:ascii="Garamond" w:hAnsi="Garamond" w:cs="Calibri"/>
          <w:sz w:val="24"/>
          <w:szCs w:val="24"/>
        </w:rPr>
        <w:t>dva učitelja razredne nastave u produženom boravku za učenike od 1. do 4. razreda u OŠ Omišalj</w:t>
      </w:r>
      <w:r>
        <w:rPr>
          <w:rFonts w:ascii="Garamond" w:hAnsi="Garamond" w:cs="Calibri"/>
          <w:sz w:val="24"/>
          <w:szCs w:val="24"/>
        </w:rPr>
        <w:t xml:space="preserve">, (3) </w:t>
      </w:r>
      <w:r w:rsidRPr="0065235A">
        <w:rPr>
          <w:rFonts w:ascii="Garamond" w:hAnsi="Garamond" w:cs="Calibri"/>
          <w:sz w:val="24"/>
          <w:szCs w:val="24"/>
        </w:rPr>
        <w:t>kuhar</w:t>
      </w:r>
      <w:r>
        <w:rPr>
          <w:rFonts w:ascii="Garamond" w:hAnsi="Garamond" w:cs="Calibri"/>
          <w:sz w:val="24"/>
          <w:szCs w:val="24"/>
        </w:rPr>
        <w:t>a</w:t>
      </w:r>
      <w:r w:rsidRPr="0065235A">
        <w:rPr>
          <w:rFonts w:ascii="Garamond" w:hAnsi="Garamond" w:cs="Calibri"/>
          <w:sz w:val="24"/>
          <w:szCs w:val="24"/>
        </w:rPr>
        <w:t xml:space="preserve"> u produženom boravku (za srpanj i kolovoz naknada se neće obračunati),</w:t>
      </w:r>
      <w:r>
        <w:rPr>
          <w:rFonts w:ascii="Garamond" w:hAnsi="Garamond" w:cs="Calibri"/>
          <w:sz w:val="24"/>
          <w:szCs w:val="24"/>
        </w:rPr>
        <w:t xml:space="preserve"> (4) </w:t>
      </w:r>
      <w:r w:rsidRPr="0065235A">
        <w:rPr>
          <w:rFonts w:ascii="Garamond" w:hAnsi="Garamond" w:cs="Calibri"/>
          <w:sz w:val="24"/>
          <w:szCs w:val="24"/>
        </w:rPr>
        <w:t xml:space="preserve">stručni suradnik </w:t>
      </w:r>
      <w:r>
        <w:rPr>
          <w:rFonts w:ascii="Garamond" w:hAnsi="Garamond" w:cs="Calibri"/>
          <w:sz w:val="24"/>
          <w:szCs w:val="24"/>
        </w:rPr>
        <w:t xml:space="preserve">- </w:t>
      </w:r>
      <w:r w:rsidRPr="0065235A">
        <w:rPr>
          <w:rFonts w:ascii="Garamond" w:hAnsi="Garamond" w:cs="Calibri"/>
          <w:sz w:val="24"/>
          <w:szCs w:val="24"/>
        </w:rPr>
        <w:t>psiholog (Općina Omišalj financira ¼ plaće, ¼ Općina Dobrinj, a ½ Ministarstvo znanosti i obrazovanja)</w:t>
      </w:r>
      <w:r>
        <w:rPr>
          <w:rFonts w:ascii="Garamond" w:hAnsi="Garamond" w:cs="Calibri"/>
          <w:sz w:val="24"/>
          <w:szCs w:val="24"/>
        </w:rPr>
        <w:t xml:space="preserve">, (5) </w:t>
      </w:r>
      <w:r w:rsidRPr="0065235A">
        <w:rPr>
          <w:rFonts w:ascii="Garamond" w:hAnsi="Garamond" w:cs="Calibri"/>
          <w:sz w:val="24"/>
          <w:szCs w:val="24"/>
        </w:rPr>
        <w:t xml:space="preserve">stručni suradnik </w:t>
      </w:r>
      <w:r>
        <w:rPr>
          <w:rFonts w:ascii="Garamond" w:hAnsi="Garamond" w:cs="Calibri"/>
          <w:sz w:val="24"/>
          <w:szCs w:val="24"/>
        </w:rPr>
        <w:t xml:space="preserve">- </w:t>
      </w:r>
      <w:r w:rsidRPr="0065235A">
        <w:rPr>
          <w:rFonts w:ascii="Garamond" w:hAnsi="Garamond" w:cs="Calibri"/>
          <w:sz w:val="24"/>
          <w:szCs w:val="24"/>
        </w:rPr>
        <w:t xml:space="preserve">logoped </w:t>
      </w:r>
      <w:r>
        <w:rPr>
          <w:rFonts w:ascii="Garamond" w:hAnsi="Garamond" w:cs="Calibri"/>
          <w:sz w:val="24"/>
          <w:szCs w:val="24"/>
        </w:rPr>
        <w:t xml:space="preserve">(Općina Omišalj financira ½ plaće jednako kao i Općina Dobrinj) i (6) </w:t>
      </w:r>
      <w:r w:rsidRPr="0065235A">
        <w:rPr>
          <w:rFonts w:ascii="Garamond" w:hAnsi="Garamond" w:cs="Calibri"/>
          <w:sz w:val="24"/>
          <w:szCs w:val="24"/>
        </w:rPr>
        <w:t xml:space="preserve">koordinator za korištenje dvorane za potrebe Općine Omišalj </w:t>
      </w:r>
      <w:r>
        <w:rPr>
          <w:rFonts w:ascii="Garamond" w:hAnsi="Garamond" w:cs="Calibri"/>
          <w:sz w:val="24"/>
          <w:szCs w:val="24"/>
        </w:rPr>
        <w:t>(</w:t>
      </w:r>
      <w:r w:rsidRPr="0065235A">
        <w:rPr>
          <w:rFonts w:ascii="Garamond" w:hAnsi="Garamond" w:cs="Calibri"/>
          <w:sz w:val="24"/>
          <w:szCs w:val="24"/>
        </w:rPr>
        <w:t>Općina</w:t>
      </w:r>
      <w:r>
        <w:rPr>
          <w:rFonts w:ascii="Garamond" w:hAnsi="Garamond" w:cs="Calibri"/>
          <w:sz w:val="24"/>
          <w:szCs w:val="24"/>
        </w:rPr>
        <w:t xml:space="preserve"> Omišalj osigurala je </w:t>
      </w:r>
      <w:r w:rsidRPr="0065235A">
        <w:rPr>
          <w:rFonts w:ascii="Garamond" w:hAnsi="Garamond" w:cs="Calibri"/>
          <w:sz w:val="24"/>
          <w:szCs w:val="24"/>
        </w:rPr>
        <w:t xml:space="preserve">mjesečni iznos naknade od 265,45 </w:t>
      </w:r>
      <w:r>
        <w:rPr>
          <w:rFonts w:ascii="Garamond" w:hAnsi="Garamond" w:cs="Calibri"/>
          <w:sz w:val="24"/>
          <w:szCs w:val="24"/>
        </w:rPr>
        <w:t>eura)</w:t>
      </w:r>
      <w:r w:rsidRPr="0065235A">
        <w:rPr>
          <w:rFonts w:ascii="Garamond" w:hAnsi="Garamond" w:cs="Calibri"/>
          <w:sz w:val="24"/>
          <w:szCs w:val="24"/>
        </w:rPr>
        <w:t>.</w:t>
      </w:r>
    </w:p>
    <w:p w14:paraId="5C57656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FD9B699"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osigurati nadstandard u obrazovanju.</w:t>
      </w:r>
    </w:p>
    <w:p w14:paraId="7E3EDC6D"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0CE83E1F" w14:textId="77777777" w:rsidTr="00D03BA5">
        <w:tc>
          <w:tcPr>
            <w:tcW w:w="2830" w:type="dxa"/>
          </w:tcPr>
          <w:p w14:paraId="4C9B416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7B29C7F0"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Ispunjenje svih obveza tijekom godine prema OŠ Omišalj.</w:t>
            </w:r>
          </w:p>
        </w:tc>
      </w:tr>
      <w:tr w:rsidR="002370F9" w:rsidRPr="005019AC" w14:paraId="138F9FC8" w14:textId="77777777" w:rsidTr="00D03BA5">
        <w:tc>
          <w:tcPr>
            <w:tcW w:w="2830" w:type="dxa"/>
          </w:tcPr>
          <w:p w14:paraId="44A3EF8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028AD5D"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Općina Omišalj financira izvannastavne aktivnosti. </w:t>
            </w:r>
          </w:p>
        </w:tc>
      </w:tr>
      <w:tr w:rsidR="002370F9" w:rsidRPr="005019AC" w14:paraId="7B948104" w14:textId="77777777" w:rsidTr="00D03BA5">
        <w:tc>
          <w:tcPr>
            <w:tcW w:w="2830" w:type="dxa"/>
          </w:tcPr>
          <w:p w14:paraId="07F16AB7"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5397A4A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010A43E0" w14:textId="77777777" w:rsidTr="00D03BA5">
        <w:tc>
          <w:tcPr>
            <w:tcW w:w="2830" w:type="dxa"/>
          </w:tcPr>
          <w:p w14:paraId="0B267B4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5E5514C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4CB0459A" w14:textId="77777777" w:rsidTr="00D03BA5">
        <w:tc>
          <w:tcPr>
            <w:tcW w:w="2830" w:type="dxa"/>
          </w:tcPr>
          <w:p w14:paraId="01DAA35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3BB93EF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6244C81B" w14:textId="77777777" w:rsidTr="00D03BA5">
        <w:tc>
          <w:tcPr>
            <w:tcW w:w="2830" w:type="dxa"/>
          </w:tcPr>
          <w:p w14:paraId="216B105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235DD86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439C9932" w14:textId="77777777" w:rsidTr="00D03BA5">
        <w:tc>
          <w:tcPr>
            <w:tcW w:w="2830" w:type="dxa"/>
          </w:tcPr>
          <w:p w14:paraId="03BD8CF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19D60C2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6919A586" w14:textId="77777777" w:rsidTr="00D03BA5">
        <w:tc>
          <w:tcPr>
            <w:tcW w:w="2830" w:type="dxa"/>
          </w:tcPr>
          <w:p w14:paraId="69ADDE04"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4E2B2AE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17EFFC12"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6CA5F1B6"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92.400</w:t>
      </w:r>
      <w:r w:rsidRPr="00547FF9">
        <w:rPr>
          <w:rFonts w:ascii="Garamond" w:hAnsi="Garamond" w:cs="Calibri"/>
          <w:sz w:val="24"/>
          <w:szCs w:val="24"/>
        </w:rPr>
        <w:t xml:space="preserve"> </w:t>
      </w:r>
      <w:r w:rsidRPr="003F08BD">
        <w:rPr>
          <w:rFonts w:ascii="Garamond" w:hAnsi="Garamond" w:cs="Calibri"/>
          <w:sz w:val="24"/>
          <w:szCs w:val="24"/>
        </w:rPr>
        <w:t>eura.</w:t>
      </w:r>
    </w:p>
    <w:p w14:paraId="3536D5A5"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3AEDE9B" w14:textId="77777777" w:rsidR="002370F9" w:rsidRPr="00024B0F" w:rsidRDefault="002370F9" w:rsidP="002370F9">
      <w:pPr>
        <w:autoSpaceDE w:val="0"/>
        <w:autoSpaceDN w:val="0"/>
        <w:adjustRightInd w:val="0"/>
        <w:spacing w:after="0" w:line="240" w:lineRule="auto"/>
        <w:jc w:val="both"/>
        <w:rPr>
          <w:rFonts w:ascii="Garamond" w:hAnsi="Garamond" w:cs="Calibri"/>
          <w:b/>
          <w:bCs/>
          <w:sz w:val="24"/>
          <w:szCs w:val="24"/>
        </w:rPr>
      </w:pPr>
    </w:p>
    <w:p w14:paraId="369E949C" w14:textId="77777777" w:rsidR="002370F9" w:rsidRDefault="002370F9" w:rsidP="002370F9">
      <w:pPr>
        <w:pStyle w:val="ListParagraph"/>
        <w:numPr>
          <w:ilvl w:val="0"/>
          <w:numId w:val="23"/>
        </w:numPr>
        <w:autoSpaceDE w:val="0"/>
        <w:autoSpaceDN w:val="0"/>
        <w:adjustRightInd w:val="0"/>
        <w:jc w:val="both"/>
        <w:rPr>
          <w:rFonts w:ascii="Garamond" w:hAnsi="Garamond" w:cs="Calibri"/>
          <w:b/>
          <w:bCs/>
        </w:rPr>
      </w:pPr>
      <w:r>
        <w:rPr>
          <w:rFonts w:ascii="Garamond" w:hAnsi="Garamond" w:cs="Calibri"/>
          <w:b/>
          <w:bCs/>
        </w:rPr>
        <w:t>A170019 OŠ Omišalj – nabava radnih bilježnica i pribora</w:t>
      </w:r>
    </w:p>
    <w:p w14:paraId="7CB7F644"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86F877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29AD98C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26.000</w:t>
      </w:r>
      <w:r w:rsidRPr="00547FF9">
        <w:rPr>
          <w:rFonts w:ascii="Garamond" w:hAnsi="Garamond" w:cs="Calibri"/>
          <w:sz w:val="24"/>
          <w:szCs w:val="24"/>
        </w:rPr>
        <w:t xml:space="preserve"> eura</w:t>
      </w:r>
    </w:p>
    <w:p w14:paraId="03CA15D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26.000</w:t>
      </w:r>
      <w:r w:rsidRPr="00547FF9">
        <w:rPr>
          <w:rFonts w:ascii="Garamond" w:hAnsi="Garamond" w:cs="Calibri"/>
          <w:sz w:val="24"/>
          <w:szCs w:val="24"/>
        </w:rPr>
        <w:t xml:space="preserve"> eura</w:t>
      </w:r>
    </w:p>
    <w:p w14:paraId="7AB5420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26.000</w:t>
      </w:r>
      <w:r w:rsidRPr="00547FF9">
        <w:rPr>
          <w:rFonts w:ascii="Garamond" w:hAnsi="Garamond" w:cs="Calibri"/>
          <w:sz w:val="24"/>
          <w:szCs w:val="24"/>
        </w:rPr>
        <w:t xml:space="preserve"> eura</w:t>
      </w:r>
    </w:p>
    <w:p w14:paraId="16B4089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3B9C20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 xml:space="preserve">za: (1) nabavu </w:t>
      </w:r>
      <w:r w:rsidRPr="008329DE">
        <w:rPr>
          <w:rFonts w:ascii="Garamond" w:hAnsi="Garamond" w:cs="Calibri"/>
          <w:sz w:val="24"/>
          <w:szCs w:val="24"/>
        </w:rPr>
        <w:t>radnih bilježnica</w:t>
      </w:r>
      <w:r>
        <w:rPr>
          <w:rFonts w:ascii="Garamond" w:hAnsi="Garamond" w:cs="Calibri"/>
          <w:sz w:val="24"/>
          <w:szCs w:val="24"/>
        </w:rPr>
        <w:t xml:space="preserve">, </w:t>
      </w:r>
      <w:r w:rsidRPr="008329DE">
        <w:rPr>
          <w:rFonts w:ascii="Garamond" w:hAnsi="Garamond" w:cs="Calibri"/>
          <w:sz w:val="24"/>
          <w:szCs w:val="24"/>
        </w:rPr>
        <w:t>likovnih mapa</w:t>
      </w:r>
      <w:r>
        <w:rPr>
          <w:rFonts w:ascii="Garamond" w:hAnsi="Garamond" w:cs="Calibri"/>
          <w:sz w:val="24"/>
          <w:szCs w:val="24"/>
        </w:rPr>
        <w:t xml:space="preserve"> i atlasa</w:t>
      </w:r>
      <w:r w:rsidRPr="008329DE">
        <w:rPr>
          <w:rFonts w:ascii="Garamond" w:hAnsi="Garamond" w:cs="Calibri"/>
          <w:sz w:val="24"/>
          <w:szCs w:val="24"/>
        </w:rPr>
        <w:t xml:space="preserve"> za sve učenike OŠ Omišalj te pribora za tehničku kulturu za učenike viših razreda</w:t>
      </w:r>
      <w:r>
        <w:rPr>
          <w:rFonts w:ascii="Garamond" w:hAnsi="Garamond" w:cs="Calibri"/>
          <w:sz w:val="24"/>
          <w:szCs w:val="24"/>
        </w:rPr>
        <w:t xml:space="preserve"> i (2) </w:t>
      </w:r>
      <w:r w:rsidRPr="008329DE">
        <w:rPr>
          <w:rFonts w:ascii="Garamond" w:hAnsi="Garamond" w:cs="Calibri"/>
          <w:sz w:val="24"/>
          <w:szCs w:val="24"/>
        </w:rPr>
        <w:t>poklon</w:t>
      </w:r>
      <w:r>
        <w:rPr>
          <w:rFonts w:ascii="Garamond" w:hAnsi="Garamond" w:cs="Calibri"/>
          <w:sz w:val="24"/>
          <w:szCs w:val="24"/>
        </w:rPr>
        <w:t>e</w:t>
      </w:r>
      <w:r w:rsidRPr="008329DE">
        <w:rPr>
          <w:rFonts w:ascii="Garamond" w:hAnsi="Garamond" w:cs="Calibri"/>
          <w:sz w:val="24"/>
          <w:szCs w:val="24"/>
        </w:rPr>
        <w:t xml:space="preserve"> dobrodošlice za učenike prvih razreda OŠ Omišalj.</w:t>
      </w:r>
    </w:p>
    <w:p w14:paraId="58562D9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Postupak nabave provodi OŠ Omišalj te Općini predaje zahtjev za sredstva sa svim računima i izvodima banke za iste račune.</w:t>
      </w:r>
    </w:p>
    <w:p w14:paraId="7D209F0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782865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8329DE">
        <w:rPr>
          <w:rFonts w:ascii="Garamond" w:hAnsi="Garamond" w:cs="Calibri"/>
          <w:sz w:val="24"/>
          <w:szCs w:val="24"/>
        </w:rPr>
        <w:t>stvaranje jednakih mogućnosti odgoja i obrazovanja za svu djecu</w:t>
      </w:r>
      <w:r>
        <w:rPr>
          <w:rFonts w:ascii="Garamond" w:hAnsi="Garamond" w:cs="Calibri"/>
          <w:sz w:val="24"/>
          <w:szCs w:val="24"/>
        </w:rPr>
        <w:t>.</w:t>
      </w:r>
    </w:p>
    <w:p w14:paraId="1568C8E5"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3466F8F3" w14:textId="77777777" w:rsidTr="00D03BA5">
        <w:tc>
          <w:tcPr>
            <w:tcW w:w="2830" w:type="dxa"/>
          </w:tcPr>
          <w:p w14:paraId="6FEFB46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59E80079"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Ispunjene obveze prema OŠ Omišalj.</w:t>
            </w:r>
          </w:p>
        </w:tc>
      </w:tr>
      <w:tr w:rsidR="002370F9" w:rsidRPr="005019AC" w14:paraId="6CB79EF4" w14:textId="77777777" w:rsidTr="00D03BA5">
        <w:tc>
          <w:tcPr>
            <w:tcW w:w="2830" w:type="dxa"/>
          </w:tcPr>
          <w:p w14:paraId="6D6957B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7D562432"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financira nabavu</w:t>
            </w:r>
            <w:r w:rsidRPr="008329DE">
              <w:rPr>
                <w:rFonts w:ascii="Garamond" w:hAnsi="Garamond" w:cs="Calibri"/>
                <w:sz w:val="24"/>
                <w:szCs w:val="24"/>
              </w:rPr>
              <w:t xml:space="preserve"> radnih bilježnica i likovnih mapa</w:t>
            </w:r>
            <w:r>
              <w:rPr>
                <w:rFonts w:ascii="Garamond" w:hAnsi="Garamond" w:cs="Calibri"/>
                <w:sz w:val="24"/>
                <w:szCs w:val="24"/>
              </w:rPr>
              <w:t xml:space="preserve"> i time pomaže</w:t>
            </w:r>
            <w:r w:rsidRPr="008329DE">
              <w:rPr>
                <w:rFonts w:ascii="Garamond" w:hAnsi="Garamond" w:cs="Calibri"/>
                <w:sz w:val="24"/>
                <w:szCs w:val="24"/>
              </w:rPr>
              <w:t xml:space="preserve"> roditeljima u školovanju njihove djece.</w:t>
            </w:r>
            <w:r>
              <w:rPr>
                <w:rFonts w:ascii="Garamond" w:hAnsi="Garamond" w:cs="Calibri"/>
                <w:sz w:val="24"/>
                <w:szCs w:val="24"/>
              </w:rPr>
              <w:t xml:space="preserve"> </w:t>
            </w:r>
          </w:p>
        </w:tc>
      </w:tr>
      <w:tr w:rsidR="002370F9" w:rsidRPr="005019AC" w14:paraId="03F47344" w14:textId="77777777" w:rsidTr="00D03BA5">
        <w:tc>
          <w:tcPr>
            <w:tcW w:w="2830" w:type="dxa"/>
          </w:tcPr>
          <w:p w14:paraId="5B59DC2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21603C4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7827E7A5" w14:textId="77777777" w:rsidTr="00D03BA5">
        <w:tc>
          <w:tcPr>
            <w:tcW w:w="2830" w:type="dxa"/>
          </w:tcPr>
          <w:p w14:paraId="53F6AF8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39B88DE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2CE31EE8" w14:textId="77777777" w:rsidTr="00D03BA5">
        <w:tc>
          <w:tcPr>
            <w:tcW w:w="2830" w:type="dxa"/>
          </w:tcPr>
          <w:p w14:paraId="2DEEAF4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38C65CC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03E6FB5F" w14:textId="77777777" w:rsidTr="00D03BA5">
        <w:tc>
          <w:tcPr>
            <w:tcW w:w="2830" w:type="dxa"/>
          </w:tcPr>
          <w:p w14:paraId="20257C7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5925382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00716140" w14:textId="77777777" w:rsidTr="00D03BA5">
        <w:tc>
          <w:tcPr>
            <w:tcW w:w="2830" w:type="dxa"/>
          </w:tcPr>
          <w:p w14:paraId="4F46138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4E67D55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47E0800B" w14:textId="77777777" w:rsidTr="00D03BA5">
        <w:tc>
          <w:tcPr>
            <w:tcW w:w="2830" w:type="dxa"/>
          </w:tcPr>
          <w:p w14:paraId="18AC8F85"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2F0AAECB"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0A9D0379"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49AF01B"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26.000</w:t>
      </w:r>
      <w:r w:rsidRPr="00547FF9">
        <w:rPr>
          <w:rFonts w:ascii="Garamond" w:hAnsi="Garamond" w:cs="Calibri"/>
          <w:sz w:val="24"/>
          <w:szCs w:val="24"/>
        </w:rPr>
        <w:t xml:space="preserve"> </w:t>
      </w:r>
      <w:r w:rsidRPr="003F08BD">
        <w:rPr>
          <w:rFonts w:ascii="Garamond" w:hAnsi="Garamond" w:cs="Calibri"/>
          <w:sz w:val="24"/>
          <w:szCs w:val="24"/>
        </w:rPr>
        <w:t>eura.</w:t>
      </w:r>
    </w:p>
    <w:p w14:paraId="06FA09AA"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15167AB" w14:textId="77777777" w:rsidR="002370F9" w:rsidRPr="008329DE" w:rsidRDefault="002370F9" w:rsidP="002370F9">
      <w:pPr>
        <w:autoSpaceDE w:val="0"/>
        <w:autoSpaceDN w:val="0"/>
        <w:adjustRightInd w:val="0"/>
        <w:spacing w:after="0" w:line="240" w:lineRule="auto"/>
        <w:jc w:val="both"/>
        <w:rPr>
          <w:rFonts w:ascii="Garamond" w:hAnsi="Garamond" w:cs="Calibri"/>
          <w:b/>
          <w:bCs/>
          <w:sz w:val="24"/>
          <w:szCs w:val="24"/>
        </w:rPr>
      </w:pPr>
    </w:p>
    <w:p w14:paraId="6B02EBB4" w14:textId="77777777" w:rsidR="002370F9" w:rsidRDefault="002370F9" w:rsidP="002370F9">
      <w:pPr>
        <w:pStyle w:val="ListParagraph"/>
        <w:numPr>
          <w:ilvl w:val="0"/>
          <w:numId w:val="23"/>
        </w:numPr>
        <w:autoSpaceDE w:val="0"/>
        <w:autoSpaceDN w:val="0"/>
        <w:adjustRightInd w:val="0"/>
        <w:jc w:val="both"/>
        <w:rPr>
          <w:rFonts w:ascii="Garamond" w:hAnsi="Garamond" w:cs="Calibri"/>
          <w:b/>
          <w:bCs/>
        </w:rPr>
      </w:pPr>
      <w:r>
        <w:rPr>
          <w:rFonts w:ascii="Garamond" w:hAnsi="Garamond" w:cs="Calibri"/>
          <w:b/>
          <w:bCs/>
        </w:rPr>
        <w:t>A170186 Financiranje prijevoza</w:t>
      </w:r>
    </w:p>
    <w:p w14:paraId="6A193766"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46F2A2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17B216A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8.000</w:t>
      </w:r>
      <w:r w:rsidRPr="00547FF9">
        <w:rPr>
          <w:rFonts w:ascii="Garamond" w:hAnsi="Garamond" w:cs="Calibri"/>
          <w:sz w:val="24"/>
          <w:szCs w:val="24"/>
        </w:rPr>
        <w:t xml:space="preserve"> eura</w:t>
      </w:r>
    </w:p>
    <w:p w14:paraId="261BECB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8.000</w:t>
      </w:r>
      <w:r w:rsidRPr="00547FF9">
        <w:rPr>
          <w:rFonts w:ascii="Garamond" w:hAnsi="Garamond" w:cs="Calibri"/>
          <w:sz w:val="24"/>
          <w:szCs w:val="24"/>
        </w:rPr>
        <w:t xml:space="preserve"> eura</w:t>
      </w:r>
    </w:p>
    <w:p w14:paraId="18561A5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8.000</w:t>
      </w:r>
      <w:r w:rsidRPr="00547FF9">
        <w:rPr>
          <w:rFonts w:ascii="Garamond" w:hAnsi="Garamond" w:cs="Calibri"/>
          <w:sz w:val="24"/>
          <w:szCs w:val="24"/>
        </w:rPr>
        <w:t xml:space="preserve"> eura</w:t>
      </w:r>
    </w:p>
    <w:p w14:paraId="3A3CD22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4A57AAA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 xml:space="preserve">o je financiranje dodatne linije učenicima OŠ Omišalj do </w:t>
      </w:r>
      <w:r w:rsidRPr="000134F6">
        <w:rPr>
          <w:rFonts w:ascii="Garamond" w:hAnsi="Garamond" w:cs="Calibri"/>
          <w:sz w:val="24"/>
          <w:szCs w:val="24"/>
        </w:rPr>
        <w:t>naselja Mali i Veli Kijec</w:t>
      </w:r>
      <w:r>
        <w:rPr>
          <w:rFonts w:ascii="Garamond" w:hAnsi="Garamond" w:cs="Calibri"/>
          <w:sz w:val="24"/>
          <w:szCs w:val="24"/>
        </w:rPr>
        <w:t xml:space="preserve"> te u Kijac i Njivice. </w:t>
      </w:r>
    </w:p>
    <w:p w14:paraId="203B1CF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6D2139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osigurati siguran prijevoz učenicima OŠ Omišalj.</w:t>
      </w:r>
    </w:p>
    <w:p w14:paraId="1446004A"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560EEC7B" w14:textId="77777777" w:rsidTr="00D03BA5">
        <w:tc>
          <w:tcPr>
            <w:tcW w:w="2830" w:type="dxa"/>
          </w:tcPr>
          <w:p w14:paraId="5C85E37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1773F1C6"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Izvršene obveze prema prijevozniku.</w:t>
            </w:r>
          </w:p>
        </w:tc>
      </w:tr>
      <w:tr w:rsidR="002370F9" w:rsidRPr="005019AC" w14:paraId="6A2D69D5" w14:textId="77777777" w:rsidTr="00D03BA5">
        <w:tc>
          <w:tcPr>
            <w:tcW w:w="2830" w:type="dxa"/>
          </w:tcPr>
          <w:p w14:paraId="1593035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43F35C6C"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Financiranjem su roditelji oslobođeni navedenog troška. </w:t>
            </w:r>
          </w:p>
        </w:tc>
      </w:tr>
      <w:tr w:rsidR="002370F9" w:rsidRPr="005019AC" w14:paraId="60795EA1" w14:textId="77777777" w:rsidTr="00D03BA5">
        <w:tc>
          <w:tcPr>
            <w:tcW w:w="2830" w:type="dxa"/>
          </w:tcPr>
          <w:p w14:paraId="6B41FEF9"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5DDF743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5565A022" w14:textId="77777777" w:rsidTr="00D03BA5">
        <w:tc>
          <w:tcPr>
            <w:tcW w:w="2830" w:type="dxa"/>
          </w:tcPr>
          <w:p w14:paraId="2B3036B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3B0818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0D2FB7CD" w14:textId="77777777" w:rsidTr="00D03BA5">
        <w:tc>
          <w:tcPr>
            <w:tcW w:w="2830" w:type="dxa"/>
          </w:tcPr>
          <w:p w14:paraId="36BD29D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11FC0A9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 xml:space="preserve">Općina Omišalj. </w:t>
            </w:r>
          </w:p>
        </w:tc>
      </w:tr>
      <w:tr w:rsidR="002370F9" w:rsidRPr="005019AC" w14:paraId="104A5EE2" w14:textId="77777777" w:rsidTr="00D03BA5">
        <w:tc>
          <w:tcPr>
            <w:tcW w:w="2830" w:type="dxa"/>
          </w:tcPr>
          <w:p w14:paraId="7AAADEA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082BB84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3A4D858F" w14:textId="77777777" w:rsidTr="00D03BA5">
        <w:tc>
          <w:tcPr>
            <w:tcW w:w="2830" w:type="dxa"/>
          </w:tcPr>
          <w:p w14:paraId="1026AFB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372FA80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68AB27D8" w14:textId="77777777" w:rsidTr="00D03BA5">
        <w:tc>
          <w:tcPr>
            <w:tcW w:w="2830" w:type="dxa"/>
          </w:tcPr>
          <w:p w14:paraId="4B098C3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485464C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0924657C"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455FB9F"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8.000</w:t>
      </w:r>
      <w:r w:rsidRPr="00547FF9">
        <w:rPr>
          <w:rFonts w:ascii="Garamond" w:hAnsi="Garamond" w:cs="Calibri"/>
          <w:sz w:val="24"/>
          <w:szCs w:val="24"/>
        </w:rPr>
        <w:t xml:space="preserve"> </w:t>
      </w:r>
      <w:r w:rsidRPr="003F08BD">
        <w:rPr>
          <w:rFonts w:ascii="Garamond" w:hAnsi="Garamond" w:cs="Calibri"/>
          <w:sz w:val="24"/>
          <w:szCs w:val="24"/>
        </w:rPr>
        <w:t>eura.</w:t>
      </w:r>
    </w:p>
    <w:p w14:paraId="01A2D7BC" w14:textId="77777777" w:rsidR="002370F9" w:rsidRPr="00FD5AFD" w:rsidRDefault="002370F9" w:rsidP="002370F9">
      <w:pPr>
        <w:autoSpaceDE w:val="0"/>
        <w:autoSpaceDN w:val="0"/>
        <w:adjustRightInd w:val="0"/>
        <w:spacing w:after="0" w:line="240" w:lineRule="auto"/>
        <w:jc w:val="both"/>
        <w:rPr>
          <w:rFonts w:ascii="Garamond" w:hAnsi="Garamond" w:cs="Calibri"/>
          <w:b/>
          <w:bCs/>
          <w:sz w:val="24"/>
          <w:szCs w:val="24"/>
        </w:rPr>
      </w:pPr>
    </w:p>
    <w:p w14:paraId="5F3AFA06" w14:textId="77777777" w:rsidR="002370F9" w:rsidRPr="00FD5AFD" w:rsidRDefault="002370F9" w:rsidP="002370F9">
      <w:pPr>
        <w:autoSpaceDE w:val="0"/>
        <w:autoSpaceDN w:val="0"/>
        <w:adjustRightInd w:val="0"/>
        <w:spacing w:after="0" w:line="240" w:lineRule="auto"/>
        <w:jc w:val="both"/>
        <w:rPr>
          <w:rFonts w:ascii="Garamond" w:hAnsi="Garamond" w:cs="Calibri"/>
          <w:b/>
          <w:bCs/>
          <w:sz w:val="24"/>
          <w:szCs w:val="24"/>
        </w:rPr>
      </w:pPr>
    </w:p>
    <w:p w14:paraId="749690E5" w14:textId="77777777" w:rsidR="002370F9" w:rsidRDefault="002370F9" w:rsidP="002370F9">
      <w:pPr>
        <w:pStyle w:val="ListParagraph"/>
        <w:numPr>
          <w:ilvl w:val="0"/>
          <w:numId w:val="23"/>
        </w:numPr>
        <w:autoSpaceDE w:val="0"/>
        <w:autoSpaceDN w:val="0"/>
        <w:adjustRightInd w:val="0"/>
        <w:jc w:val="both"/>
        <w:rPr>
          <w:rFonts w:ascii="Garamond" w:hAnsi="Garamond" w:cs="Calibri"/>
          <w:b/>
          <w:bCs/>
        </w:rPr>
      </w:pPr>
      <w:r>
        <w:rPr>
          <w:rFonts w:ascii="Garamond" w:hAnsi="Garamond" w:cs="Calibri"/>
          <w:b/>
          <w:bCs/>
        </w:rPr>
        <w:t>A170021 Ostali izvanredni programi</w:t>
      </w:r>
    </w:p>
    <w:p w14:paraId="4F4188E4"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02D7BA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0BED93E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9.300</w:t>
      </w:r>
      <w:r w:rsidRPr="00547FF9">
        <w:rPr>
          <w:rFonts w:ascii="Garamond" w:hAnsi="Garamond" w:cs="Calibri"/>
          <w:sz w:val="24"/>
          <w:szCs w:val="24"/>
        </w:rPr>
        <w:t xml:space="preserve"> eura</w:t>
      </w:r>
    </w:p>
    <w:p w14:paraId="3450D84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9.300</w:t>
      </w:r>
      <w:r w:rsidRPr="00547FF9">
        <w:rPr>
          <w:rFonts w:ascii="Garamond" w:hAnsi="Garamond" w:cs="Calibri"/>
          <w:sz w:val="24"/>
          <w:szCs w:val="24"/>
        </w:rPr>
        <w:t xml:space="preserve"> eura</w:t>
      </w:r>
    </w:p>
    <w:p w14:paraId="1C859B7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9.300</w:t>
      </w:r>
      <w:r w:rsidRPr="00547FF9">
        <w:rPr>
          <w:rFonts w:ascii="Garamond" w:hAnsi="Garamond" w:cs="Calibri"/>
          <w:sz w:val="24"/>
          <w:szCs w:val="24"/>
        </w:rPr>
        <w:t xml:space="preserve"> eura</w:t>
      </w:r>
    </w:p>
    <w:p w14:paraId="4CAB151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A55689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za aktivnosti</w:t>
      </w:r>
      <w:r w:rsidRPr="00BA07E9">
        <w:rPr>
          <w:rFonts w:ascii="Garamond" w:hAnsi="Garamond" w:cs="Calibri"/>
          <w:sz w:val="24"/>
          <w:szCs w:val="24"/>
        </w:rPr>
        <w:t xml:space="preserve"> Škole koj</w:t>
      </w:r>
      <w:r>
        <w:rPr>
          <w:rFonts w:ascii="Garamond" w:hAnsi="Garamond" w:cs="Calibri"/>
          <w:sz w:val="24"/>
          <w:szCs w:val="24"/>
        </w:rPr>
        <w:t>e</w:t>
      </w:r>
      <w:r w:rsidRPr="00BA07E9">
        <w:rPr>
          <w:rFonts w:ascii="Garamond" w:hAnsi="Garamond" w:cs="Calibri"/>
          <w:sz w:val="24"/>
          <w:szCs w:val="24"/>
        </w:rPr>
        <w:t xml:space="preserve"> su iznad </w:t>
      </w:r>
      <w:r>
        <w:rPr>
          <w:rFonts w:ascii="Garamond" w:hAnsi="Garamond" w:cs="Calibri"/>
          <w:sz w:val="24"/>
          <w:szCs w:val="24"/>
        </w:rPr>
        <w:t xml:space="preserve">državnog </w:t>
      </w:r>
      <w:r w:rsidRPr="00BA07E9">
        <w:rPr>
          <w:rFonts w:ascii="Garamond" w:hAnsi="Garamond" w:cs="Calibri"/>
          <w:sz w:val="24"/>
          <w:szCs w:val="24"/>
        </w:rPr>
        <w:t>pedagoškog standarda</w:t>
      </w:r>
      <w:r>
        <w:rPr>
          <w:rFonts w:ascii="Garamond" w:hAnsi="Garamond" w:cs="Calibri"/>
          <w:sz w:val="24"/>
          <w:szCs w:val="24"/>
        </w:rPr>
        <w:t>, kao npr. Eko Škola ili dramska grupa</w:t>
      </w:r>
      <w:r w:rsidRPr="00BA07E9">
        <w:rPr>
          <w:rFonts w:ascii="Garamond" w:hAnsi="Garamond" w:cs="Calibri"/>
          <w:sz w:val="24"/>
          <w:szCs w:val="24"/>
        </w:rPr>
        <w:t>.</w:t>
      </w:r>
      <w:r>
        <w:rPr>
          <w:rFonts w:ascii="Garamond" w:hAnsi="Garamond" w:cs="Calibri"/>
          <w:sz w:val="24"/>
          <w:szCs w:val="24"/>
        </w:rPr>
        <w:t xml:space="preserve"> </w:t>
      </w:r>
      <w:r w:rsidRPr="00BA07E9">
        <w:rPr>
          <w:rFonts w:ascii="Garamond" w:hAnsi="Garamond" w:cs="Calibri"/>
          <w:sz w:val="24"/>
          <w:szCs w:val="24"/>
        </w:rPr>
        <w:t xml:space="preserve">Za program širih javnih potreba u osnovnom školstvu ne raspisuje se javni poziv, već se opseg financiranja </w:t>
      </w:r>
      <w:r>
        <w:rPr>
          <w:rFonts w:ascii="Garamond" w:hAnsi="Garamond" w:cs="Calibri"/>
          <w:sz w:val="24"/>
          <w:szCs w:val="24"/>
        </w:rPr>
        <w:t>aktivnosti</w:t>
      </w:r>
      <w:r w:rsidRPr="00BA07E9">
        <w:rPr>
          <w:rFonts w:ascii="Garamond" w:hAnsi="Garamond" w:cs="Calibri"/>
          <w:sz w:val="24"/>
          <w:szCs w:val="24"/>
        </w:rPr>
        <w:t xml:space="preserve"> provodi prema zahtjevima i raspoložim sredstvima.</w:t>
      </w:r>
      <w:r>
        <w:rPr>
          <w:rFonts w:ascii="Garamond" w:hAnsi="Garamond" w:cs="Calibri"/>
          <w:sz w:val="24"/>
          <w:szCs w:val="24"/>
        </w:rPr>
        <w:t xml:space="preserve"> Osim navedenog financirat će se </w:t>
      </w:r>
      <w:r w:rsidRPr="00E834E5">
        <w:rPr>
          <w:rFonts w:ascii="Garamond" w:hAnsi="Garamond" w:cs="Calibri"/>
          <w:sz w:val="24"/>
          <w:szCs w:val="24"/>
        </w:rPr>
        <w:t>radionic</w:t>
      </w:r>
      <w:r>
        <w:rPr>
          <w:rFonts w:ascii="Garamond" w:hAnsi="Garamond" w:cs="Calibri"/>
          <w:sz w:val="24"/>
          <w:szCs w:val="24"/>
        </w:rPr>
        <w:t>e (aviomodelarstvo, programiranje, modelarstvo, brodomaketarstvo i dr.)</w:t>
      </w:r>
      <w:r w:rsidRPr="00E834E5">
        <w:rPr>
          <w:rFonts w:ascii="Garamond" w:hAnsi="Garamond" w:cs="Calibri"/>
          <w:sz w:val="24"/>
          <w:szCs w:val="24"/>
        </w:rPr>
        <w:t xml:space="preserve"> </w:t>
      </w:r>
      <w:r>
        <w:rPr>
          <w:rFonts w:ascii="Garamond" w:hAnsi="Garamond" w:cs="Calibri"/>
          <w:sz w:val="24"/>
          <w:szCs w:val="24"/>
        </w:rPr>
        <w:t>u okviru</w:t>
      </w:r>
      <w:r w:rsidRPr="00E834E5">
        <w:rPr>
          <w:rFonts w:ascii="Garamond" w:hAnsi="Garamond" w:cs="Calibri"/>
          <w:sz w:val="24"/>
          <w:szCs w:val="24"/>
        </w:rPr>
        <w:t xml:space="preserve"> dvodnevn</w:t>
      </w:r>
      <w:r>
        <w:rPr>
          <w:rFonts w:ascii="Garamond" w:hAnsi="Garamond" w:cs="Calibri"/>
          <w:sz w:val="24"/>
          <w:szCs w:val="24"/>
        </w:rPr>
        <w:t>e</w:t>
      </w:r>
      <w:r w:rsidRPr="00E834E5">
        <w:rPr>
          <w:rFonts w:ascii="Garamond" w:hAnsi="Garamond" w:cs="Calibri"/>
          <w:sz w:val="24"/>
          <w:szCs w:val="24"/>
        </w:rPr>
        <w:t xml:space="preserve"> manifestacij</w:t>
      </w:r>
      <w:r>
        <w:rPr>
          <w:rFonts w:ascii="Garamond" w:hAnsi="Garamond" w:cs="Calibri"/>
          <w:sz w:val="24"/>
          <w:szCs w:val="24"/>
        </w:rPr>
        <w:t>e</w:t>
      </w:r>
      <w:r w:rsidRPr="00E834E5">
        <w:rPr>
          <w:rFonts w:ascii="Garamond" w:hAnsi="Garamond" w:cs="Calibri"/>
          <w:sz w:val="24"/>
          <w:szCs w:val="24"/>
        </w:rPr>
        <w:t xml:space="preserve"> </w:t>
      </w:r>
      <w:r>
        <w:rPr>
          <w:rFonts w:ascii="Garamond" w:hAnsi="Garamond" w:cs="Calibri"/>
          <w:sz w:val="24"/>
          <w:szCs w:val="24"/>
        </w:rPr>
        <w:t>„</w:t>
      </w:r>
      <w:r w:rsidRPr="00E834E5">
        <w:rPr>
          <w:rFonts w:ascii="Garamond" w:hAnsi="Garamond" w:cs="Calibri"/>
          <w:sz w:val="24"/>
          <w:szCs w:val="24"/>
        </w:rPr>
        <w:t>Otočni šušur</w:t>
      </w:r>
      <w:r>
        <w:rPr>
          <w:rFonts w:ascii="Garamond" w:hAnsi="Garamond" w:cs="Calibri"/>
          <w:sz w:val="24"/>
          <w:szCs w:val="24"/>
        </w:rPr>
        <w:t>“ koje će provoditi Zajednica tehničke kulture PGŽ.</w:t>
      </w:r>
    </w:p>
    <w:p w14:paraId="199AB3D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EF1F50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BA07E9">
        <w:rPr>
          <w:rFonts w:ascii="Garamond" w:hAnsi="Garamond" w:cs="Calibri"/>
          <w:sz w:val="24"/>
          <w:szCs w:val="24"/>
        </w:rPr>
        <w:t>sustavno ulaganje u učenike i mladež</w:t>
      </w:r>
      <w:r>
        <w:rPr>
          <w:rFonts w:ascii="Garamond" w:hAnsi="Garamond" w:cs="Calibri"/>
          <w:sz w:val="24"/>
          <w:szCs w:val="24"/>
        </w:rPr>
        <w:t>.</w:t>
      </w:r>
    </w:p>
    <w:p w14:paraId="0352EB89"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6C512785" w14:textId="77777777" w:rsidTr="00D03BA5">
        <w:tc>
          <w:tcPr>
            <w:tcW w:w="2830" w:type="dxa"/>
          </w:tcPr>
          <w:p w14:paraId="1F22AB4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1010B735"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Uspješno provedene aktivnosti i radionice.</w:t>
            </w:r>
          </w:p>
        </w:tc>
      </w:tr>
      <w:tr w:rsidR="002370F9" w:rsidRPr="005019AC" w14:paraId="16B44716" w14:textId="77777777" w:rsidTr="00D03BA5">
        <w:tc>
          <w:tcPr>
            <w:tcW w:w="2830" w:type="dxa"/>
          </w:tcPr>
          <w:p w14:paraId="00660D29"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6138A7A"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Financiranjem aktivnosti daje se dodatna podrška Školi u radu.</w:t>
            </w:r>
          </w:p>
        </w:tc>
      </w:tr>
      <w:tr w:rsidR="002370F9" w:rsidRPr="005019AC" w14:paraId="6C2D3B50" w14:textId="77777777" w:rsidTr="00D03BA5">
        <w:tc>
          <w:tcPr>
            <w:tcW w:w="2830" w:type="dxa"/>
          </w:tcPr>
          <w:p w14:paraId="1D17D3E9"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36295EF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7CFD340C" w14:textId="77777777" w:rsidTr="00D03BA5">
        <w:tc>
          <w:tcPr>
            <w:tcW w:w="2830" w:type="dxa"/>
          </w:tcPr>
          <w:p w14:paraId="1E49697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0160E35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4546AF1D" w14:textId="77777777" w:rsidTr="00D03BA5">
        <w:tc>
          <w:tcPr>
            <w:tcW w:w="2830" w:type="dxa"/>
          </w:tcPr>
          <w:p w14:paraId="18C2B53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00AE999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OŠ Omišalj.</w:t>
            </w:r>
          </w:p>
        </w:tc>
      </w:tr>
      <w:tr w:rsidR="002370F9" w:rsidRPr="005019AC" w14:paraId="630190EC" w14:textId="77777777" w:rsidTr="00D03BA5">
        <w:tc>
          <w:tcPr>
            <w:tcW w:w="2830" w:type="dxa"/>
          </w:tcPr>
          <w:p w14:paraId="43B8B80A"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2079280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66A360FD" w14:textId="77777777" w:rsidTr="00D03BA5">
        <w:tc>
          <w:tcPr>
            <w:tcW w:w="2830" w:type="dxa"/>
          </w:tcPr>
          <w:p w14:paraId="4E219BA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7A5D416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0434E0EA" w14:textId="77777777" w:rsidTr="00D03BA5">
        <w:tc>
          <w:tcPr>
            <w:tcW w:w="2830" w:type="dxa"/>
          </w:tcPr>
          <w:p w14:paraId="24CCAFE4"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8</w:t>
            </w:r>
            <w:r w:rsidRPr="005019AC">
              <w:rPr>
                <w:rFonts w:ascii="Garamond" w:hAnsi="Garamond" w:cs="Calibri,Bold"/>
                <w:b/>
                <w:bCs/>
                <w:sz w:val="24"/>
                <w:szCs w:val="24"/>
              </w:rPr>
              <w:t>.)</w:t>
            </w:r>
          </w:p>
        </w:tc>
        <w:tc>
          <w:tcPr>
            <w:tcW w:w="6232" w:type="dxa"/>
          </w:tcPr>
          <w:p w14:paraId="5B84797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7BA52F32"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B10883B"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9.300</w:t>
      </w:r>
      <w:r w:rsidRPr="003F08BD">
        <w:rPr>
          <w:rFonts w:ascii="Garamond" w:hAnsi="Garamond" w:cs="Calibri"/>
          <w:sz w:val="24"/>
          <w:szCs w:val="24"/>
        </w:rPr>
        <w:t xml:space="preserve"> eura.</w:t>
      </w:r>
    </w:p>
    <w:p w14:paraId="1446E4AD"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EBF7EE3" w14:textId="77777777" w:rsidR="002370F9" w:rsidRPr="00BA07E9" w:rsidRDefault="002370F9" w:rsidP="002370F9">
      <w:pPr>
        <w:autoSpaceDE w:val="0"/>
        <w:autoSpaceDN w:val="0"/>
        <w:adjustRightInd w:val="0"/>
        <w:spacing w:after="0" w:line="240" w:lineRule="auto"/>
        <w:jc w:val="both"/>
        <w:rPr>
          <w:rFonts w:ascii="Garamond" w:hAnsi="Garamond" w:cs="Calibri"/>
          <w:b/>
          <w:bCs/>
          <w:sz w:val="24"/>
          <w:szCs w:val="24"/>
        </w:rPr>
      </w:pPr>
    </w:p>
    <w:p w14:paraId="1373B398" w14:textId="77777777" w:rsidR="002370F9" w:rsidRDefault="002370F9" w:rsidP="002370F9">
      <w:pPr>
        <w:pStyle w:val="ListParagraph"/>
        <w:numPr>
          <w:ilvl w:val="0"/>
          <w:numId w:val="23"/>
        </w:numPr>
        <w:autoSpaceDE w:val="0"/>
        <w:autoSpaceDN w:val="0"/>
        <w:adjustRightInd w:val="0"/>
        <w:jc w:val="both"/>
        <w:rPr>
          <w:rFonts w:ascii="Garamond" w:hAnsi="Garamond" w:cs="Calibri"/>
          <w:b/>
          <w:bCs/>
        </w:rPr>
      </w:pPr>
      <w:r>
        <w:rPr>
          <w:rFonts w:ascii="Garamond" w:hAnsi="Garamond" w:cs="Calibri"/>
          <w:b/>
          <w:bCs/>
        </w:rPr>
        <w:t>A170023 Sigurnost djece u prometu</w:t>
      </w:r>
    </w:p>
    <w:p w14:paraId="58BD7BB3"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83F65A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332CB46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200,00</w:t>
      </w:r>
      <w:r w:rsidRPr="00547FF9">
        <w:rPr>
          <w:rFonts w:ascii="Garamond" w:hAnsi="Garamond" w:cs="Calibri"/>
          <w:sz w:val="24"/>
          <w:szCs w:val="24"/>
        </w:rPr>
        <w:t xml:space="preserve"> eura</w:t>
      </w:r>
    </w:p>
    <w:p w14:paraId="5510C3E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200,00 </w:t>
      </w:r>
      <w:r w:rsidRPr="00547FF9">
        <w:rPr>
          <w:rFonts w:ascii="Garamond" w:hAnsi="Garamond" w:cs="Calibri"/>
          <w:sz w:val="24"/>
          <w:szCs w:val="24"/>
        </w:rPr>
        <w:t>eura</w:t>
      </w:r>
    </w:p>
    <w:p w14:paraId="7F39615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200,00</w:t>
      </w:r>
      <w:r w:rsidRPr="00547FF9">
        <w:rPr>
          <w:rFonts w:ascii="Garamond" w:hAnsi="Garamond" w:cs="Calibri"/>
          <w:sz w:val="24"/>
          <w:szCs w:val="24"/>
        </w:rPr>
        <w:t xml:space="preserve"> eura</w:t>
      </w:r>
    </w:p>
    <w:p w14:paraId="5759402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5FF968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w:t>
      </w:r>
      <w:r>
        <w:rPr>
          <w:rFonts w:ascii="Garamond" w:hAnsi="Garamond" w:cs="Calibri"/>
          <w:sz w:val="24"/>
          <w:szCs w:val="24"/>
        </w:rPr>
        <w:t>sredstva su osigurana</w:t>
      </w:r>
      <w:r w:rsidRPr="00547FF9">
        <w:rPr>
          <w:rFonts w:ascii="Garamond" w:hAnsi="Garamond" w:cs="Calibri"/>
          <w:sz w:val="24"/>
          <w:szCs w:val="24"/>
        </w:rPr>
        <w:t xml:space="preserve"> </w:t>
      </w:r>
      <w:r>
        <w:rPr>
          <w:rFonts w:ascii="Garamond" w:hAnsi="Garamond" w:cs="Calibri"/>
          <w:sz w:val="24"/>
          <w:szCs w:val="24"/>
        </w:rPr>
        <w:t xml:space="preserve">za </w:t>
      </w:r>
      <w:r w:rsidRPr="00273725">
        <w:rPr>
          <w:rFonts w:ascii="Garamond" w:hAnsi="Garamond" w:cs="Calibri"/>
          <w:sz w:val="24"/>
          <w:szCs w:val="24"/>
        </w:rPr>
        <w:t>provođenje edukacije o ponašanju u prometu za najmlađe učenike osnovne škole.</w:t>
      </w:r>
      <w:r>
        <w:rPr>
          <w:rFonts w:ascii="Garamond" w:hAnsi="Garamond" w:cs="Calibri"/>
          <w:sz w:val="24"/>
          <w:szCs w:val="24"/>
        </w:rPr>
        <w:t xml:space="preserve"> Edukaciju provodi Dom mladih Rijeka.</w:t>
      </w:r>
    </w:p>
    <w:p w14:paraId="093F6C6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12E625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273725">
        <w:rPr>
          <w:rFonts w:ascii="Garamond" w:hAnsi="Garamond" w:cs="Calibri"/>
          <w:sz w:val="24"/>
          <w:szCs w:val="24"/>
        </w:rPr>
        <w:t>educirati djecu o ponašanju u prometu</w:t>
      </w:r>
      <w:r>
        <w:rPr>
          <w:rFonts w:ascii="Garamond" w:hAnsi="Garamond" w:cs="Calibri"/>
          <w:sz w:val="24"/>
          <w:szCs w:val="24"/>
        </w:rPr>
        <w:t>.</w:t>
      </w:r>
    </w:p>
    <w:p w14:paraId="4B7F82EA"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17649DC8" w14:textId="77777777" w:rsidTr="00D03BA5">
        <w:tc>
          <w:tcPr>
            <w:tcW w:w="2830" w:type="dxa"/>
          </w:tcPr>
          <w:p w14:paraId="75CE26A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00AD6767"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provedenih edukacija u školskoj godini.</w:t>
            </w:r>
          </w:p>
        </w:tc>
      </w:tr>
      <w:tr w:rsidR="002370F9" w:rsidRPr="005019AC" w14:paraId="46A99035" w14:textId="77777777" w:rsidTr="00D03BA5">
        <w:tc>
          <w:tcPr>
            <w:tcW w:w="2830" w:type="dxa"/>
          </w:tcPr>
          <w:p w14:paraId="0A05C07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19B4C300"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Financiranjem navedenih edukacija </w:t>
            </w:r>
            <w:r w:rsidRPr="00273725">
              <w:rPr>
                <w:rFonts w:ascii="Garamond" w:hAnsi="Garamond" w:cs="Calibri"/>
                <w:sz w:val="24"/>
                <w:szCs w:val="24"/>
              </w:rPr>
              <w:t>dodatno se radi na sigurnosti djece u prometu.</w:t>
            </w:r>
          </w:p>
        </w:tc>
      </w:tr>
      <w:tr w:rsidR="002370F9" w:rsidRPr="005019AC" w14:paraId="4289A794" w14:textId="77777777" w:rsidTr="00D03BA5">
        <w:tc>
          <w:tcPr>
            <w:tcW w:w="2830" w:type="dxa"/>
          </w:tcPr>
          <w:p w14:paraId="720E2219"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233EFD5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edukacija.</w:t>
            </w:r>
          </w:p>
        </w:tc>
      </w:tr>
      <w:tr w:rsidR="002370F9" w:rsidRPr="005019AC" w14:paraId="4DE32611" w14:textId="77777777" w:rsidTr="00D03BA5">
        <w:tc>
          <w:tcPr>
            <w:tcW w:w="2830" w:type="dxa"/>
          </w:tcPr>
          <w:p w14:paraId="35EEC2B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23B0BA2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r w:rsidR="002370F9" w:rsidRPr="005019AC" w14:paraId="24BD5363" w14:textId="77777777" w:rsidTr="00D03BA5">
        <w:tc>
          <w:tcPr>
            <w:tcW w:w="2830" w:type="dxa"/>
          </w:tcPr>
          <w:p w14:paraId="1E382C3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6C055C9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Dom mladih Rijeka.</w:t>
            </w:r>
          </w:p>
        </w:tc>
      </w:tr>
      <w:tr w:rsidR="002370F9" w:rsidRPr="005019AC" w14:paraId="010A4855" w14:textId="77777777" w:rsidTr="00D03BA5">
        <w:tc>
          <w:tcPr>
            <w:tcW w:w="2830" w:type="dxa"/>
          </w:tcPr>
          <w:p w14:paraId="0E34CAA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1A4FC37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r w:rsidR="002370F9" w:rsidRPr="005019AC" w14:paraId="4F53CE5F" w14:textId="77777777" w:rsidTr="00D03BA5">
        <w:tc>
          <w:tcPr>
            <w:tcW w:w="2830" w:type="dxa"/>
          </w:tcPr>
          <w:p w14:paraId="02859CC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5ADC451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r w:rsidR="002370F9" w:rsidRPr="005019AC" w14:paraId="5A4C905E" w14:textId="77777777" w:rsidTr="00D03BA5">
        <w:tc>
          <w:tcPr>
            <w:tcW w:w="2830" w:type="dxa"/>
          </w:tcPr>
          <w:p w14:paraId="5D20EE8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536B669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bl>
    <w:p w14:paraId="464B3F3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FC5DFE0"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200,00</w:t>
      </w:r>
      <w:r w:rsidRPr="003F08BD">
        <w:rPr>
          <w:rFonts w:ascii="Garamond" w:hAnsi="Garamond" w:cs="Calibri"/>
          <w:sz w:val="24"/>
          <w:szCs w:val="24"/>
        </w:rPr>
        <w:t xml:space="preserve"> eura.</w:t>
      </w:r>
    </w:p>
    <w:p w14:paraId="752A709C"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82F0183"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E59EDB5" w14:textId="77777777" w:rsidR="002370F9" w:rsidRDefault="002370F9" w:rsidP="002370F9">
      <w:pPr>
        <w:pStyle w:val="ListParagraph"/>
        <w:numPr>
          <w:ilvl w:val="0"/>
          <w:numId w:val="23"/>
        </w:numPr>
        <w:autoSpaceDE w:val="0"/>
        <w:autoSpaceDN w:val="0"/>
        <w:adjustRightInd w:val="0"/>
        <w:jc w:val="both"/>
        <w:rPr>
          <w:rFonts w:ascii="Garamond" w:hAnsi="Garamond" w:cs="Calibri"/>
          <w:b/>
          <w:bCs/>
        </w:rPr>
      </w:pPr>
      <w:r>
        <w:rPr>
          <w:rFonts w:ascii="Garamond" w:hAnsi="Garamond" w:cs="Calibri"/>
          <w:b/>
          <w:bCs/>
        </w:rPr>
        <w:t>A170204 Dogradnja OŠ Omišalj</w:t>
      </w:r>
    </w:p>
    <w:p w14:paraId="1B0120FB"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55B0A1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609DC93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18.000,00</w:t>
      </w:r>
      <w:r w:rsidRPr="00547FF9">
        <w:rPr>
          <w:rFonts w:ascii="Garamond" w:hAnsi="Garamond" w:cs="Calibri"/>
          <w:sz w:val="24"/>
          <w:szCs w:val="24"/>
        </w:rPr>
        <w:t xml:space="preserve"> eura</w:t>
      </w:r>
    </w:p>
    <w:p w14:paraId="203D7F8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0,00 </w:t>
      </w:r>
      <w:r w:rsidRPr="00547FF9">
        <w:rPr>
          <w:rFonts w:ascii="Garamond" w:hAnsi="Garamond" w:cs="Calibri"/>
          <w:sz w:val="24"/>
          <w:szCs w:val="24"/>
        </w:rPr>
        <w:t>eura</w:t>
      </w:r>
    </w:p>
    <w:p w14:paraId="72512BA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0,00</w:t>
      </w:r>
      <w:r w:rsidRPr="00547FF9">
        <w:rPr>
          <w:rFonts w:ascii="Garamond" w:hAnsi="Garamond" w:cs="Calibri"/>
          <w:sz w:val="24"/>
          <w:szCs w:val="24"/>
        </w:rPr>
        <w:t xml:space="preserve"> eura</w:t>
      </w:r>
    </w:p>
    <w:p w14:paraId="2F03F9C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469176E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w:t>
      </w:r>
      <w:r>
        <w:rPr>
          <w:rFonts w:ascii="Garamond" w:hAnsi="Garamond" w:cs="Calibri"/>
          <w:sz w:val="24"/>
          <w:szCs w:val="24"/>
        </w:rPr>
        <w:t>sredstva su osigurana</w:t>
      </w:r>
      <w:r w:rsidRPr="00547FF9">
        <w:rPr>
          <w:rFonts w:ascii="Garamond" w:hAnsi="Garamond" w:cs="Calibri"/>
          <w:sz w:val="24"/>
          <w:szCs w:val="24"/>
        </w:rPr>
        <w:t xml:space="preserve"> </w:t>
      </w:r>
      <w:r>
        <w:rPr>
          <w:rFonts w:ascii="Garamond" w:hAnsi="Garamond" w:cs="Calibri"/>
          <w:sz w:val="24"/>
          <w:szCs w:val="24"/>
        </w:rPr>
        <w:t>za izradu projektne dokumentacije za</w:t>
      </w:r>
      <w:r w:rsidRPr="00BB3E9A">
        <w:rPr>
          <w:rFonts w:ascii="Garamond" w:hAnsi="Garamond" w:cs="Calibri"/>
          <w:sz w:val="24"/>
          <w:szCs w:val="24"/>
        </w:rPr>
        <w:t xml:space="preserve"> </w:t>
      </w:r>
      <w:r>
        <w:rPr>
          <w:rFonts w:ascii="Garamond" w:hAnsi="Garamond" w:cs="Calibri"/>
          <w:sz w:val="24"/>
          <w:szCs w:val="24"/>
        </w:rPr>
        <w:t>proširenje</w:t>
      </w:r>
      <w:r w:rsidRPr="00BB3E9A">
        <w:rPr>
          <w:rFonts w:ascii="Garamond" w:hAnsi="Garamond" w:cs="Calibri"/>
          <w:sz w:val="24"/>
          <w:szCs w:val="24"/>
        </w:rPr>
        <w:t xml:space="preserve"> zgrade osnovne škole. Kako do 2027. godine sve škole u RH trebaju uspostaviti jednosmjensku nastavu tako će se ići u </w:t>
      </w:r>
      <w:r>
        <w:rPr>
          <w:rFonts w:ascii="Garamond" w:hAnsi="Garamond" w:cs="Calibri"/>
          <w:sz w:val="24"/>
          <w:szCs w:val="24"/>
        </w:rPr>
        <w:t>proširenje</w:t>
      </w:r>
      <w:r w:rsidRPr="00BB3E9A">
        <w:rPr>
          <w:rFonts w:ascii="Garamond" w:hAnsi="Garamond" w:cs="Calibri"/>
          <w:sz w:val="24"/>
          <w:szCs w:val="24"/>
        </w:rPr>
        <w:t xml:space="preserve"> zgrade škole s obzirom na trenutno nedovoljne prostorne kapacitete za organizaciju jednosmjenske nastave.</w:t>
      </w:r>
    </w:p>
    <w:p w14:paraId="558B0CD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278E2F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izraditi dokumentaciju u zadanom roku.</w:t>
      </w:r>
    </w:p>
    <w:p w14:paraId="02A8A495"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41849CA4" w14:textId="77777777" w:rsidTr="00D03BA5">
        <w:tc>
          <w:tcPr>
            <w:tcW w:w="2830" w:type="dxa"/>
          </w:tcPr>
          <w:p w14:paraId="1ABEA31A"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1E83CE0D"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Izvršene obveze prema izrađivaču.</w:t>
            </w:r>
          </w:p>
        </w:tc>
      </w:tr>
      <w:tr w:rsidR="002370F9" w:rsidRPr="005019AC" w14:paraId="74E82864" w14:textId="77777777" w:rsidTr="00D03BA5">
        <w:tc>
          <w:tcPr>
            <w:tcW w:w="2830" w:type="dxa"/>
          </w:tcPr>
          <w:p w14:paraId="177A2A3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44B1D293"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Jednosmjenska nastava u RH će se organizirati od 2027. godine.</w:t>
            </w:r>
          </w:p>
        </w:tc>
      </w:tr>
      <w:tr w:rsidR="002370F9" w:rsidRPr="005019AC" w14:paraId="0F449C1C" w14:textId="77777777" w:rsidTr="00D03BA5">
        <w:tc>
          <w:tcPr>
            <w:tcW w:w="2830" w:type="dxa"/>
          </w:tcPr>
          <w:p w14:paraId="0962801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22D98EB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53C31B6E" w14:textId="77777777" w:rsidTr="00D03BA5">
        <w:tc>
          <w:tcPr>
            <w:tcW w:w="2830" w:type="dxa"/>
          </w:tcPr>
          <w:p w14:paraId="5625964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B0396F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50F851EC" w14:textId="77777777" w:rsidTr="00D03BA5">
        <w:tc>
          <w:tcPr>
            <w:tcW w:w="2830" w:type="dxa"/>
          </w:tcPr>
          <w:p w14:paraId="7F00307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455109F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40C3F89A" w14:textId="77777777" w:rsidTr="00D03BA5">
        <w:tc>
          <w:tcPr>
            <w:tcW w:w="2830" w:type="dxa"/>
          </w:tcPr>
          <w:p w14:paraId="616BBAFA"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7CF0E66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59396A1E" w14:textId="77777777" w:rsidTr="00D03BA5">
        <w:tc>
          <w:tcPr>
            <w:tcW w:w="2830" w:type="dxa"/>
          </w:tcPr>
          <w:p w14:paraId="3924F71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5A285B0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7E34B26C" w14:textId="77777777" w:rsidTr="00D03BA5">
        <w:tc>
          <w:tcPr>
            <w:tcW w:w="2830" w:type="dxa"/>
          </w:tcPr>
          <w:p w14:paraId="0AA8F8C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0F5D027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bl>
    <w:p w14:paraId="46ADCA9A"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1442490B"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18.000,00</w:t>
      </w:r>
      <w:r w:rsidRPr="003F08BD">
        <w:rPr>
          <w:rFonts w:ascii="Garamond" w:hAnsi="Garamond" w:cs="Calibri"/>
          <w:sz w:val="24"/>
          <w:szCs w:val="24"/>
        </w:rPr>
        <w:t xml:space="preserve"> eura.</w:t>
      </w:r>
    </w:p>
    <w:p w14:paraId="4DF8EF55"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2025C87"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0FA4A048" w14:textId="77777777" w:rsidR="002370F9" w:rsidRPr="00024B0F"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RAZDJEL: 002 UPRAVNI ODJEL</w:t>
      </w:r>
    </w:p>
    <w:p w14:paraId="39A59996"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GLAVA: 00214 UPRAVNI ODJEL</w:t>
      </w:r>
    </w:p>
    <w:p w14:paraId="2101E882" w14:textId="77777777" w:rsidR="002370F9" w:rsidRPr="005019AC" w:rsidRDefault="002370F9" w:rsidP="002370F9">
      <w:pPr>
        <w:autoSpaceDE w:val="0"/>
        <w:autoSpaceDN w:val="0"/>
        <w:adjustRightInd w:val="0"/>
        <w:spacing w:after="0" w:line="240" w:lineRule="auto"/>
        <w:rPr>
          <w:rFonts w:ascii="Garamond" w:hAnsi="Garamond" w:cs="Calibri,Bold"/>
          <w:b/>
          <w:bCs/>
          <w:sz w:val="24"/>
          <w:szCs w:val="24"/>
        </w:rPr>
      </w:pPr>
      <w:r w:rsidRPr="005019AC">
        <w:rPr>
          <w:rFonts w:ascii="Garamond" w:hAnsi="Garamond" w:cs="Calibri,Bold"/>
          <w:b/>
          <w:bCs/>
          <w:sz w:val="24"/>
          <w:szCs w:val="24"/>
        </w:rPr>
        <w:t>PROGRAM 14</w:t>
      </w:r>
      <w:r>
        <w:rPr>
          <w:rFonts w:ascii="Garamond" w:hAnsi="Garamond" w:cs="Calibri,Bold"/>
          <w:b/>
          <w:bCs/>
          <w:sz w:val="24"/>
          <w:szCs w:val="24"/>
        </w:rPr>
        <w:t>44</w:t>
      </w:r>
      <w:r w:rsidRPr="005019AC">
        <w:rPr>
          <w:rFonts w:ascii="Garamond" w:hAnsi="Garamond" w:cs="Calibri,Bold"/>
          <w:b/>
          <w:bCs/>
          <w:sz w:val="24"/>
          <w:szCs w:val="24"/>
        </w:rPr>
        <w:t xml:space="preserve"> </w:t>
      </w:r>
      <w:r>
        <w:rPr>
          <w:rFonts w:ascii="Garamond" w:hAnsi="Garamond" w:cs="Calibri,Bold"/>
          <w:b/>
          <w:bCs/>
          <w:sz w:val="24"/>
          <w:szCs w:val="24"/>
        </w:rPr>
        <w:t>SREDNJOŠKOLSKO OBRAZOVANJE</w:t>
      </w:r>
    </w:p>
    <w:p w14:paraId="614194F9" w14:textId="77777777" w:rsidR="002370F9" w:rsidRPr="005019AC" w:rsidRDefault="002370F9" w:rsidP="002370F9">
      <w:pPr>
        <w:autoSpaceDE w:val="0"/>
        <w:autoSpaceDN w:val="0"/>
        <w:adjustRightInd w:val="0"/>
        <w:spacing w:after="0" w:line="240" w:lineRule="auto"/>
        <w:jc w:val="both"/>
        <w:rPr>
          <w:rFonts w:ascii="Garamond" w:hAnsi="Garamond" w:cs="Calibri,Bold"/>
          <w:b/>
          <w:bCs/>
          <w:sz w:val="24"/>
          <w:szCs w:val="24"/>
        </w:rPr>
      </w:pPr>
    </w:p>
    <w:p w14:paraId="2BFCF4D1"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E51483">
        <w:rPr>
          <w:rFonts w:ascii="Garamond" w:hAnsi="Garamond" w:cs="Calibri"/>
          <w:b/>
          <w:bCs/>
          <w:sz w:val="24"/>
          <w:szCs w:val="24"/>
        </w:rPr>
        <w:t xml:space="preserve">Zakonska osnova: </w:t>
      </w:r>
    </w:p>
    <w:p w14:paraId="2248C00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273725">
        <w:rPr>
          <w:rFonts w:ascii="Garamond" w:hAnsi="Garamond" w:cs="Calibri"/>
          <w:sz w:val="24"/>
          <w:szCs w:val="24"/>
        </w:rPr>
        <w:t>Zakon o odgoju i obrazovanju u osnovnoj i srednjoj školi</w:t>
      </w:r>
      <w:r w:rsidRPr="00547FF9">
        <w:rPr>
          <w:rFonts w:ascii="Garamond" w:hAnsi="Garamond" w:cs="Calibri"/>
          <w:sz w:val="24"/>
          <w:szCs w:val="24"/>
        </w:rPr>
        <w:t xml:space="preserve"> </w:t>
      </w:r>
    </w:p>
    <w:p w14:paraId="5BFBBF0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273725">
        <w:rPr>
          <w:rFonts w:ascii="Garamond" w:hAnsi="Garamond" w:cs="Calibri"/>
          <w:sz w:val="24"/>
          <w:szCs w:val="24"/>
        </w:rPr>
        <w:t xml:space="preserve">Zakon o otocima </w:t>
      </w:r>
    </w:p>
    <w:p w14:paraId="63DC84B9"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273725">
        <w:rPr>
          <w:rFonts w:ascii="Garamond" w:hAnsi="Garamond" w:cs="Calibri"/>
          <w:sz w:val="24"/>
          <w:szCs w:val="24"/>
        </w:rPr>
        <w:t>Zakon o lokalnoj i područnoj (regionalnoj) samoupravi</w:t>
      </w:r>
    </w:p>
    <w:p w14:paraId="1DDC9FD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273725">
        <w:rPr>
          <w:rFonts w:ascii="Garamond" w:hAnsi="Garamond" w:cs="Calibri"/>
          <w:sz w:val="24"/>
          <w:szCs w:val="24"/>
        </w:rPr>
        <w:t>Statut Općine Omišalj</w:t>
      </w:r>
    </w:p>
    <w:p w14:paraId="33ED1E3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lastRenderedPageBreak/>
        <w:t>•</w:t>
      </w:r>
      <w:r w:rsidRPr="00547FF9">
        <w:rPr>
          <w:rFonts w:ascii="Garamond" w:hAnsi="Garamond" w:cs="Calibri"/>
          <w:sz w:val="24"/>
          <w:szCs w:val="24"/>
        </w:rPr>
        <w:tab/>
      </w:r>
      <w:r w:rsidRPr="00273725">
        <w:rPr>
          <w:rFonts w:ascii="Garamond" w:hAnsi="Garamond" w:cs="Calibri"/>
          <w:sz w:val="24"/>
          <w:szCs w:val="24"/>
        </w:rPr>
        <w:t>Odluka o stipendiranju učenika srednjih škola te studenata preddiplomskih, diplomskih i poslijediplomskih studija</w:t>
      </w:r>
    </w:p>
    <w:p w14:paraId="2AAD5B1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273725">
        <w:rPr>
          <w:rFonts w:ascii="Garamond" w:hAnsi="Garamond" w:cs="Calibri"/>
          <w:sz w:val="24"/>
          <w:szCs w:val="24"/>
        </w:rPr>
        <w:t>Odluka o stipendiranju učenika srednjih škola te studenata preddiplomskih i diplomskih studija za deficitarna zanimanja</w:t>
      </w:r>
    </w:p>
    <w:p w14:paraId="578CF1F3"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273725">
        <w:rPr>
          <w:rFonts w:ascii="Garamond" w:hAnsi="Garamond" w:cs="Calibri"/>
          <w:sz w:val="24"/>
          <w:szCs w:val="24"/>
        </w:rPr>
        <w:t xml:space="preserve">Odluka o </w:t>
      </w:r>
      <w:r>
        <w:rPr>
          <w:rFonts w:ascii="Garamond" w:hAnsi="Garamond" w:cs="Calibri"/>
          <w:sz w:val="24"/>
          <w:szCs w:val="24"/>
        </w:rPr>
        <w:t>sufinanciranju troškova obrazovanja</w:t>
      </w:r>
    </w:p>
    <w:p w14:paraId="2EF6F20E"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52B0C6E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programa iznose po godinama:</w:t>
      </w:r>
    </w:p>
    <w:p w14:paraId="62CB27C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72.000</w:t>
      </w:r>
      <w:r w:rsidRPr="00547FF9">
        <w:rPr>
          <w:rFonts w:ascii="Garamond" w:hAnsi="Garamond" w:cs="Calibri"/>
          <w:sz w:val="24"/>
          <w:szCs w:val="24"/>
        </w:rPr>
        <w:t xml:space="preserve"> eura</w:t>
      </w:r>
    </w:p>
    <w:p w14:paraId="26C2601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72.000</w:t>
      </w:r>
      <w:r w:rsidRPr="00547FF9">
        <w:rPr>
          <w:rFonts w:ascii="Garamond" w:hAnsi="Garamond" w:cs="Calibri"/>
          <w:sz w:val="24"/>
          <w:szCs w:val="24"/>
        </w:rPr>
        <w:t xml:space="preserve"> eura</w:t>
      </w:r>
    </w:p>
    <w:p w14:paraId="09ED989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72.000</w:t>
      </w:r>
      <w:r w:rsidRPr="00547FF9">
        <w:rPr>
          <w:rFonts w:ascii="Garamond" w:hAnsi="Garamond" w:cs="Calibri"/>
          <w:sz w:val="24"/>
          <w:szCs w:val="24"/>
        </w:rPr>
        <w:t xml:space="preserve"> eura</w:t>
      </w:r>
    </w:p>
    <w:p w14:paraId="7B04B0B3"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DFBB1E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Unutar</w:t>
      </w:r>
      <w:r w:rsidRPr="00547FF9">
        <w:rPr>
          <w:rFonts w:ascii="Garamond" w:hAnsi="Garamond" w:cs="Calibri"/>
          <w:sz w:val="24"/>
          <w:szCs w:val="24"/>
        </w:rPr>
        <w:t xml:space="preserve"> programa planirane su sljedeće aktivnosti:</w:t>
      </w:r>
    </w:p>
    <w:p w14:paraId="3BE57DF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E1ED887" w14:textId="77777777" w:rsidR="002370F9" w:rsidRDefault="002370F9" w:rsidP="002370F9">
      <w:pPr>
        <w:pStyle w:val="ListParagraph"/>
        <w:numPr>
          <w:ilvl w:val="0"/>
          <w:numId w:val="24"/>
        </w:numPr>
        <w:autoSpaceDE w:val="0"/>
        <w:autoSpaceDN w:val="0"/>
        <w:adjustRightInd w:val="0"/>
        <w:jc w:val="both"/>
        <w:rPr>
          <w:rFonts w:ascii="Garamond" w:hAnsi="Garamond" w:cs="Calibri"/>
          <w:b/>
          <w:bCs/>
        </w:rPr>
      </w:pPr>
      <w:r>
        <w:rPr>
          <w:rFonts w:ascii="Garamond" w:hAnsi="Garamond" w:cs="Calibri"/>
          <w:b/>
          <w:bCs/>
        </w:rPr>
        <w:t>A170024 Stipendije za učenike</w:t>
      </w:r>
    </w:p>
    <w:p w14:paraId="3065A4C9"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66F82A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3EF4B72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24.000</w:t>
      </w:r>
      <w:r w:rsidRPr="00547FF9">
        <w:rPr>
          <w:rFonts w:ascii="Garamond" w:hAnsi="Garamond" w:cs="Calibri"/>
          <w:sz w:val="24"/>
          <w:szCs w:val="24"/>
        </w:rPr>
        <w:t xml:space="preserve"> eura</w:t>
      </w:r>
    </w:p>
    <w:p w14:paraId="4D24507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24.000</w:t>
      </w:r>
      <w:r w:rsidRPr="00547FF9">
        <w:rPr>
          <w:rFonts w:ascii="Garamond" w:hAnsi="Garamond" w:cs="Calibri"/>
          <w:sz w:val="24"/>
          <w:szCs w:val="24"/>
        </w:rPr>
        <w:t xml:space="preserve"> eura</w:t>
      </w:r>
    </w:p>
    <w:p w14:paraId="0530405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24.000</w:t>
      </w:r>
      <w:r w:rsidRPr="00547FF9">
        <w:rPr>
          <w:rFonts w:ascii="Garamond" w:hAnsi="Garamond" w:cs="Calibri"/>
          <w:sz w:val="24"/>
          <w:szCs w:val="24"/>
        </w:rPr>
        <w:t xml:space="preserve"> eura</w:t>
      </w:r>
    </w:p>
    <w:p w14:paraId="2720682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2147616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 xml:space="preserve">e su isplate </w:t>
      </w:r>
      <w:r w:rsidRPr="00811808">
        <w:rPr>
          <w:rFonts w:ascii="Garamond" w:hAnsi="Garamond" w:cs="Calibri"/>
          <w:sz w:val="24"/>
          <w:szCs w:val="24"/>
        </w:rPr>
        <w:t>stipendija učenicima srednje škole</w:t>
      </w:r>
      <w:r>
        <w:rPr>
          <w:rFonts w:ascii="Garamond" w:hAnsi="Garamond" w:cs="Calibri"/>
          <w:sz w:val="24"/>
          <w:szCs w:val="24"/>
        </w:rPr>
        <w:t xml:space="preserve"> u iznosu od</w:t>
      </w:r>
      <w:r w:rsidRPr="00811808">
        <w:rPr>
          <w:rFonts w:ascii="Garamond" w:hAnsi="Garamond" w:cs="Calibri"/>
          <w:sz w:val="24"/>
          <w:szCs w:val="24"/>
        </w:rPr>
        <w:t xml:space="preserve"> </w:t>
      </w:r>
      <w:r>
        <w:rPr>
          <w:rFonts w:ascii="Garamond" w:hAnsi="Garamond" w:cs="Calibri"/>
          <w:sz w:val="24"/>
          <w:szCs w:val="24"/>
        </w:rPr>
        <w:t>1.200,00 eura</w:t>
      </w:r>
      <w:r w:rsidRPr="00811808">
        <w:rPr>
          <w:rFonts w:ascii="Garamond" w:hAnsi="Garamond" w:cs="Calibri"/>
          <w:sz w:val="24"/>
          <w:szCs w:val="24"/>
        </w:rPr>
        <w:t xml:space="preserve"> kroz 10 mjeseci</w:t>
      </w:r>
      <w:r>
        <w:rPr>
          <w:rFonts w:ascii="Garamond" w:hAnsi="Garamond" w:cs="Calibri"/>
          <w:sz w:val="24"/>
          <w:szCs w:val="24"/>
        </w:rPr>
        <w:t xml:space="preserve"> u školskoj godini 2024./2025. i 2025./2026</w:t>
      </w:r>
      <w:r w:rsidRPr="00811808">
        <w:rPr>
          <w:rFonts w:ascii="Garamond" w:hAnsi="Garamond" w:cs="Calibri"/>
          <w:sz w:val="24"/>
          <w:szCs w:val="24"/>
        </w:rPr>
        <w:t>.</w:t>
      </w:r>
    </w:p>
    <w:p w14:paraId="4A7074B9"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 xml:space="preserve">Općina Omišalj uvećala je iznos učeničke stipendije s 93,00 na 120,00 eura. </w:t>
      </w:r>
    </w:p>
    <w:p w14:paraId="573AC1E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42DE64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n</w:t>
      </w:r>
      <w:r w:rsidRPr="00811808">
        <w:rPr>
          <w:rFonts w:ascii="Garamond" w:hAnsi="Garamond" w:cs="Calibri"/>
          <w:sz w:val="24"/>
          <w:szCs w:val="24"/>
        </w:rPr>
        <w:t>agrađivanje odličnih učenika.</w:t>
      </w:r>
    </w:p>
    <w:p w14:paraId="6FE81B70"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353B006B" w14:textId="77777777" w:rsidTr="00D03BA5">
        <w:tc>
          <w:tcPr>
            <w:tcW w:w="2830" w:type="dxa"/>
          </w:tcPr>
          <w:p w14:paraId="36719C3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3F839013"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odličnih učenika.</w:t>
            </w:r>
          </w:p>
        </w:tc>
      </w:tr>
      <w:tr w:rsidR="002370F9" w:rsidRPr="005019AC" w14:paraId="3ED50307" w14:textId="77777777" w:rsidTr="00D03BA5">
        <w:tc>
          <w:tcPr>
            <w:tcW w:w="2830" w:type="dxa"/>
          </w:tcPr>
          <w:p w14:paraId="338BE8B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196B2772" w14:textId="77777777" w:rsidR="002370F9" w:rsidRPr="005019AC" w:rsidRDefault="002370F9" w:rsidP="00D03BA5">
            <w:pPr>
              <w:autoSpaceDE w:val="0"/>
              <w:autoSpaceDN w:val="0"/>
              <w:adjustRightInd w:val="0"/>
              <w:jc w:val="both"/>
              <w:rPr>
                <w:rFonts w:ascii="Garamond" w:hAnsi="Garamond" w:cs="Calibri"/>
                <w:sz w:val="24"/>
                <w:szCs w:val="24"/>
              </w:rPr>
            </w:pPr>
            <w:r w:rsidRPr="00811808">
              <w:rPr>
                <w:rFonts w:ascii="Garamond" w:hAnsi="Garamond" w:cs="Calibri"/>
                <w:sz w:val="24"/>
                <w:szCs w:val="24"/>
              </w:rPr>
              <w:t xml:space="preserve">Dodjelom stipendija </w:t>
            </w:r>
            <w:r>
              <w:rPr>
                <w:rFonts w:ascii="Garamond" w:hAnsi="Garamond" w:cs="Calibri"/>
                <w:sz w:val="24"/>
                <w:szCs w:val="24"/>
              </w:rPr>
              <w:t xml:space="preserve">kod učenika srednje škole </w:t>
            </w:r>
            <w:r w:rsidRPr="00811808">
              <w:rPr>
                <w:rFonts w:ascii="Garamond" w:hAnsi="Garamond" w:cs="Calibri"/>
                <w:sz w:val="24"/>
                <w:szCs w:val="24"/>
              </w:rPr>
              <w:t>potiče se</w:t>
            </w:r>
            <w:r>
              <w:rPr>
                <w:rFonts w:ascii="Garamond" w:hAnsi="Garamond" w:cs="Calibri"/>
                <w:sz w:val="24"/>
                <w:szCs w:val="24"/>
              </w:rPr>
              <w:t xml:space="preserve"> </w:t>
            </w:r>
            <w:r w:rsidRPr="00811808">
              <w:rPr>
                <w:rFonts w:ascii="Garamond" w:hAnsi="Garamond" w:cs="Calibri"/>
                <w:sz w:val="24"/>
                <w:szCs w:val="24"/>
              </w:rPr>
              <w:t>želja za postizanjem što boljih rezultata</w:t>
            </w:r>
            <w:r>
              <w:rPr>
                <w:rFonts w:ascii="Garamond" w:hAnsi="Garamond" w:cs="Calibri"/>
                <w:sz w:val="24"/>
                <w:szCs w:val="24"/>
              </w:rPr>
              <w:t xml:space="preserve"> tijekom školovanja</w:t>
            </w:r>
            <w:r w:rsidRPr="00811808">
              <w:rPr>
                <w:rFonts w:ascii="Garamond" w:hAnsi="Garamond" w:cs="Calibri"/>
                <w:sz w:val="24"/>
                <w:szCs w:val="24"/>
              </w:rPr>
              <w:t>.</w:t>
            </w:r>
          </w:p>
        </w:tc>
      </w:tr>
      <w:tr w:rsidR="002370F9" w:rsidRPr="005019AC" w14:paraId="3E036803" w14:textId="77777777" w:rsidTr="00D03BA5">
        <w:tc>
          <w:tcPr>
            <w:tcW w:w="2830" w:type="dxa"/>
          </w:tcPr>
          <w:p w14:paraId="0CE1E96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51C2ECC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učenika.</w:t>
            </w:r>
          </w:p>
        </w:tc>
      </w:tr>
      <w:tr w:rsidR="002370F9" w:rsidRPr="005019AC" w14:paraId="589BB8B6" w14:textId="77777777" w:rsidTr="00D03BA5">
        <w:tc>
          <w:tcPr>
            <w:tcW w:w="2830" w:type="dxa"/>
          </w:tcPr>
          <w:p w14:paraId="23BA1861"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3545FA2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19</w:t>
            </w:r>
          </w:p>
        </w:tc>
      </w:tr>
      <w:tr w:rsidR="002370F9" w:rsidRPr="005019AC" w14:paraId="42242309" w14:textId="77777777" w:rsidTr="00D03BA5">
        <w:tc>
          <w:tcPr>
            <w:tcW w:w="2830" w:type="dxa"/>
          </w:tcPr>
          <w:p w14:paraId="6909FD9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3F51D9F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612A08F4" w14:textId="77777777" w:rsidTr="00D03BA5">
        <w:tc>
          <w:tcPr>
            <w:tcW w:w="2830" w:type="dxa"/>
          </w:tcPr>
          <w:p w14:paraId="7F60FA97"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467A696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r w:rsidR="002370F9" w:rsidRPr="005019AC" w14:paraId="6F8360BF" w14:textId="77777777" w:rsidTr="00D03BA5">
        <w:tc>
          <w:tcPr>
            <w:tcW w:w="2830" w:type="dxa"/>
          </w:tcPr>
          <w:p w14:paraId="24A65A8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1CEA9C8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r w:rsidR="002370F9" w:rsidRPr="005019AC" w14:paraId="7D437BBB" w14:textId="77777777" w:rsidTr="00D03BA5">
        <w:tc>
          <w:tcPr>
            <w:tcW w:w="2830" w:type="dxa"/>
          </w:tcPr>
          <w:p w14:paraId="1E2375B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516726A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bl>
    <w:p w14:paraId="20EEC0A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2627D8D" w14:textId="77777777" w:rsidR="002370F9"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18.600</w:t>
      </w:r>
      <w:r w:rsidRPr="003F08BD">
        <w:rPr>
          <w:rFonts w:ascii="Garamond" w:hAnsi="Garamond" w:cs="Calibri"/>
          <w:sz w:val="24"/>
          <w:szCs w:val="24"/>
        </w:rPr>
        <w:t xml:space="preserve"> eura.</w:t>
      </w:r>
    </w:p>
    <w:p w14:paraId="17772F64" w14:textId="77777777" w:rsidR="002370F9" w:rsidRDefault="002370F9" w:rsidP="002370F9">
      <w:pPr>
        <w:autoSpaceDE w:val="0"/>
        <w:autoSpaceDN w:val="0"/>
        <w:adjustRightInd w:val="0"/>
        <w:spacing w:after="0" w:line="240" w:lineRule="auto"/>
        <w:rPr>
          <w:rFonts w:ascii="Garamond" w:hAnsi="Garamond" w:cs="Calibri"/>
          <w:sz w:val="24"/>
          <w:szCs w:val="24"/>
        </w:rPr>
      </w:pPr>
    </w:p>
    <w:p w14:paraId="5261C667"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p>
    <w:p w14:paraId="0C053B4E" w14:textId="77777777" w:rsidR="002370F9" w:rsidRDefault="002370F9" w:rsidP="002370F9">
      <w:pPr>
        <w:pStyle w:val="ListParagraph"/>
        <w:numPr>
          <w:ilvl w:val="0"/>
          <w:numId w:val="24"/>
        </w:numPr>
        <w:autoSpaceDE w:val="0"/>
        <w:autoSpaceDN w:val="0"/>
        <w:adjustRightInd w:val="0"/>
        <w:jc w:val="both"/>
        <w:rPr>
          <w:rFonts w:ascii="Garamond" w:hAnsi="Garamond" w:cs="Calibri"/>
          <w:b/>
          <w:bCs/>
        </w:rPr>
      </w:pPr>
      <w:r>
        <w:rPr>
          <w:rFonts w:ascii="Garamond" w:hAnsi="Garamond" w:cs="Calibri"/>
          <w:b/>
          <w:bCs/>
        </w:rPr>
        <w:t>A170025 Sufinanciranje nabave udžbenika i školskog pribora</w:t>
      </w:r>
    </w:p>
    <w:p w14:paraId="3FC0E9AA"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6D0FFC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7AF1CAD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5.000</w:t>
      </w:r>
      <w:r w:rsidRPr="00547FF9">
        <w:rPr>
          <w:rFonts w:ascii="Garamond" w:hAnsi="Garamond" w:cs="Calibri"/>
          <w:sz w:val="24"/>
          <w:szCs w:val="24"/>
        </w:rPr>
        <w:t xml:space="preserve"> eura</w:t>
      </w:r>
    </w:p>
    <w:p w14:paraId="28FF678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5.000</w:t>
      </w:r>
      <w:r w:rsidRPr="00547FF9">
        <w:rPr>
          <w:rFonts w:ascii="Garamond" w:hAnsi="Garamond" w:cs="Calibri"/>
          <w:sz w:val="24"/>
          <w:szCs w:val="24"/>
        </w:rPr>
        <w:t xml:space="preserve"> eura</w:t>
      </w:r>
    </w:p>
    <w:p w14:paraId="6932B22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5.000</w:t>
      </w:r>
      <w:r w:rsidRPr="00547FF9">
        <w:rPr>
          <w:rFonts w:ascii="Garamond" w:hAnsi="Garamond" w:cs="Calibri"/>
          <w:sz w:val="24"/>
          <w:szCs w:val="24"/>
        </w:rPr>
        <w:t xml:space="preserve"> eura</w:t>
      </w:r>
    </w:p>
    <w:p w14:paraId="58E875E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8FFF78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o</w:t>
      </w:r>
      <w:r w:rsidRPr="00547FF9">
        <w:rPr>
          <w:rFonts w:ascii="Garamond" w:hAnsi="Garamond" w:cs="Calibri"/>
          <w:sz w:val="24"/>
          <w:szCs w:val="24"/>
        </w:rPr>
        <w:t xml:space="preserve"> </w:t>
      </w:r>
      <w:r>
        <w:rPr>
          <w:rFonts w:ascii="Garamond" w:hAnsi="Garamond" w:cs="Calibri"/>
          <w:sz w:val="24"/>
          <w:szCs w:val="24"/>
        </w:rPr>
        <w:t>je sufinanciranje</w:t>
      </w:r>
      <w:r w:rsidRPr="00811808">
        <w:rPr>
          <w:rFonts w:ascii="Garamond" w:hAnsi="Garamond" w:cs="Calibri"/>
          <w:sz w:val="24"/>
          <w:szCs w:val="24"/>
        </w:rPr>
        <w:t xml:space="preserve"> nabave udžbenika i školskog pribora učenicima srednjih škola s područja općine Omišalj u iznosu do </w:t>
      </w:r>
      <w:r>
        <w:rPr>
          <w:rFonts w:ascii="Garamond" w:hAnsi="Garamond" w:cs="Calibri"/>
          <w:sz w:val="24"/>
          <w:szCs w:val="24"/>
        </w:rPr>
        <w:t>100,00 ili 160,00 eura</w:t>
      </w:r>
      <w:r w:rsidRPr="00811808">
        <w:rPr>
          <w:rFonts w:ascii="Garamond" w:hAnsi="Garamond" w:cs="Calibri"/>
          <w:sz w:val="24"/>
          <w:szCs w:val="24"/>
        </w:rPr>
        <w:t>, ovisno o primanjima roditelja/staratelja.</w:t>
      </w:r>
    </w:p>
    <w:p w14:paraId="3EC8FE3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3FCD78F2"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B16192">
        <w:rPr>
          <w:rFonts w:ascii="Garamond" w:hAnsi="Garamond" w:cs="Calibri"/>
          <w:sz w:val="24"/>
          <w:szCs w:val="24"/>
        </w:rPr>
        <w:t>financijski rasteretiti roditelje prilikom školovanja djece</w:t>
      </w:r>
      <w:r w:rsidRPr="00811808">
        <w:rPr>
          <w:rFonts w:ascii="Garamond" w:hAnsi="Garamond" w:cs="Calibri"/>
          <w:sz w:val="24"/>
          <w:szCs w:val="24"/>
        </w:rPr>
        <w:t>.</w:t>
      </w:r>
    </w:p>
    <w:p w14:paraId="48A5A425"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0A6DF0B9" w14:textId="77777777" w:rsidTr="00D03BA5">
        <w:tc>
          <w:tcPr>
            <w:tcW w:w="2830" w:type="dxa"/>
          </w:tcPr>
          <w:p w14:paraId="1596FD2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lastRenderedPageBreak/>
              <w:t>Pokazatelj rezultata</w:t>
            </w:r>
          </w:p>
        </w:tc>
        <w:tc>
          <w:tcPr>
            <w:tcW w:w="6232" w:type="dxa"/>
          </w:tcPr>
          <w:p w14:paraId="5C7B8A1A"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zaprimljenih zahtjeva.</w:t>
            </w:r>
          </w:p>
        </w:tc>
      </w:tr>
      <w:tr w:rsidR="002370F9" w:rsidRPr="005019AC" w14:paraId="24E733CC" w14:textId="77777777" w:rsidTr="00D03BA5">
        <w:tc>
          <w:tcPr>
            <w:tcW w:w="2830" w:type="dxa"/>
          </w:tcPr>
          <w:p w14:paraId="36B8A48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48D89AA" w14:textId="77777777" w:rsidR="002370F9" w:rsidRPr="005019AC" w:rsidRDefault="002370F9" w:rsidP="00D03BA5">
            <w:pPr>
              <w:autoSpaceDE w:val="0"/>
              <w:autoSpaceDN w:val="0"/>
              <w:adjustRightInd w:val="0"/>
              <w:jc w:val="both"/>
              <w:rPr>
                <w:rFonts w:ascii="Garamond" w:hAnsi="Garamond" w:cs="Calibri"/>
                <w:sz w:val="24"/>
                <w:szCs w:val="24"/>
              </w:rPr>
            </w:pPr>
            <w:r w:rsidRPr="00B16192">
              <w:rPr>
                <w:rFonts w:ascii="Garamond" w:hAnsi="Garamond" w:cs="Calibri"/>
                <w:sz w:val="24"/>
                <w:szCs w:val="24"/>
              </w:rPr>
              <w:t>Sufinanciranjem nabave udžbenika i školskog pribora pomaže se roditeljima u školovanju njihove djece.</w:t>
            </w:r>
          </w:p>
        </w:tc>
      </w:tr>
      <w:tr w:rsidR="002370F9" w:rsidRPr="005019AC" w14:paraId="3938F832" w14:textId="77777777" w:rsidTr="00D03BA5">
        <w:tc>
          <w:tcPr>
            <w:tcW w:w="2830" w:type="dxa"/>
          </w:tcPr>
          <w:p w14:paraId="54BAE84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216EF85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zahtjeva.</w:t>
            </w:r>
          </w:p>
        </w:tc>
      </w:tr>
      <w:tr w:rsidR="002370F9" w:rsidRPr="005019AC" w14:paraId="444A3741" w14:textId="77777777" w:rsidTr="00D03BA5">
        <w:tc>
          <w:tcPr>
            <w:tcW w:w="2830" w:type="dxa"/>
          </w:tcPr>
          <w:p w14:paraId="5996558D"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75CF5A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548E201B" w14:textId="77777777" w:rsidTr="00D03BA5">
        <w:tc>
          <w:tcPr>
            <w:tcW w:w="2830" w:type="dxa"/>
          </w:tcPr>
          <w:p w14:paraId="6E369C0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400D2D4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3200CEE7" w14:textId="77777777" w:rsidTr="00D03BA5">
        <w:tc>
          <w:tcPr>
            <w:tcW w:w="2830" w:type="dxa"/>
          </w:tcPr>
          <w:p w14:paraId="6B72918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25470E6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50</w:t>
            </w:r>
          </w:p>
        </w:tc>
      </w:tr>
      <w:tr w:rsidR="002370F9" w:rsidRPr="005019AC" w14:paraId="682B7602" w14:textId="77777777" w:rsidTr="00D03BA5">
        <w:tc>
          <w:tcPr>
            <w:tcW w:w="2830" w:type="dxa"/>
          </w:tcPr>
          <w:p w14:paraId="640E37F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108562C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50</w:t>
            </w:r>
          </w:p>
        </w:tc>
      </w:tr>
      <w:tr w:rsidR="002370F9" w:rsidRPr="005019AC" w14:paraId="4F525BD5" w14:textId="77777777" w:rsidTr="00D03BA5">
        <w:tc>
          <w:tcPr>
            <w:tcW w:w="2830" w:type="dxa"/>
          </w:tcPr>
          <w:p w14:paraId="665B256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51B607B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50</w:t>
            </w:r>
          </w:p>
        </w:tc>
      </w:tr>
    </w:tbl>
    <w:p w14:paraId="2599D33F"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1949DBB3"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5.000</w:t>
      </w:r>
      <w:r w:rsidRPr="00547FF9">
        <w:rPr>
          <w:rFonts w:ascii="Garamond" w:hAnsi="Garamond" w:cs="Calibri"/>
          <w:sz w:val="24"/>
          <w:szCs w:val="24"/>
        </w:rPr>
        <w:t xml:space="preserve"> </w:t>
      </w:r>
      <w:r w:rsidRPr="003F08BD">
        <w:rPr>
          <w:rFonts w:ascii="Garamond" w:hAnsi="Garamond" w:cs="Calibri"/>
          <w:sz w:val="24"/>
          <w:szCs w:val="24"/>
        </w:rPr>
        <w:t>eura.</w:t>
      </w:r>
    </w:p>
    <w:p w14:paraId="417E2444"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F420E0F" w14:textId="77777777" w:rsidR="002370F9" w:rsidRPr="00811808" w:rsidRDefault="002370F9" w:rsidP="002370F9">
      <w:pPr>
        <w:autoSpaceDE w:val="0"/>
        <w:autoSpaceDN w:val="0"/>
        <w:adjustRightInd w:val="0"/>
        <w:spacing w:after="0" w:line="240" w:lineRule="auto"/>
        <w:jc w:val="both"/>
        <w:rPr>
          <w:rFonts w:ascii="Garamond" w:hAnsi="Garamond" w:cs="Calibri"/>
          <w:b/>
          <w:bCs/>
          <w:sz w:val="24"/>
          <w:szCs w:val="24"/>
        </w:rPr>
      </w:pPr>
    </w:p>
    <w:p w14:paraId="4422289F" w14:textId="77777777" w:rsidR="002370F9" w:rsidRDefault="002370F9" w:rsidP="002370F9">
      <w:pPr>
        <w:pStyle w:val="ListParagraph"/>
        <w:numPr>
          <w:ilvl w:val="0"/>
          <w:numId w:val="24"/>
        </w:numPr>
        <w:autoSpaceDE w:val="0"/>
        <w:autoSpaceDN w:val="0"/>
        <w:adjustRightInd w:val="0"/>
        <w:jc w:val="both"/>
        <w:rPr>
          <w:rFonts w:ascii="Garamond" w:hAnsi="Garamond" w:cs="Calibri"/>
          <w:b/>
          <w:bCs/>
        </w:rPr>
      </w:pPr>
      <w:r>
        <w:rPr>
          <w:rFonts w:ascii="Garamond" w:hAnsi="Garamond" w:cs="Calibri"/>
          <w:b/>
          <w:bCs/>
        </w:rPr>
        <w:t>A170026 Vanškolski programi</w:t>
      </w:r>
    </w:p>
    <w:p w14:paraId="6D7D2710"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5507FB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2C40160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2.500</w:t>
      </w:r>
      <w:r w:rsidRPr="00547FF9">
        <w:rPr>
          <w:rFonts w:ascii="Garamond" w:hAnsi="Garamond" w:cs="Calibri"/>
          <w:sz w:val="24"/>
          <w:szCs w:val="24"/>
        </w:rPr>
        <w:t xml:space="preserve"> eura</w:t>
      </w:r>
    </w:p>
    <w:p w14:paraId="3198D05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2.500</w:t>
      </w:r>
      <w:r w:rsidRPr="00547FF9">
        <w:rPr>
          <w:rFonts w:ascii="Garamond" w:hAnsi="Garamond" w:cs="Calibri"/>
          <w:sz w:val="24"/>
          <w:szCs w:val="24"/>
        </w:rPr>
        <w:t xml:space="preserve"> eura</w:t>
      </w:r>
    </w:p>
    <w:p w14:paraId="4E7DB1B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2.500</w:t>
      </w:r>
      <w:r w:rsidRPr="00547FF9">
        <w:rPr>
          <w:rFonts w:ascii="Garamond" w:hAnsi="Garamond" w:cs="Calibri"/>
          <w:sz w:val="24"/>
          <w:szCs w:val="24"/>
        </w:rPr>
        <w:t xml:space="preserve"> eura</w:t>
      </w:r>
    </w:p>
    <w:p w14:paraId="4717629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72F168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za</w:t>
      </w:r>
      <w:r w:rsidRPr="00811808">
        <w:rPr>
          <w:rFonts w:ascii="Garamond" w:hAnsi="Garamond" w:cs="Calibri"/>
          <w:sz w:val="24"/>
          <w:szCs w:val="24"/>
        </w:rPr>
        <w:t xml:space="preserve"> </w:t>
      </w:r>
      <w:r>
        <w:rPr>
          <w:rFonts w:ascii="Garamond" w:hAnsi="Garamond" w:cs="Calibri"/>
          <w:sz w:val="24"/>
          <w:szCs w:val="24"/>
        </w:rPr>
        <w:t>aktivnosti</w:t>
      </w:r>
      <w:r w:rsidRPr="00BA07E9">
        <w:rPr>
          <w:rFonts w:ascii="Garamond" w:hAnsi="Garamond" w:cs="Calibri"/>
          <w:sz w:val="24"/>
          <w:szCs w:val="24"/>
        </w:rPr>
        <w:t xml:space="preserve"> </w:t>
      </w:r>
      <w:r>
        <w:rPr>
          <w:rFonts w:ascii="Garamond" w:hAnsi="Garamond" w:cs="Calibri"/>
          <w:sz w:val="24"/>
          <w:szCs w:val="24"/>
        </w:rPr>
        <w:t>učenika ili za projekte srednjih škola</w:t>
      </w:r>
      <w:r w:rsidRPr="00BA07E9">
        <w:rPr>
          <w:rFonts w:ascii="Garamond" w:hAnsi="Garamond" w:cs="Calibri"/>
          <w:sz w:val="24"/>
          <w:szCs w:val="24"/>
        </w:rPr>
        <w:t xml:space="preserve"> koj</w:t>
      </w:r>
      <w:r>
        <w:rPr>
          <w:rFonts w:ascii="Garamond" w:hAnsi="Garamond" w:cs="Calibri"/>
          <w:sz w:val="24"/>
          <w:szCs w:val="24"/>
        </w:rPr>
        <w:t>e</w:t>
      </w:r>
      <w:r w:rsidRPr="00BA07E9">
        <w:rPr>
          <w:rFonts w:ascii="Garamond" w:hAnsi="Garamond" w:cs="Calibri"/>
          <w:sz w:val="24"/>
          <w:szCs w:val="24"/>
        </w:rPr>
        <w:t xml:space="preserve"> su iznad </w:t>
      </w:r>
      <w:r>
        <w:rPr>
          <w:rFonts w:ascii="Garamond" w:hAnsi="Garamond" w:cs="Calibri"/>
          <w:sz w:val="24"/>
          <w:szCs w:val="24"/>
        </w:rPr>
        <w:t xml:space="preserve">državnog </w:t>
      </w:r>
      <w:r w:rsidRPr="00BA07E9">
        <w:rPr>
          <w:rFonts w:ascii="Garamond" w:hAnsi="Garamond" w:cs="Calibri"/>
          <w:sz w:val="24"/>
          <w:szCs w:val="24"/>
        </w:rPr>
        <w:t>pedagoškog standarda</w:t>
      </w:r>
      <w:r>
        <w:rPr>
          <w:rFonts w:ascii="Garamond" w:hAnsi="Garamond" w:cs="Calibri"/>
          <w:sz w:val="24"/>
          <w:szCs w:val="24"/>
        </w:rPr>
        <w:t xml:space="preserve">. </w:t>
      </w:r>
      <w:r w:rsidRPr="00BA07E9">
        <w:rPr>
          <w:rFonts w:ascii="Garamond" w:hAnsi="Garamond" w:cs="Calibri"/>
          <w:sz w:val="24"/>
          <w:szCs w:val="24"/>
        </w:rPr>
        <w:t xml:space="preserve">Za program širih javnih potreba u školstvu ne raspisuje se javni poziv, već se opseg financiranja </w:t>
      </w:r>
      <w:r>
        <w:rPr>
          <w:rFonts w:ascii="Garamond" w:hAnsi="Garamond" w:cs="Calibri"/>
          <w:sz w:val="24"/>
          <w:szCs w:val="24"/>
        </w:rPr>
        <w:t>aktivnosti</w:t>
      </w:r>
      <w:r w:rsidRPr="00BA07E9">
        <w:rPr>
          <w:rFonts w:ascii="Garamond" w:hAnsi="Garamond" w:cs="Calibri"/>
          <w:sz w:val="24"/>
          <w:szCs w:val="24"/>
        </w:rPr>
        <w:t xml:space="preserve"> provodi prema zahtjevima i raspoložim sredstvima.</w:t>
      </w:r>
    </w:p>
    <w:p w14:paraId="147FE55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98D886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sustavno ulaganje u mlade</w:t>
      </w:r>
      <w:r w:rsidRPr="00811808">
        <w:rPr>
          <w:rFonts w:ascii="Garamond" w:hAnsi="Garamond" w:cs="Calibri"/>
          <w:sz w:val="24"/>
          <w:szCs w:val="24"/>
        </w:rPr>
        <w:t>.</w:t>
      </w:r>
    </w:p>
    <w:p w14:paraId="15B6BCCD"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2A88811E" w14:textId="77777777" w:rsidTr="00D03BA5">
        <w:tc>
          <w:tcPr>
            <w:tcW w:w="2830" w:type="dxa"/>
          </w:tcPr>
          <w:p w14:paraId="1E75AEBC"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23BD26DC"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provedenih i financiranih aktivnosti.</w:t>
            </w:r>
          </w:p>
        </w:tc>
      </w:tr>
      <w:tr w:rsidR="002370F9" w:rsidRPr="005019AC" w14:paraId="74758F79" w14:textId="77777777" w:rsidTr="00D03BA5">
        <w:tc>
          <w:tcPr>
            <w:tcW w:w="2830" w:type="dxa"/>
          </w:tcPr>
          <w:p w14:paraId="51CE2268"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C0AC6B2"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Financiranjem aktivnosti daje se dodatna podrška školama u radu.</w:t>
            </w:r>
          </w:p>
        </w:tc>
      </w:tr>
      <w:tr w:rsidR="002370F9" w:rsidRPr="005019AC" w14:paraId="036A5CE2" w14:textId="77777777" w:rsidTr="00D03BA5">
        <w:tc>
          <w:tcPr>
            <w:tcW w:w="2830" w:type="dxa"/>
          </w:tcPr>
          <w:p w14:paraId="5D0E1C0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01570BB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aktivnosti.</w:t>
            </w:r>
          </w:p>
        </w:tc>
      </w:tr>
      <w:tr w:rsidR="002370F9" w:rsidRPr="005019AC" w14:paraId="32E798DE" w14:textId="77777777" w:rsidTr="00D03BA5">
        <w:tc>
          <w:tcPr>
            <w:tcW w:w="2830" w:type="dxa"/>
          </w:tcPr>
          <w:p w14:paraId="2279E9F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3A10D5D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7BFFE931" w14:textId="77777777" w:rsidTr="00D03BA5">
        <w:tc>
          <w:tcPr>
            <w:tcW w:w="2830" w:type="dxa"/>
          </w:tcPr>
          <w:p w14:paraId="79E0480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2C38040B"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65B9B1FC" w14:textId="77777777" w:rsidTr="00D03BA5">
        <w:tc>
          <w:tcPr>
            <w:tcW w:w="2830" w:type="dxa"/>
          </w:tcPr>
          <w:p w14:paraId="23A1FCC8"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186B416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r w:rsidR="002370F9" w:rsidRPr="005019AC" w14:paraId="2E9B2236" w14:textId="77777777" w:rsidTr="00D03BA5">
        <w:tc>
          <w:tcPr>
            <w:tcW w:w="2830" w:type="dxa"/>
          </w:tcPr>
          <w:p w14:paraId="1FEE040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091CBD6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r w:rsidR="002370F9" w:rsidRPr="005019AC" w14:paraId="4FA608A9" w14:textId="77777777" w:rsidTr="00D03BA5">
        <w:tc>
          <w:tcPr>
            <w:tcW w:w="2830" w:type="dxa"/>
          </w:tcPr>
          <w:p w14:paraId="107C4CE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0B9E36B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bl>
    <w:p w14:paraId="2FA710B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3739F83B" w14:textId="77777777" w:rsidR="002370F9"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2.500</w:t>
      </w:r>
      <w:r w:rsidRPr="00547FF9">
        <w:rPr>
          <w:rFonts w:ascii="Garamond" w:hAnsi="Garamond" w:cs="Calibri"/>
          <w:sz w:val="24"/>
          <w:szCs w:val="24"/>
        </w:rPr>
        <w:t xml:space="preserve"> </w:t>
      </w:r>
      <w:r w:rsidRPr="003F08BD">
        <w:rPr>
          <w:rFonts w:ascii="Garamond" w:hAnsi="Garamond" w:cs="Calibri"/>
          <w:sz w:val="24"/>
          <w:szCs w:val="24"/>
        </w:rPr>
        <w:t>eura.</w:t>
      </w:r>
    </w:p>
    <w:p w14:paraId="45F4B38B" w14:textId="77777777" w:rsidR="002370F9" w:rsidRDefault="002370F9" w:rsidP="002370F9">
      <w:pPr>
        <w:autoSpaceDE w:val="0"/>
        <w:autoSpaceDN w:val="0"/>
        <w:adjustRightInd w:val="0"/>
        <w:spacing w:after="0" w:line="240" w:lineRule="auto"/>
        <w:rPr>
          <w:rFonts w:ascii="Garamond" w:hAnsi="Garamond" w:cs="Calibri"/>
          <w:sz w:val="24"/>
          <w:szCs w:val="24"/>
        </w:rPr>
      </w:pPr>
    </w:p>
    <w:p w14:paraId="5798B99B"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p>
    <w:p w14:paraId="19154E8C" w14:textId="77777777" w:rsidR="002370F9" w:rsidRDefault="002370F9" w:rsidP="002370F9">
      <w:pPr>
        <w:pStyle w:val="ListParagraph"/>
        <w:numPr>
          <w:ilvl w:val="0"/>
          <w:numId w:val="24"/>
        </w:numPr>
        <w:autoSpaceDE w:val="0"/>
        <w:autoSpaceDN w:val="0"/>
        <w:adjustRightInd w:val="0"/>
        <w:jc w:val="both"/>
        <w:rPr>
          <w:rFonts w:ascii="Garamond" w:hAnsi="Garamond" w:cs="Calibri"/>
          <w:b/>
          <w:bCs/>
        </w:rPr>
      </w:pPr>
      <w:r>
        <w:rPr>
          <w:rFonts w:ascii="Garamond" w:hAnsi="Garamond" w:cs="Calibri"/>
          <w:b/>
          <w:bCs/>
        </w:rPr>
        <w:t>A170027 Financiranje prijevoza učenika</w:t>
      </w:r>
    </w:p>
    <w:p w14:paraId="6172FF2A"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3B3D1D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7485E7F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38.000</w:t>
      </w:r>
      <w:r w:rsidRPr="00547FF9">
        <w:rPr>
          <w:rFonts w:ascii="Garamond" w:hAnsi="Garamond" w:cs="Calibri"/>
          <w:sz w:val="24"/>
          <w:szCs w:val="24"/>
        </w:rPr>
        <w:t xml:space="preserve"> eura</w:t>
      </w:r>
    </w:p>
    <w:p w14:paraId="501FE34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38.000</w:t>
      </w:r>
      <w:r w:rsidRPr="00547FF9">
        <w:rPr>
          <w:rFonts w:ascii="Garamond" w:hAnsi="Garamond" w:cs="Calibri"/>
          <w:sz w:val="24"/>
          <w:szCs w:val="24"/>
        </w:rPr>
        <w:t xml:space="preserve"> eura</w:t>
      </w:r>
    </w:p>
    <w:p w14:paraId="725F668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38.000</w:t>
      </w:r>
      <w:r w:rsidRPr="00547FF9">
        <w:rPr>
          <w:rFonts w:ascii="Garamond" w:hAnsi="Garamond" w:cs="Calibri"/>
          <w:sz w:val="24"/>
          <w:szCs w:val="24"/>
        </w:rPr>
        <w:t xml:space="preserve"> eura</w:t>
      </w:r>
    </w:p>
    <w:p w14:paraId="50ECF7F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2DF0F40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za</w:t>
      </w:r>
      <w:r w:rsidRPr="00811808">
        <w:rPr>
          <w:rFonts w:ascii="Garamond" w:hAnsi="Garamond" w:cs="Calibri"/>
          <w:sz w:val="24"/>
          <w:szCs w:val="24"/>
        </w:rPr>
        <w:t xml:space="preserve"> </w:t>
      </w:r>
      <w:r>
        <w:rPr>
          <w:rFonts w:ascii="Garamond" w:hAnsi="Garamond" w:cs="Calibri"/>
          <w:sz w:val="24"/>
          <w:szCs w:val="24"/>
        </w:rPr>
        <w:t xml:space="preserve">prijevoz učenika srednjih škola do Bakra i Rijeke. Općina Omišalj financira prijevoz u potpunosti, odnosno roditelji su oslobođeni ovog troška. </w:t>
      </w:r>
    </w:p>
    <w:p w14:paraId="0FCE86B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112C99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olakšati roditeljima školovanje djece.</w:t>
      </w:r>
    </w:p>
    <w:p w14:paraId="48CD492D"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43F30787" w14:textId="77777777" w:rsidTr="00D03BA5">
        <w:tc>
          <w:tcPr>
            <w:tcW w:w="2830" w:type="dxa"/>
          </w:tcPr>
          <w:p w14:paraId="067D259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lastRenderedPageBreak/>
              <w:t>Pokazatelj rezultata</w:t>
            </w:r>
          </w:p>
        </w:tc>
        <w:tc>
          <w:tcPr>
            <w:tcW w:w="6232" w:type="dxa"/>
          </w:tcPr>
          <w:p w14:paraId="0A178918"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Ispunjene obveze prema prijevozniku.</w:t>
            </w:r>
          </w:p>
        </w:tc>
      </w:tr>
      <w:tr w:rsidR="002370F9" w:rsidRPr="005019AC" w14:paraId="6A1D376B" w14:textId="77777777" w:rsidTr="00D03BA5">
        <w:tc>
          <w:tcPr>
            <w:tcW w:w="2830" w:type="dxa"/>
          </w:tcPr>
          <w:p w14:paraId="5D74AD8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0319B3C" w14:textId="77777777" w:rsidR="002370F9" w:rsidRPr="005019AC" w:rsidRDefault="002370F9" w:rsidP="00D03BA5">
            <w:pPr>
              <w:autoSpaceDE w:val="0"/>
              <w:autoSpaceDN w:val="0"/>
              <w:adjustRightInd w:val="0"/>
              <w:jc w:val="both"/>
              <w:rPr>
                <w:rFonts w:ascii="Garamond" w:hAnsi="Garamond" w:cs="Calibri"/>
                <w:sz w:val="24"/>
                <w:szCs w:val="24"/>
              </w:rPr>
            </w:pPr>
            <w:r w:rsidRPr="009D18A0">
              <w:rPr>
                <w:rFonts w:ascii="Garamond" w:hAnsi="Garamond" w:cs="Calibri"/>
                <w:sz w:val="24"/>
                <w:szCs w:val="24"/>
              </w:rPr>
              <w:t xml:space="preserve">Financiranjem </w:t>
            </w:r>
            <w:r>
              <w:rPr>
                <w:rFonts w:ascii="Garamond" w:hAnsi="Garamond" w:cs="Calibri"/>
                <w:sz w:val="24"/>
                <w:szCs w:val="24"/>
              </w:rPr>
              <w:t xml:space="preserve">prijevoza Općina Omišalj </w:t>
            </w:r>
            <w:r w:rsidRPr="009D18A0">
              <w:rPr>
                <w:rFonts w:ascii="Garamond" w:hAnsi="Garamond" w:cs="Calibri"/>
                <w:sz w:val="24"/>
                <w:szCs w:val="24"/>
              </w:rPr>
              <w:t>daje</w:t>
            </w:r>
            <w:r>
              <w:rPr>
                <w:rFonts w:ascii="Garamond" w:hAnsi="Garamond" w:cs="Calibri"/>
                <w:sz w:val="24"/>
                <w:szCs w:val="24"/>
              </w:rPr>
              <w:t xml:space="preserve"> </w:t>
            </w:r>
            <w:r w:rsidRPr="009D18A0">
              <w:rPr>
                <w:rFonts w:ascii="Garamond" w:hAnsi="Garamond" w:cs="Calibri"/>
                <w:sz w:val="24"/>
                <w:szCs w:val="24"/>
              </w:rPr>
              <w:t>podršk</w:t>
            </w:r>
            <w:r>
              <w:rPr>
                <w:rFonts w:ascii="Garamond" w:hAnsi="Garamond" w:cs="Calibri"/>
                <w:sz w:val="24"/>
                <w:szCs w:val="24"/>
              </w:rPr>
              <w:t>u</w:t>
            </w:r>
            <w:r w:rsidRPr="009D18A0">
              <w:rPr>
                <w:rFonts w:ascii="Garamond" w:hAnsi="Garamond" w:cs="Calibri"/>
                <w:sz w:val="24"/>
                <w:szCs w:val="24"/>
              </w:rPr>
              <w:t xml:space="preserve"> roditeljima prilikom školovanja</w:t>
            </w:r>
            <w:r>
              <w:rPr>
                <w:rFonts w:ascii="Garamond" w:hAnsi="Garamond" w:cs="Calibri"/>
                <w:sz w:val="24"/>
                <w:szCs w:val="24"/>
              </w:rPr>
              <w:t xml:space="preserve"> njihove djece</w:t>
            </w:r>
            <w:r w:rsidRPr="009D18A0">
              <w:rPr>
                <w:rFonts w:ascii="Garamond" w:hAnsi="Garamond" w:cs="Calibri"/>
                <w:sz w:val="24"/>
                <w:szCs w:val="24"/>
              </w:rPr>
              <w:t>.</w:t>
            </w:r>
          </w:p>
        </w:tc>
      </w:tr>
      <w:tr w:rsidR="002370F9" w:rsidRPr="005019AC" w14:paraId="0E0D8248" w14:textId="77777777" w:rsidTr="00D03BA5">
        <w:tc>
          <w:tcPr>
            <w:tcW w:w="2830" w:type="dxa"/>
          </w:tcPr>
          <w:p w14:paraId="7DE3EFEA"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2C77E15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6433B0F6" w14:textId="77777777" w:rsidTr="00D03BA5">
        <w:tc>
          <w:tcPr>
            <w:tcW w:w="2830" w:type="dxa"/>
          </w:tcPr>
          <w:p w14:paraId="374BC14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04362D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738078B1" w14:textId="77777777" w:rsidTr="00D03BA5">
        <w:tc>
          <w:tcPr>
            <w:tcW w:w="2830" w:type="dxa"/>
          </w:tcPr>
          <w:p w14:paraId="2E18CC1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0859AE4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6488430A" w14:textId="77777777" w:rsidTr="00D03BA5">
        <w:tc>
          <w:tcPr>
            <w:tcW w:w="2830" w:type="dxa"/>
          </w:tcPr>
          <w:p w14:paraId="22A30B6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63F90D8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1797494A" w14:textId="77777777" w:rsidTr="00D03BA5">
        <w:tc>
          <w:tcPr>
            <w:tcW w:w="2830" w:type="dxa"/>
          </w:tcPr>
          <w:p w14:paraId="5A80B86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172F95E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4DADE51B" w14:textId="77777777" w:rsidTr="00D03BA5">
        <w:tc>
          <w:tcPr>
            <w:tcW w:w="2830" w:type="dxa"/>
          </w:tcPr>
          <w:p w14:paraId="21E36B75"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2C9E3D9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233B2470"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EF1982F"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38.000</w:t>
      </w:r>
      <w:r w:rsidRPr="00547FF9">
        <w:rPr>
          <w:rFonts w:ascii="Garamond" w:hAnsi="Garamond" w:cs="Calibri"/>
          <w:sz w:val="24"/>
          <w:szCs w:val="24"/>
        </w:rPr>
        <w:t xml:space="preserve"> </w:t>
      </w:r>
      <w:r w:rsidRPr="003F08BD">
        <w:rPr>
          <w:rFonts w:ascii="Garamond" w:hAnsi="Garamond" w:cs="Calibri"/>
          <w:sz w:val="24"/>
          <w:szCs w:val="24"/>
        </w:rPr>
        <w:t>eura.</w:t>
      </w:r>
    </w:p>
    <w:p w14:paraId="0567FF18"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01B20228" w14:textId="77777777" w:rsidR="002370F9" w:rsidRPr="00FB7027" w:rsidRDefault="002370F9" w:rsidP="002370F9">
      <w:pPr>
        <w:autoSpaceDE w:val="0"/>
        <w:autoSpaceDN w:val="0"/>
        <w:adjustRightInd w:val="0"/>
        <w:spacing w:after="0" w:line="240" w:lineRule="auto"/>
        <w:jc w:val="both"/>
        <w:rPr>
          <w:rFonts w:ascii="Garamond" w:hAnsi="Garamond" w:cs="Calibri"/>
          <w:b/>
          <w:bCs/>
          <w:sz w:val="24"/>
          <w:szCs w:val="24"/>
        </w:rPr>
      </w:pPr>
    </w:p>
    <w:p w14:paraId="2509621E" w14:textId="77777777" w:rsidR="002370F9" w:rsidRDefault="002370F9" w:rsidP="002370F9">
      <w:pPr>
        <w:pStyle w:val="ListParagraph"/>
        <w:numPr>
          <w:ilvl w:val="0"/>
          <w:numId w:val="24"/>
        </w:numPr>
        <w:autoSpaceDE w:val="0"/>
        <w:autoSpaceDN w:val="0"/>
        <w:adjustRightInd w:val="0"/>
        <w:jc w:val="both"/>
        <w:rPr>
          <w:rFonts w:ascii="Garamond" w:hAnsi="Garamond" w:cs="Calibri"/>
          <w:b/>
          <w:bCs/>
        </w:rPr>
      </w:pPr>
      <w:r>
        <w:rPr>
          <w:rFonts w:ascii="Garamond" w:hAnsi="Garamond" w:cs="Calibri"/>
          <w:b/>
          <w:bCs/>
        </w:rPr>
        <w:t>A170038 Priprema za maturu</w:t>
      </w:r>
    </w:p>
    <w:p w14:paraId="7405EB78"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22751E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597D052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2.500 </w:t>
      </w:r>
      <w:r w:rsidRPr="00547FF9">
        <w:rPr>
          <w:rFonts w:ascii="Garamond" w:hAnsi="Garamond" w:cs="Calibri"/>
          <w:sz w:val="24"/>
          <w:szCs w:val="24"/>
        </w:rPr>
        <w:t>eura</w:t>
      </w:r>
    </w:p>
    <w:p w14:paraId="2C3C3A0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2.500 </w:t>
      </w:r>
      <w:r w:rsidRPr="00547FF9">
        <w:rPr>
          <w:rFonts w:ascii="Garamond" w:hAnsi="Garamond" w:cs="Calibri"/>
          <w:sz w:val="24"/>
          <w:szCs w:val="24"/>
        </w:rPr>
        <w:t>eura</w:t>
      </w:r>
    </w:p>
    <w:p w14:paraId="1D8C197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2.500 </w:t>
      </w:r>
      <w:r w:rsidRPr="00547FF9">
        <w:rPr>
          <w:rFonts w:ascii="Garamond" w:hAnsi="Garamond" w:cs="Calibri"/>
          <w:sz w:val="24"/>
          <w:szCs w:val="24"/>
        </w:rPr>
        <w:t>eura</w:t>
      </w:r>
    </w:p>
    <w:p w14:paraId="22B9665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3D97B9F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w:t>
      </w:r>
      <w:r>
        <w:rPr>
          <w:rFonts w:ascii="Garamond" w:hAnsi="Garamond" w:cs="Calibri"/>
          <w:sz w:val="24"/>
          <w:szCs w:val="24"/>
        </w:rPr>
        <w:t xml:space="preserve">planirana je </w:t>
      </w:r>
      <w:r w:rsidRPr="009F3A9B">
        <w:rPr>
          <w:rFonts w:ascii="Garamond" w:hAnsi="Garamond" w:cs="Calibri"/>
          <w:sz w:val="24"/>
          <w:szCs w:val="24"/>
        </w:rPr>
        <w:t>provedb</w:t>
      </w:r>
      <w:r>
        <w:rPr>
          <w:rFonts w:ascii="Garamond" w:hAnsi="Garamond" w:cs="Calibri"/>
          <w:sz w:val="24"/>
          <w:szCs w:val="24"/>
        </w:rPr>
        <w:t>a</w:t>
      </w:r>
      <w:r w:rsidRPr="009F3A9B">
        <w:rPr>
          <w:rFonts w:ascii="Garamond" w:hAnsi="Garamond" w:cs="Calibri"/>
          <w:sz w:val="24"/>
          <w:szCs w:val="24"/>
        </w:rPr>
        <w:t xml:space="preserve"> priprema za ispit državne mature iz </w:t>
      </w:r>
      <w:r>
        <w:rPr>
          <w:rFonts w:ascii="Garamond" w:hAnsi="Garamond" w:cs="Calibri"/>
          <w:sz w:val="24"/>
          <w:szCs w:val="24"/>
        </w:rPr>
        <w:t xml:space="preserve">hrvatskog i engleskog jezika te matematike. </w:t>
      </w:r>
      <w:r w:rsidRPr="00423CD3">
        <w:rPr>
          <w:rFonts w:ascii="Garamond" w:hAnsi="Garamond" w:cs="Calibri"/>
          <w:sz w:val="24"/>
          <w:szCs w:val="24"/>
        </w:rPr>
        <w:t xml:space="preserve">Općina </w:t>
      </w:r>
      <w:r>
        <w:rPr>
          <w:rFonts w:ascii="Garamond" w:hAnsi="Garamond" w:cs="Calibri"/>
          <w:sz w:val="24"/>
          <w:szCs w:val="24"/>
        </w:rPr>
        <w:t>Omišalj pripreme organizira od ožujka do lipnja z</w:t>
      </w:r>
      <w:r w:rsidRPr="00423CD3">
        <w:rPr>
          <w:rFonts w:ascii="Garamond" w:hAnsi="Garamond" w:cs="Calibri"/>
          <w:sz w:val="24"/>
          <w:szCs w:val="24"/>
        </w:rPr>
        <w:t xml:space="preserve">a sve maturante s područja </w:t>
      </w:r>
      <w:r>
        <w:rPr>
          <w:rFonts w:ascii="Garamond" w:hAnsi="Garamond" w:cs="Calibri"/>
          <w:sz w:val="24"/>
          <w:szCs w:val="24"/>
        </w:rPr>
        <w:t xml:space="preserve">općine Omišalj. S profesorima se sklapa ugovor o djelu koji obuhvaća provedbu priprema iz pojedinog predmeta te ukoliko je potrebno putni trošak. </w:t>
      </w:r>
    </w:p>
    <w:p w14:paraId="00C753C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9E6324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pomoći maturantima da se pripreme za državnu maturu te ostvare čim bolje rezultate na samom ispitu.</w:t>
      </w:r>
    </w:p>
    <w:p w14:paraId="0F242CC9"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7A707D3D" w14:textId="77777777" w:rsidTr="00D03BA5">
        <w:tc>
          <w:tcPr>
            <w:tcW w:w="2830" w:type="dxa"/>
          </w:tcPr>
          <w:p w14:paraId="79D6C93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3FF378DD"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prijavljenih maturanata.</w:t>
            </w:r>
          </w:p>
        </w:tc>
      </w:tr>
      <w:tr w:rsidR="002370F9" w:rsidRPr="005019AC" w14:paraId="363FD8DF" w14:textId="77777777" w:rsidTr="00D03BA5">
        <w:tc>
          <w:tcPr>
            <w:tcW w:w="2830" w:type="dxa"/>
          </w:tcPr>
          <w:p w14:paraId="48818DE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2D2D19B4"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organizira ove pripreme i na taj način pomaže maturantima u svladavanju gradiva za ispit državne mature.</w:t>
            </w:r>
          </w:p>
        </w:tc>
      </w:tr>
      <w:tr w:rsidR="002370F9" w:rsidRPr="005019AC" w14:paraId="5B5FA32F" w14:textId="77777777" w:rsidTr="00D03BA5">
        <w:tc>
          <w:tcPr>
            <w:tcW w:w="2830" w:type="dxa"/>
          </w:tcPr>
          <w:p w14:paraId="4A6FAB9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3917A69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maturanata.</w:t>
            </w:r>
          </w:p>
        </w:tc>
      </w:tr>
      <w:tr w:rsidR="002370F9" w:rsidRPr="005019AC" w14:paraId="7FC9C66A" w14:textId="77777777" w:rsidTr="00D03BA5">
        <w:tc>
          <w:tcPr>
            <w:tcW w:w="2830" w:type="dxa"/>
          </w:tcPr>
          <w:p w14:paraId="7F042D3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5E47B3C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3348544E" w14:textId="77777777" w:rsidTr="00D03BA5">
        <w:tc>
          <w:tcPr>
            <w:tcW w:w="2830" w:type="dxa"/>
          </w:tcPr>
          <w:p w14:paraId="7ACDD5E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4592FED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4BBC2E52" w14:textId="77777777" w:rsidTr="00D03BA5">
        <w:tc>
          <w:tcPr>
            <w:tcW w:w="2830" w:type="dxa"/>
          </w:tcPr>
          <w:p w14:paraId="78D6FD0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6AB563A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w:t>
            </w:r>
          </w:p>
        </w:tc>
      </w:tr>
      <w:tr w:rsidR="002370F9" w:rsidRPr="005019AC" w14:paraId="7A45974A" w14:textId="77777777" w:rsidTr="00D03BA5">
        <w:tc>
          <w:tcPr>
            <w:tcW w:w="2830" w:type="dxa"/>
          </w:tcPr>
          <w:p w14:paraId="0D49CBE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6320BED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w:t>
            </w:r>
          </w:p>
        </w:tc>
      </w:tr>
      <w:tr w:rsidR="002370F9" w:rsidRPr="005019AC" w14:paraId="71E3B70B" w14:textId="77777777" w:rsidTr="00D03BA5">
        <w:tc>
          <w:tcPr>
            <w:tcW w:w="2830" w:type="dxa"/>
          </w:tcPr>
          <w:p w14:paraId="5AC9EEA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0FD4CDB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w:t>
            </w:r>
          </w:p>
        </w:tc>
      </w:tr>
    </w:tbl>
    <w:p w14:paraId="47F22698"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FBF69F7" w14:textId="77777777" w:rsidR="002370F9" w:rsidRDefault="002370F9" w:rsidP="002370F9">
      <w:pPr>
        <w:autoSpaceDE w:val="0"/>
        <w:autoSpaceDN w:val="0"/>
        <w:adjustRightInd w:val="0"/>
        <w:spacing w:after="0" w:line="240" w:lineRule="auto"/>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2.500</w:t>
      </w:r>
      <w:r w:rsidRPr="00547FF9">
        <w:rPr>
          <w:rFonts w:ascii="Garamond" w:hAnsi="Garamond" w:cs="Calibri"/>
          <w:sz w:val="24"/>
          <w:szCs w:val="24"/>
        </w:rPr>
        <w:t xml:space="preserve"> </w:t>
      </w:r>
      <w:r w:rsidRPr="003F08BD">
        <w:rPr>
          <w:rFonts w:ascii="Garamond" w:hAnsi="Garamond" w:cs="Calibri"/>
          <w:sz w:val="24"/>
          <w:szCs w:val="24"/>
        </w:rPr>
        <w:t>eura.</w:t>
      </w:r>
    </w:p>
    <w:p w14:paraId="5D50ECEA" w14:textId="77777777" w:rsidR="002370F9" w:rsidRDefault="002370F9" w:rsidP="002370F9">
      <w:pPr>
        <w:autoSpaceDE w:val="0"/>
        <w:autoSpaceDN w:val="0"/>
        <w:adjustRightInd w:val="0"/>
        <w:spacing w:after="0" w:line="240" w:lineRule="auto"/>
        <w:rPr>
          <w:rFonts w:ascii="Garamond" w:hAnsi="Garamond" w:cs="Calibri"/>
          <w:sz w:val="24"/>
          <w:szCs w:val="24"/>
        </w:rPr>
      </w:pPr>
    </w:p>
    <w:p w14:paraId="049DB217" w14:textId="77777777" w:rsidR="002370F9" w:rsidRPr="003F08BD" w:rsidRDefault="002370F9" w:rsidP="002370F9">
      <w:pPr>
        <w:autoSpaceDE w:val="0"/>
        <w:autoSpaceDN w:val="0"/>
        <w:adjustRightInd w:val="0"/>
        <w:spacing w:after="0" w:line="240" w:lineRule="auto"/>
        <w:rPr>
          <w:rFonts w:ascii="Garamond" w:hAnsi="Garamond" w:cs="Calibri"/>
          <w:sz w:val="24"/>
          <w:szCs w:val="24"/>
        </w:rPr>
      </w:pPr>
    </w:p>
    <w:p w14:paraId="30C5D11B" w14:textId="77777777" w:rsidR="002370F9" w:rsidRPr="00024B0F"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RAZDJEL: 002 UPRAVNI ODJEL</w:t>
      </w:r>
    </w:p>
    <w:p w14:paraId="2FF3CDDA"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GLAVA: 00214 UPRAVNI ODJEL</w:t>
      </w:r>
    </w:p>
    <w:p w14:paraId="372D0441" w14:textId="77777777" w:rsidR="002370F9" w:rsidRPr="005019AC" w:rsidRDefault="002370F9" w:rsidP="002370F9">
      <w:pPr>
        <w:autoSpaceDE w:val="0"/>
        <w:autoSpaceDN w:val="0"/>
        <w:adjustRightInd w:val="0"/>
        <w:spacing w:after="0" w:line="240" w:lineRule="auto"/>
        <w:rPr>
          <w:rFonts w:ascii="Garamond" w:hAnsi="Garamond" w:cs="Calibri,Bold"/>
          <w:b/>
          <w:bCs/>
          <w:sz w:val="24"/>
          <w:szCs w:val="24"/>
        </w:rPr>
      </w:pPr>
      <w:r w:rsidRPr="005019AC">
        <w:rPr>
          <w:rFonts w:ascii="Garamond" w:hAnsi="Garamond" w:cs="Calibri,Bold"/>
          <w:b/>
          <w:bCs/>
          <w:sz w:val="24"/>
          <w:szCs w:val="24"/>
        </w:rPr>
        <w:t>PROGRAM 14</w:t>
      </w:r>
      <w:r>
        <w:rPr>
          <w:rFonts w:ascii="Garamond" w:hAnsi="Garamond" w:cs="Calibri,Bold"/>
          <w:b/>
          <w:bCs/>
          <w:sz w:val="24"/>
          <w:szCs w:val="24"/>
        </w:rPr>
        <w:t>20</w:t>
      </w:r>
      <w:r w:rsidRPr="005019AC">
        <w:rPr>
          <w:rFonts w:ascii="Garamond" w:hAnsi="Garamond" w:cs="Calibri,Bold"/>
          <w:b/>
          <w:bCs/>
          <w:sz w:val="24"/>
          <w:szCs w:val="24"/>
        </w:rPr>
        <w:t xml:space="preserve"> </w:t>
      </w:r>
      <w:r>
        <w:rPr>
          <w:rFonts w:ascii="Garamond" w:hAnsi="Garamond" w:cs="Calibri,Bold"/>
          <w:b/>
          <w:bCs/>
          <w:sz w:val="24"/>
          <w:szCs w:val="24"/>
        </w:rPr>
        <w:t>VISOKO OBRAZOVANJE</w:t>
      </w:r>
    </w:p>
    <w:p w14:paraId="55090635" w14:textId="77777777" w:rsidR="002370F9" w:rsidRPr="005019AC" w:rsidRDefault="002370F9" w:rsidP="002370F9">
      <w:pPr>
        <w:autoSpaceDE w:val="0"/>
        <w:autoSpaceDN w:val="0"/>
        <w:adjustRightInd w:val="0"/>
        <w:spacing w:after="0" w:line="240" w:lineRule="auto"/>
        <w:jc w:val="both"/>
        <w:rPr>
          <w:rFonts w:ascii="Garamond" w:hAnsi="Garamond" w:cs="Calibri,Bold"/>
          <w:b/>
          <w:bCs/>
          <w:sz w:val="24"/>
          <w:szCs w:val="24"/>
        </w:rPr>
      </w:pPr>
    </w:p>
    <w:p w14:paraId="563FFBDD" w14:textId="77777777" w:rsidR="002370F9" w:rsidRPr="00C67B65" w:rsidRDefault="002370F9" w:rsidP="002370F9">
      <w:pPr>
        <w:autoSpaceDE w:val="0"/>
        <w:autoSpaceDN w:val="0"/>
        <w:adjustRightInd w:val="0"/>
        <w:spacing w:after="0" w:line="240" w:lineRule="auto"/>
        <w:jc w:val="both"/>
        <w:rPr>
          <w:rFonts w:ascii="Garamond" w:hAnsi="Garamond" w:cs="Calibri"/>
          <w:b/>
          <w:bCs/>
          <w:sz w:val="24"/>
          <w:szCs w:val="24"/>
        </w:rPr>
      </w:pPr>
      <w:r w:rsidRPr="00E51483">
        <w:rPr>
          <w:rFonts w:ascii="Garamond" w:hAnsi="Garamond" w:cs="Calibri"/>
          <w:b/>
          <w:bCs/>
          <w:sz w:val="24"/>
          <w:szCs w:val="24"/>
        </w:rPr>
        <w:t xml:space="preserve">Zakonska osnova: </w:t>
      </w:r>
      <w:r w:rsidRPr="00E336BF">
        <w:rPr>
          <w:rFonts w:ascii="Garamond" w:hAnsi="Garamond" w:cs="Calibri"/>
          <w:sz w:val="24"/>
          <w:szCs w:val="24"/>
        </w:rPr>
        <w:t xml:space="preserve"> </w:t>
      </w:r>
    </w:p>
    <w:p w14:paraId="6FAE3A9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E336BF">
        <w:rPr>
          <w:rFonts w:ascii="Garamond" w:hAnsi="Garamond" w:cs="Calibri"/>
          <w:sz w:val="24"/>
          <w:szCs w:val="24"/>
        </w:rPr>
        <w:t xml:space="preserve">Statut Općine Omišalj, </w:t>
      </w:r>
    </w:p>
    <w:p w14:paraId="0A0B26A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E336BF">
        <w:rPr>
          <w:rFonts w:ascii="Garamond" w:hAnsi="Garamond" w:cs="Calibri"/>
          <w:sz w:val="24"/>
          <w:szCs w:val="24"/>
        </w:rPr>
        <w:t xml:space="preserve">Odluka o stipendiranju učenika srednjih škola te studenata preddiplomskih, diplomskih i poslijediplomskih studija, </w:t>
      </w:r>
    </w:p>
    <w:p w14:paraId="68D770B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E336BF">
        <w:rPr>
          <w:rFonts w:ascii="Garamond" w:hAnsi="Garamond" w:cs="Calibri"/>
          <w:sz w:val="24"/>
          <w:szCs w:val="24"/>
        </w:rPr>
        <w:t>Odluka o stipendiranju učenika srednjih škola te studenata preddiplomskih i diplomskih studija za deficitarna zanimanja</w:t>
      </w:r>
    </w:p>
    <w:p w14:paraId="2C0C33B0"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B27AF8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lastRenderedPageBreak/>
        <w:t>Planirana sredstva za provođenje programa iznose po godinama:</w:t>
      </w:r>
    </w:p>
    <w:p w14:paraId="6C8641B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29.000</w:t>
      </w:r>
      <w:r w:rsidRPr="00547FF9">
        <w:rPr>
          <w:rFonts w:ascii="Garamond" w:hAnsi="Garamond" w:cs="Calibri"/>
          <w:sz w:val="24"/>
          <w:szCs w:val="24"/>
        </w:rPr>
        <w:t xml:space="preserve"> eura</w:t>
      </w:r>
    </w:p>
    <w:p w14:paraId="7593B14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29.000</w:t>
      </w:r>
      <w:r w:rsidRPr="00547FF9">
        <w:rPr>
          <w:rFonts w:ascii="Garamond" w:hAnsi="Garamond" w:cs="Calibri"/>
          <w:sz w:val="24"/>
          <w:szCs w:val="24"/>
        </w:rPr>
        <w:t xml:space="preserve"> eura</w:t>
      </w:r>
    </w:p>
    <w:p w14:paraId="3E0468E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29.000</w:t>
      </w:r>
      <w:r w:rsidRPr="00547FF9">
        <w:rPr>
          <w:rFonts w:ascii="Garamond" w:hAnsi="Garamond" w:cs="Calibri"/>
          <w:sz w:val="24"/>
          <w:szCs w:val="24"/>
        </w:rPr>
        <w:t xml:space="preserve"> eura</w:t>
      </w:r>
    </w:p>
    <w:p w14:paraId="4A3A233D"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3366BE8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 okviru</w:t>
      </w:r>
      <w:r w:rsidRPr="00547FF9">
        <w:rPr>
          <w:rFonts w:ascii="Garamond" w:hAnsi="Garamond" w:cs="Calibri"/>
          <w:sz w:val="24"/>
          <w:szCs w:val="24"/>
        </w:rPr>
        <w:t xml:space="preserve"> programa planirane su sljedeće aktivnosti:</w:t>
      </w:r>
    </w:p>
    <w:p w14:paraId="07A7A24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450831FD" w14:textId="77777777" w:rsidR="002370F9" w:rsidRDefault="002370F9" w:rsidP="002370F9">
      <w:pPr>
        <w:pStyle w:val="ListParagraph"/>
        <w:numPr>
          <w:ilvl w:val="0"/>
          <w:numId w:val="25"/>
        </w:numPr>
        <w:autoSpaceDE w:val="0"/>
        <w:autoSpaceDN w:val="0"/>
        <w:adjustRightInd w:val="0"/>
        <w:jc w:val="both"/>
        <w:rPr>
          <w:rFonts w:ascii="Garamond" w:hAnsi="Garamond" w:cs="Calibri"/>
          <w:b/>
          <w:bCs/>
        </w:rPr>
      </w:pPr>
      <w:r>
        <w:rPr>
          <w:rFonts w:ascii="Garamond" w:hAnsi="Garamond" w:cs="Calibri"/>
          <w:b/>
          <w:bCs/>
        </w:rPr>
        <w:t>A140159 Sufinanciranje prijevoza studenata</w:t>
      </w:r>
    </w:p>
    <w:p w14:paraId="66728E59"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53CBEB8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5118B71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6.000</w:t>
      </w:r>
      <w:r w:rsidRPr="00547FF9">
        <w:rPr>
          <w:rFonts w:ascii="Garamond" w:hAnsi="Garamond" w:cs="Calibri"/>
          <w:sz w:val="24"/>
          <w:szCs w:val="24"/>
        </w:rPr>
        <w:t xml:space="preserve"> eura</w:t>
      </w:r>
    </w:p>
    <w:p w14:paraId="3C3608D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6.000</w:t>
      </w:r>
      <w:r w:rsidRPr="00547FF9">
        <w:rPr>
          <w:rFonts w:ascii="Garamond" w:hAnsi="Garamond" w:cs="Calibri"/>
          <w:sz w:val="24"/>
          <w:szCs w:val="24"/>
        </w:rPr>
        <w:t xml:space="preserve"> eura</w:t>
      </w:r>
    </w:p>
    <w:p w14:paraId="7FFECFA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6.000</w:t>
      </w:r>
      <w:r w:rsidRPr="00547FF9">
        <w:rPr>
          <w:rFonts w:ascii="Garamond" w:hAnsi="Garamond" w:cs="Calibri"/>
          <w:sz w:val="24"/>
          <w:szCs w:val="24"/>
        </w:rPr>
        <w:t xml:space="preserve"> eura</w:t>
      </w:r>
    </w:p>
    <w:p w14:paraId="6D7099B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3C7263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za prijevoz studenata s područja općine Omišalj do Rijeke. Općina Omišalj financira 50% ukupnog iznosa mjesečne karte.</w:t>
      </w:r>
    </w:p>
    <w:p w14:paraId="5A116F6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9ECC74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571AA0">
        <w:rPr>
          <w:rFonts w:ascii="Garamond" w:hAnsi="Garamond" w:cs="Calibri"/>
          <w:sz w:val="24"/>
          <w:szCs w:val="24"/>
        </w:rPr>
        <w:t>financijski rasteretiti roditelje</w:t>
      </w:r>
      <w:r>
        <w:rPr>
          <w:rFonts w:ascii="Garamond" w:hAnsi="Garamond" w:cs="Calibri"/>
          <w:sz w:val="24"/>
          <w:szCs w:val="24"/>
        </w:rPr>
        <w:t>, ali i same studente</w:t>
      </w:r>
      <w:r w:rsidRPr="00571AA0">
        <w:rPr>
          <w:rFonts w:ascii="Garamond" w:hAnsi="Garamond" w:cs="Calibri"/>
          <w:sz w:val="24"/>
          <w:szCs w:val="24"/>
        </w:rPr>
        <w:t xml:space="preserve"> prilikom </w:t>
      </w:r>
      <w:r>
        <w:rPr>
          <w:rFonts w:ascii="Garamond" w:hAnsi="Garamond" w:cs="Calibri"/>
          <w:sz w:val="24"/>
          <w:szCs w:val="24"/>
        </w:rPr>
        <w:t>pohađanja studija</w:t>
      </w:r>
      <w:r w:rsidRPr="00571AA0">
        <w:rPr>
          <w:rFonts w:ascii="Garamond" w:hAnsi="Garamond" w:cs="Calibri"/>
          <w:sz w:val="24"/>
          <w:szCs w:val="24"/>
        </w:rPr>
        <w:t>.</w:t>
      </w:r>
    </w:p>
    <w:p w14:paraId="3BA67D82"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144B0052" w14:textId="77777777" w:rsidTr="00D03BA5">
        <w:tc>
          <w:tcPr>
            <w:tcW w:w="2830" w:type="dxa"/>
          </w:tcPr>
          <w:p w14:paraId="7D29C85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46F73221"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Ispunjene obveze prema prijevozniku.</w:t>
            </w:r>
          </w:p>
        </w:tc>
      </w:tr>
      <w:tr w:rsidR="002370F9" w:rsidRPr="005019AC" w14:paraId="27298521" w14:textId="77777777" w:rsidTr="00D03BA5">
        <w:tc>
          <w:tcPr>
            <w:tcW w:w="2830" w:type="dxa"/>
          </w:tcPr>
          <w:p w14:paraId="1C58059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77DAFD04"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Suf</w:t>
            </w:r>
            <w:r w:rsidRPr="00571AA0">
              <w:rPr>
                <w:rFonts w:ascii="Garamond" w:hAnsi="Garamond" w:cs="Calibri"/>
                <w:sz w:val="24"/>
                <w:szCs w:val="24"/>
              </w:rPr>
              <w:t>inanciranjem</w:t>
            </w:r>
            <w:r>
              <w:rPr>
                <w:rFonts w:ascii="Garamond" w:hAnsi="Garamond" w:cs="Calibri"/>
                <w:sz w:val="24"/>
                <w:szCs w:val="24"/>
              </w:rPr>
              <w:t xml:space="preserve"> prijevoza studenata do mjesta studiranja, Općina Omišalj pomaže obrazovanje svojih mladih mještana.</w:t>
            </w:r>
          </w:p>
        </w:tc>
      </w:tr>
      <w:tr w:rsidR="002370F9" w:rsidRPr="005019AC" w14:paraId="055E5FBA" w14:textId="77777777" w:rsidTr="00D03BA5">
        <w:tc>
          <w:tcPr>
            <w:tcW w:w="2830" w:type="dxa"/>
          </w:tcPr>
          <w:p w14:paraId="7EE5146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354DD12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5E96B027" w14:textId="77777777" w:rsidTr="00D03BA5">
        <w:tc>
          <w:tcPr>
            <w:tcW w:w="2830" w:type="dxa"/>
          </w:tcPr>
          <w:p w14:paraId="108B14C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42A8BE3B"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0BADBCB5" w14:textId="77777777" w:rsidTr="00D03BA5">
        <w:tc>
          <w:tcPr>
            <w:tcW w:w="2830" w:type="dxa"/>
          </w:tcPr>
          <w:p w14:paraId="55F0B66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0E91D53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301E7F69" w14:textId="77777777" w:rsidTr="00D03BA5">
        <w:tc>
          <w:tcPr>
            <w:tcW w:w="2830" w:type="dxa"/>
          </w:tcPr>
          <w:p w14:paraId="232D2CC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171C34B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767880B0" w14:textId="77777777" w:rsidTr="00D03BA5">
        <w:tc>
          <w:tcPr>
            <w:tcW w:w="2830" w:type="dxa"/>
          </w:tcPr>
          <w:p w14:paraId="1D0AA475"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3C53D0A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59FC69AD" w14:textId="77777777" w:rsidTr="00D03BA5">
        <w:tc>
          <w:tcPr>
            <w:tcW w:w="2830" w:type="dxa"/>
          </w:tcPr>
          <w:p w14:paraId="07EDE0F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4BDC357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436F0251"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14B8A98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6.000</w:t>
      </w:r>
      <w:r w:rsidRPr="00547FF9">
        <w:rPr>
          <w:rFonts w:ascii="Garamond" w:hAnsi="Garamond" w:cs="Calibri"/>
          <w:sz w:val="24"/>
          <w:szCs w:val="24"/>
        </w:rPr>
        <w:t xml:space="preserve"> </w:t>
      </w:r>
      <w:r w:rsidRPr="003F08BD">
        <w:rPr>
          <w:rFonts w:ascii="Garamond" w:hAnsi="Garamond" w:cs="Calibri"/>
          <w:sz w:val="24"/>
          <w:szCs w:val="24"/>
        </w:rPr>
        <w:t>eura.</w:t>
      </w:r>
    </w:p>
    <w:p w14:paraId="358FF346"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E749AD2" w14:textId="77777777" w:rsidR="002370F9" w:rsidRDefault="002370F9" w:rsidP="002370F9">
      <w:pPr>
        <w:pStyle w:val="ListParagraph"/>
        <w:numPr>
          <w:ilvl w:val="0"/>
          <w:numId w:val="25"/>
        </w:numPr>
        <w:autoSpaceDE w:val="0"/>
        <w:autoSpaceDN w:val="0"/>
        <w:adjustRightInd w:val="0"/>
        <w:jc w:val="both"/>
        <w:rPr>
          <w:rFonts w:ascii="Garamond" w:hAnsi="Garamond" w:cs="Calibri"/>
          <w:b/>
          <w:bCs/>
        </w:rPr>
      </w:pPr>
      <w:r>
        <w:rPr>
          <w:rFonts w:ascii="Garamond" w:hAnsi="Garamond" w:cs="Calibri"/>
          <w:b/>
          <w:bCs/>
        </w:rPr>
        <w:t>A140160 Stipendije za studente</w:t>
      </w:r>
    </w:p>
    <w:p w14:paraId="0A6454B1"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611BB1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3142D19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19.500</w:t>
      </w:r>
      <w:r w:rsidRPr="00547FF9">
        <w:rPr>
          <w:rFonts w:ascii="Garamond" w:hAnsi="Garamond" w:cs="Calibri"/>
          <w:sz w:val="24"/>
          <w:szCs w:val="24"/>
        </w:rPr>
        <w:t xml:space="preserve"> eura</w:t>
      </w:r>
    </w:p>
    <w:p w14:paraId="6B70950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19.500</w:t>
      </w:r>
      <w:r w:rsidRPr="00547FF9">
        <w:rPr>
          <w:rFonts w:ascii="Garamond" w:hAnsi="Garamond" w:cs="Calibri"/>
          <w:sz w:val="24"/>
          <w:szCs w:val="24"/>
        </w:rPr>
        <w:t xml:space="preserve"> eura</w:t>
      </w:r>
    </w:p>
    <w:p w14:paraId="5913213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19.500</w:t>
      </w:r>
      <w:r w:rsidRPr="00547FF9">
        <w:rPr>
          <w:rFonts w:ascii="Garamond" w:hAnsi="Garamond" w:cs="Calibri"/>
          <w:sz w:val="24"/>
          <w:szCs w:val="24"/>
        </w:rPr>
        <w:t xml:space="preserve"> eura</w:t>
      </w:r>
    </w:p>
    <w:p w14:paraId="4DED05E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907619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sidRPr="00E07F5E">
        <w:rPr>
          <w:rFonts w:ascii="Garamond" w:hAnsi="Garamond" w:cs="Calibri"/>
          <w:sz w:val="24"/>
          <w:szCs w:val="24"/>
        </w:rPr>
        <w:t>koji se odnose na isplatu stipendija vrlo dobrim i odličnim studentima kroz 10 mjeseci</w:t>
      </w:r>
      <w:r>
        <w:rPr>
          <w:rFonts w:ascii="Garamond" w:hAnsi="Garamond" w:cs="Calibri"/>
          <w:sz w:val="24"/>
          <w:szCs w:val="24"/>
        </w:rPr>
        <w:t xml:space="preserve">. </w:t>
      </w:r>
    </w:p>
    <w:p w14:paraId="4B383B1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4740D68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E07F5E">
        <w:rPr>
          <w:rFonts w:ascii="Garamond" w:hAnsi="Garamond" w:cs="Calibri"/>
          <w:sz w:val="24"/>
          <w:szCs w:val="24"/>
        </w:rPr>
        <w:t>nagraditi studente, poticati ih da ulažu u svoje obrazovanje.</w:t>
      </w:r>
    </w:p>
    <w:p w14:paraId="1D71B5DB"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047A26B2" w14:textId="77777777" w:rsidTr="00D03BA5">
        <w:tc>
          <w:tcPr>
            <w:tcW w:w="2830" w:type="dxa"/>
          </w:tcPr>
          <w:p w14:paraId="2E5A65B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5CFD823C"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dodijeljenih stipendija.</w:t>
            </w:r>
          </w:p>
        </w:tc>
      </w:tr>
      <w:tr w:rsidR="002370F9" w:rsidRPr="005019AC" w14:paraId="1673F4C4" w14:textId="77777777" w:rsidTr="00D03BA5">
        <w:tc>
          <w:tcPr>
            <w:tcW w:w="2830" w:type="dxa"/>
          </w:tcPr>
          <w:p w14:paraId="5D2B278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5B98F821" w14:textId="77777777" w:rsidR="002370F9" w:rsidRPr="005019AC" w:rsidRDefault="002370F9" w:rsidP="00D03BA5">
            <w:pPr>
              <w:autoSpaceDE w:val="0"/>
              <w:autoSpaceDN w:val="0"/>
              <w:adjustRightInd w:val="0"/>
              <w:jc w:val="both"/>
              <w:rPr>
                <w:rFonts w:ascii="Garamond" w:hAnsi="Garamond" w:cs="Calibri"/>
                <w:sz w:val="24"/>
                <w:szCs w:val="24"/>
              </w:rPr>
            </w:pPr>
            <w:r w:rsidRPr="00E07F5E">
              <w:rPr>
                <w:rFonts w:ascii="Garamond" w:hAnsi="Garamond" w:cs="Calibri"/>
                <w:sz w:val="24"/>
                <w:szCs w:val="24"/>
              </w:rPr>
              <w:t>Dodjelom stipendija potiče se želja za postizanjem što boljih rezultata</w:t>
            </w:r>
            <w:r>
              <w:rPr>
                <w:rFonts w:ascii="Garamond" w:hAnsi="Garamond" w:cs="Calibri"/>
                <w:sz w:val="24"/>
                <w:szCs w:val="24"/>
              </w:rPr>
              <w:t xml:space="preserve"> tijekom studiranja</w:t>
            </w:r>
            <w:r w:rsidRPr="00E07F5E">
              <w:rPr>
                <w:rFonts w:ascii="Garamond" w:hAnsi="Garamond" w:cs="Calibri"/>
                <w:sz w:val="24"/>
                <w:szCs w:val="24"/>
              </w:rPr>
              <w:t>.</w:t>
            </w:r>
          </w:p>
        </w:tc>
      </w:tr>
      <w:tr w:rsidR="002370F9" w:rsidRPr="005019AC" w14:paraId="71891CA3" w14:textId="77777777" w:rsidTr="00D03BA5">
        <w:tc>
          <w:tcPr>
            <w:tcW w:w="2830" w:type="dxa"/>
          </w:tcPr>
          <w:p w14:paraId="7981B07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7F5B6D9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 xml:space="preserve">Broj stipendija </w:t>
            </w:r>
          </w:p>
        </w:tc>
      </w:tr>
      <w:tr w:rsidR="002370F9" w:rsidRPr="005019AC" w14:paraId="6D4BC4D1" w14:textId="77777777" w:rsidTr="00D03BA5">
        <w:tc>
          <w:tcPr>
            <w:tcW w:w="2830" w:type="dxa"/>
          </w:tcPr>
          <w:p w14:paraId="341C9C1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489DEAF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14</w:t>
            </w:r>
          </w:p>
        </w:tc>
      </w:tr>
      <w:tr w:rsidR="002370F9" w:rsidRPr="005019AC" w14:paraId="433FB0EF" w14:textId="77777777" w:rsidTr="00D03BA5">
        <w:tc>
          <w:tcPr>
            <w:tcW w:w="2830" w:type="dxa"/>
          </w:tcPr>
          <w:p w14:paraId="0ECA83E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0A32359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5F6D5DE1" w14:textId="77777777" w:rsidTr="00D03BA5">
        <w:tc>
          <w:tcPr>
            <w:tcW w:w="2830" w:type="dxa"/>
          </w:tcPr>
          <w:p w14:paraId="7D73A60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58B629C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15</w:t>
            </w:r>
          </w:p>
        </w:tc>
      </w:tr>
      <w:tr w:rsidR="002370F9" w:rsidRPr="005019AC" w14:paraId="33D35693" w14:textId="77777777" w:rsidTr="00D03BA5">
        <w:tc>
          <w:tcPr>
            <w:tcW w:w="2830" w:type="dxa"/>
          </w:tcPr>
          <w:p w14:paraId="01B76F7D"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753CAD5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15</w:t>
            </w:r>
          </w:p>
        </w:tc>
      </w:tr>
      <w:tr w:rsidR="002370F9" w:rsidRPr="005019AC" w14:paraId="5361D13E" w14:textId="77777777" w:rsidTr="00D03BA5">
        <w:tc>
          <w:tcPr>
            <w:tcW w:w="2830" w:type="dxa"/>
          </w:tcPr>
          <w:p w14:paraId="4DAD2024"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05B6DDA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15</w:t>
            </w:r>
          </w:p>
        </w:tc>
      </w:tr>
    </w:tbl>
    <w:p w14:paraId="6AA50A3E"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886DAB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19.500</w:t>
      </w:r>
      <w:r w:rsidRPr="00547FF9">
        <w:rPr>
          <w:rFonts w:ascii="Garamond" w:hAnsi="Garamond" w:cs="Calibri"/>
          <w:sz w:val="24"/>
          <w:szCs w:val="24"/>
        </w:rPr>
        <w:t xml:space="preserve"> </w:t>
      </w:r>
      <w:r w:rsidRPr="003F08BD">
        <w:rPr>
          <w:rFonts w:ascii="Garamond" w:hAnsi="Garamond" w:cs="Calibri"/>
          <w:sz w:val="24"/>
          <w:szCs w:val="24"/>
        </w:rPr>
        <w:t>eura.</w:t>
      </w:r>
    </w:p>
    <w:p w14:paraId="4B14B1DC" w14:textId="77777777" w:rsidR="00AF34AB" w:rsidRDefault="00AF34AB" w:rsidP="002370F9">
      <w:pPr>
        <w:autoSpaceDE w:val="0"/>
        <w:autoSpaceDN w:val="0"/>
        <w:adjustRightInd w:val="0"/>
        <w:spacing w:after="0" w:line="240" w:lineRule="auto"/>
        <w:jc w:val="both"/>
        <w:rPr>
          <w:rFonts w:ascii="Garamond" w:hAnsi="Garamond" w:cs="Calibri"/>
          <w:sz w:val="24"/>
          <w:szCs w:val="24"/>
        </w:rPr>
      </w:pPr>
    </w:p>
    <w:p w14:paraId="48828C48" w14:textId="77777777" w:rsidR="002370F9" w:rsidRDefault="002370F9" w:rsidP="002370F9">
      <w:pPr>
        <w:pStyle w:val="ListParagraph"/>
        <w:numPr>
          <w:ilvl w:val="0"/>
          <w:numId w:val="25"/>
        </w:numPr>
        <w:autoSpaceDE w:val="0"/>
        <w:autoSpaceDN w:val="0"/>
        <w:adjustRightInd w:val="0"/>
        <w:jc w:val="both"/>
        <w:rPr>
          <w:rFonts w:ascii="Garamond" w:hAnsi="Garamond" w:cs="Calibri"/>
          <w:b/>
          <w:bCs/>
        </w:rPr>
      </w:pPr>
      <w:r>
        <w:rPr>
          <w:rFonts w:ascii="Garamond" w:hAnsi="Garamond" w:cs="Calibri"/>
          <w:b/>
          <w:bCs/>
        </w:rPr>
        <w:t>A140161 Stipendija solidarnosti – Vukovar</w:t>
      </w:r>
    </w:p>
    <w:p w14:paraId="534C7727"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783FA9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5D307FF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1.500</w:t>
      </w:r>
      <w:r w:rsidRPr="00547FF9">
        <w:rPr>
          <w:rFonts w:ascii="Garamond" w:hAnsi="Garamond" w:cs="Calibri"/>
          <w:sz w:val="24"/>
          <w:szCs w:val="24"/>
        </w:rPr>
        <w:t xml:space="preserve"> eura</w:t>
      </w:r>
    </w:p>
    <w:p w14:paraId="28AAFBA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1.500</w:t>
      </w:r>
      <w:r w:rsidRPr="00547FF9">
        <w:rPr>
          <w:rFonts w:ascii="Garamond" w:hAnsi="Garamond" w:cs="Calibri"/>
          <w:sz w:val="24"/>
          <w:szCs w:val="24"/>
        </w:rPr>
        <w:t xml:space="preserve"> eura</w:t>
      </w:r>
    </w:p>
    <w:p w14:paraId="4285215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1.500</w:t>
      </w:r>
      <w:r w:rsidRPr="00547FF9">
        <w:rPr>
          <w:rFonts w:ascii="Garamond" w:hAnsi="Garamond" w:cs="Calibri"/>
          <w:sz w:val="24"/>
          <w:szCs w:val="24"/>
        </w:rPr>
        <w:t xml:space="preserve"> eura</w:t>
      </w:r>
    </w:p>
    <w:p w14:paraId="085CE11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E3525E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 xml:space="preserve">a je </w:t>
      </w:r>
      <w:r w:rsidRPr="00E07F5E">
        <w:rPr>
          <w:rFonts w:ascii="Garamond" w:hAnsi="Garamond" w:cs="Calibri"/>
          <w:sz w:val="24"/>
          <w:szCs w:val="24"/>
        </w:rPr>
        <w:t>isplat</w:t>
      </w:r>
      <w:r>
        <w:rPr>
          <w:rFonts w:ascii="Garamond" w:hAnsi="Garamond" w:cs="Calibri"/>
          <w:sz w:val="24"/>
          <w:szCs w:val="24"/>
        </w:rPr>
        <w:t>a</w:t>
      </w:r>
      <w:r w:rsidRPr="00E07F5E">
        <w:rPr>
          <w:rFonts w:ascii="Garamond" w:hAnsi="Garamond" w:cs="Calibri"/>
          <w:sz w:val="24"/>
          <w:szCs w:val="24"/>
        </w:rPr>
        <w:t xml:space="preserve"> jedne stipendije studentu s područja grada Iloka u razdoblju od 10 mjeseci u iznosu od </w:t>
      </w:r>
      <w:r>
        <w:rPr>
          <w:rFonts w:ascii="Garamond" w:hAnsi="Garamond" w:cs="Calibri"/>
          <w:sz w:val="24"/>
          <w:szCs w:val="24"/>
        </w:rPr>
        <w:t>150,00</w:t>
      </w:r>
      <w:r w:rsidRPr="00E07F5E">
        <w:rPr>
          <w:rFonts w:ascii="Garamond" w:hAnsi="Garamond" w:cs="Calibri"/>
          <w:sz w:val="24"/>
          <w:szCs w:val="24"/>
        </w:rPr>
        <w:t xml:space="preserve"> </w:t>
      </w:r>
      <w:r>
        <w:rPr>
          <w:rFonts w:ascii="Garamond" w:hAnsi="Garamond" w:cs="Calibri"/>
          <w:sz w:val="24"/>
          <w:szCs w:val="24"/>
        </w:rPr>
        <w:t>eura</w:t>
      </w:r>
      <w:r w:rsidRPr="00E07F5E">
        <w:rPr>
          <w:rFonts w:ascii="Garamond" w:hAnsi="Garamond" w:cs="Calibri"/>
          <w:sz w:val="24"/>
          <w:szCs w:val="24"/>
        </w:rPr>
        <w:t xml:space="preserve"> mjesečno</w:t>
      </w:r>
      <w:r>
        <w:rPr>
          <w:rFonts w:ascii="Garamond" w:hAnsi="Garamond" w:cs="Calibri"/>
          <w:sz w:val="24"/>
          <w:szCs w:val="24"/>
        </w:rPr>
        <w:t>. Općina Omišalj uvećala je iznos ove stipendije sa 133,00 na 150,00 eura.</w:t>
      </w:r>
    </w:p>
    <w:p w14:paraId="07FCA96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2FB7FC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E07F5E">
        <w:rPr>
          <w:rFonts w:ascii="Garamond" w:hAnsi="Garamond" w:cs="Calibri"/>
          <w:sz w:val="24"/>
          <w:szCs w:val="24"/>
        </w:rPr>
        <w:t>nagraditi student</w:t>
      </w:r>
      <w:r>
        <w:rPr>
          <w:rFonts w:ascii="Garamond" w:hAnsi="Garamond" w:cs="Calibri"/>
          <w:sz w:val="24"/>
          <w:szCs w:val="24"/>
        </w:rPr>
        <w:t>a s područja vukovarsko-srijemske županije.</w:t>
      </w:r>
    </w:p>
    <w:p w14:paraId="0562BBD6"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6212A416" w14:textId="77777777" w:rsidTr="00D03BA5">
        <w:tc>
          <w:tcPr>
            <w:tcW w:w="2830" w:type="dxa"/>
          </w:tcPr>
          <w:p w14:paraId="37CCA47C"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40CF0C2B"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dodijeljenih stipendija.</w:t>
            </w:r>
          </w:p>
        </w:tc>
      </w:tr>
      <w:tr w:rsidR="002370F9" w:rsidRPr="005019AC" w14:paraId="4D3697C8" w14:textId="77777777" w:rsidTr="00D03BA5">
        <w:tc>
          <w:tcPr>
            <w:tcW w:w="2830" w:type="dxa"/>
          </w:tcPr>
          <w:p w14:paraId="002DD15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78C58970" w14:textId="77777777" w:rsidR="002370F9" w:rsidRPr="005019AC" w:rsidRDefault="002370F9" w:rsidP="00D03BA5">
            <w:pPr>
              <w:autoSpaceDE w:val="0"/>
              <w:autoSpaceDN w:val="0"/>
              <w:adjustRightInd w:val="0"/>
              <w:jc w:val="both"/>
              <w:rPr>
                <w:rFonts w:ascii="Garamond" w:hAnsi="Garamond" w:cs="Calibri"/>
                <w:sz w:val="24"/>
                <w:szCs w:val="24"/>
              </w:rPr>
            </w:pPr>
            <w:r w:rsidRPr="00E07F5E">
              <w:rPr>
                <w:rFonts w:ascii="Garamond" w:hAnsi="Garamond" w:cs="Calibri"/>
                <w:sz w:val="24"/>
                <w:szCs w:val="24"/>
              </w:rPr>
              <w:t>Dodjelom stipendija potiče se želja za postizanjem što boljih rezultata</w:t>
            </w:r>
            <w:r>
              <w:rPr>
                <w:rFonts w:ascii="Garamond" w:hAnsi="Garamond" w:cs="Calibri"/>
                <w:sz w:val="24"/>
                <w:szCs w:val="24"/>
              </w:rPr>
              <w:t xml:space="preserve"> tijekom studiranja</w:t>
            </w:r>
            <w:r w:rsidRPr="00E07F5E">
              <w:rPr>
                <w:rFonts w:ascii="Garamond" w:hAnsi="Garamond" w:cs="Calibri"/>
                <w:sz w:val="24"/>
                <w:szCs w:val="24"/>
              </w:rPr>
              <w:t>.</w:t>
            </w:r>
          </w:p>
        </w:tc>
      </w:tr>
      <w:tr w:rsidR="002370F9" w:rsidRPr="005019AC" w14:paraId="707350B7" w14:textId="77777777" w:rsidTr="00D03BA5">
        <w:tc>
          <w:tcPr>
            <w:tcW w:w="2830" w:type="dxa"/>
          </w:tcPr>
          <w:p w14:paraId="4269B2E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6C00A97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 xml:space="preserve">Broj stipendija </w:t>
            </w:r>
          </w:p>
        </w:tc>
      </w:tr>
      <w:tr w:rsidR="002370F9" w:rsidRPr="005019AC" w14:paraId="6AF8F29A" w14:textId="77777777" w:rsidTr="00D03BA5">
        <w:tc>
          <w:tcPr>
            <w:tcW w:w="2830" w:type="dxa"/>
          </w:tcPr>
          <w:p w14:paraId="12EC65C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12087EE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3835A4F6" w14:textId="77777777" w:rsidTr="00D03BA5">
        <w:tc>
          <w:tcPr>
            <w:tcW w:w="2830" w:type="dxa"/>
          </w:tcPr>
          <w:p w14:paraId="6B7FEED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25FB63F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1DC1FCEB" w14:textId="77777777" w:rsidTr="00D03BA5">
        <w:tc>
          <w:tcPr>
            <w:tcW w:w="2830" w:type="dxa"/>
          </w:tcPr>
          <w:p w14:paraId="7D0642BC"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743B308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5019AC" w14:paraId="4ADFB2BD" w14:textId="77777777" w:rsidTr="00D03BA5">
        <w:tc>
          <w:tcPr>
            <w:tcW w:w="2830" w:type="dxa"/>
          </w:tcPr>
          <w:p w14:paraId="361094A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3524410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5019AC" w14:paraId="715B5CAA" w14:textId="77777777" w:rsidTr="00D03BA5">
        <w:tc>
          <w:tcPr>
            <w:tcW w:w="2830" w:type="dxa"/>
          </w:tcPr>
          <w:p w14:paraId="02D8C68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514579B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bl>
    <w:p w14:paraId="58FEC7EA"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148340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1.500</w:t>
      </w:r>
      <w:r w:rsidRPr="00547FF9">
        <w:rPr>
          <w:rFonts w:ascii="Garamond" w:hAnsi="Garamond" w:cs="Calibri"/>
          <w:sz w:val="24"/>
          <w:szCs w:val="24"/>
        </w:rPr>
        <w:t xml:space="preserve"> </w:t>
      </w:r>
      <w:r w:rsidRPr="003F08BD">
        <w:rPr>
          <w:rFonts w:ascii="Garamond" w:hAnsi="Garamond" w:cs="Calibri"/>
          <w:sz w:val="24"/>
          <w:szCs w:val="24"/>
        </w:rPr>
        <w:t>eura.</w:t>
      </w:r>
    </w:p>
    <w:p w14:paraId="455B4BF9" w14:textId="77777777" w:rsidR="002370F9" w:rsidRPr="00E07F5E" w:rsidRDefault="002370F9" w:rsidP="002370F9">
      <w:pPr>
        <w:autoSpaceDE w:val="0"/>
        <w:autoSpaceDN w:val="0"/>
        <w:adjustRightInd w:val="0"/>
        <w:spacing w:after="0" w:line="240" w:lineRule="auto"/>
        <w:jc w:val="both"/>
        <w:rPr>
          <w:rFonts w:ascii="Garamond" w:hAnsi="Garamond" w:cs="Calibri"/>
          <w:b/>
          <w:bCs/>
          <w:sz w:val="24"/>
          <w:szCs w:val="24"/>
        </w:rPr>
      </w:pPr>
    </w:p>
    <w:p w14:paraId="5A7E6300" w14:textId="77777777" w:rsidR="002370F9" w:rsidRDefault="002370F9" w:rsidP="002370F9">
      <w:pPr>
        <w:pStyle w:val="ListParagraph"/>
        <w:numPr>
          <w:ilvl w:val="0"/>
          <w:numId w:val="25"/>
        </w:numPr>
        <w:autoSpaceDE w:val="0"/>
        <w:autoSpaceDN w:val="0"/>
        <w:adjustRightInd w:val="0"/>
        <w:jc w:val="both"/>
        <w:rPr>
          <w:rFonts w:ascii="Garamond" w:hAnsi="Garamond" w:cs="Calibri"/>
          <w:b/>
          <w:bCs/>
        </w:rPr>
      </w:pPr>
      <w:r>
        <w:rPr>
          <w:rFonts w:ascii="Garamond" w:hAnsi="Garamond" w:cs="Calibri"/>
          <w:b/>
          <w:bCs/>
        </w:rPr>
        <w:t>A160162 Stipendije za poslijediplomski studij</w:t>
      </w:r>
    </w:p>
    <w:p w14:paraId="3DA8E525"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36B96B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2182590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2.000</w:t>
      </w:r>
      <w:r w:rsidRPr="00547FF9">
        <w:rPr>
          <w:rFonts w:ascii="Garamond" w:hAnsi="Garamond" w:cs="Calibri"/>
          <w:sz w:val="24"/>
          <w:szCs w:val="24"/>
        </w:rPr>
        <w:t xml:space="preserve"> eura</w:t>
      </w:r>
    </w:p>
    <w:p w14:paraId="209F2EC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2.000</w:t>
      </w:r>
      <w:r w:rsidRPr="00547FF9">
        <w:rPr>
          <w:rFonts w:ascii="Garamond" w:hAnsi="Garamond" w:cs="Calibri"/>
          <w:sz w:val="24"/>
          <w:szCs w:val="24"/>
        </w:rPr>
        <w:t xml:space="preserve"> eura</w:t>
      </w:r>
    </w:p>
    <w:p w14:paraId="15D14C3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2.000</w:t>
      </w:r>
      <w:r w:rsidRPr="00547FF9">
        <w:rPr>
          <w:rFonts w:ascii="Garamond" w:hAnsi="Garamond" w:cs="Calibri"/>
          <w:sz w:val="24"/>
          <w:szCs w:val="24"/>
        </w:rPr>
        <w:t xml:space="preserve"> eura</w:t>
      </w:r>
    </w:p>
    <w:p w14:paraId="196603B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9A88719"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planirani su rashodi</w:t>
      </w:r>
      <w:r w:rsidRPr="00E07F5E">
        <w:t xml:space="preserve"> </w:t>
      </w:r>
      <w:r w:rsidRPr="00E07F5E">
        <w:rPr>
          <w:rFonts w:ascii="Garamond" w:hAnsi="Garamond" w:cs="Calibri"/>
          <w:sz w:val="24"/>
          <w:szCs w:val="24"/>
        </w:rPr>
        <w:t>za stipendije studentima poslijediplomskih studija u razdoblju od 10 mjeseci</w:t>
      </w:r>
      <w:r>
        <w:rPr>
          <w:rFonts w:ascii="Garamond" w:hAnsi="Garamond" w:cs="Calibri"/>
          <w:sz w:val="24"/>
          <w:szCs w:val="24"/>
        </w:rPr>
        <w:t xml:space="preserve"> u iznosu od 200,00 eura mjesečno</w:t>
      </w:r>
      <w:r w:rsidRPr="00E07F5E">
        <w:rPr>
          <w:rFonts w:ascii="Garamond" w:hAnsi="Garamond" w:cs="Calibri"/>
          <w:sz w:val="24"/>
          <w:szCs w:val="24"/>
        </w:rPr>
        <w:t>.</w:t>
      </w:r>
      <w:r>
        <w:rPr>
          <w:rFonts w:ascii="Garamond" w:hAnsi="Garamond" w:cs="Calibri"/>
          <w:sz w:val="24"/>
          <w:szCs w:val="24"/>
        </w:rPr>
        <w:t xml:space="preserve"> Prošle akademske godine iznos stipendije bio je 160,00 eura.</w:t>
      </w:r>
    </w:p>
    <w:p w14:paraId="5153B63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381C6E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E07F5E">
        <w:rPr>
          <w:rFonts w:ascii="Garamond" w:hAnsi="Garamond" w:cs="Calibri"/>
          <w:sz w:val="24"/>
          <w:szCs w:val="24"/>
        </w:rPr>
        <w:t>nagraditi student</w:t>
      </w:r>
      <w:r>
        <w:rPr>
          <w:rFonts w:ascii="Garamond" w:hAnsi="Garamond" w:cs="Calibri"/>
          <w:sz w:val="24"/>
          <w:szCs w:val="24"/>
        </w:rPr>
        <w:t>e poslijediplomskih studija.</w:t>
      </w:r>
    </w:p>
    <w:p w14:paraId="74B94A5C"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72AF82E6" w14:textId="77777777" w:rsidTr="00D03BA5">
        <w:tc>
          <w:tcPr>
            <w:tcW w:w="2830" w:type="dxa"/>
          </w:tcPr>
          <w:p w14:paraId="0366AA9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14AAACAF"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dodijeljenih stipendija.</w:t>
            </w:r>
          </w:p>
        </w:tc>
      </w:tr>
      <w:tr w:rsidR="002370F9" w:rsidRPr="005019AC" w14:paraId="413E66AE" w14:textId="77777777" w:rsidTr="00D03BA5">
        <w:tc>
          <w:tcPr>
            <w:tcW w:w="2830" w:type="dxa"/>
          </w:tcPr>
          <w:p w14:paraId="523D9CC7"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20B45570" w14:textId="77777777" w:rsidR="002370F9" w:rsidRPr="005019AC" w:rsidRDefault="002370F9" w:rsidP="00D03BA5">
            <w:pPr>
              <w:autoSpaceDE w:val="0"/>
              <w:autoSpaceDN w:val="0"/>
              <w:adjustRightInd w:val="0"/>
              <w:jc w:val="both"/>
              <w:rPr>
                <w:rFonts w:ascii="Garamond" w:hAnsi="Garamond" w:cs="Calibri"/>
                <w:sz w:val="24"/>
                <w:szCs w:val="24"/>
              </w:rPr>
            </w:pPr>
            <w:r w:rsidRPr="00E07F5E">
              <w:rPr>
                <w:rFonts w:ascii="Garamond" w:hAnsi="Garamond" w:cs="Calibri"/>
                <w:sz w:val="24"/>
                <w:szCs w:val="24"/>
              </w:rPr>
              <w:t>Dodjelom stipendija potiče se želja za postizanjem što boljih rezultata</w:t>
            </w:r>
            <w:r>
              <w:rPr>
                <w:rFonts w:ascii="Garamond" w:hAnsi="Garamond" w:cs="Calibri"/>
                <w:sz w:val="24"/>
                <w:szCs w:val="24"/>
              </w:rPr>
              <w:t xml:space="preserve"> tijekom studiranja</w:t>
            </w:r>
            <w:r w:rsidRPr="00E07F5E">
              <w:rPr>
                <w:rFonts w:ascii="Garamond" w:hAnsi="Garamond" w:cs="Calibri"/>
                <w:sz w:val="24"/>
                <w:szCs w:val="24"/>
              </w:rPr>
              <w:t>.</w:t>
            </w:r>
          </w:p>
        </w:tc>
      </w:tr>
      <w:tr w:rsidR="002370F9" w:rsidRPr="005019AC" w14:paraId="39A7A72C" w14:textId="77777777" w:rsidTr="00D03BA5">
        <w:tc>
          <w:tcPr>
            <w:tcW w:w="2830" w:type="dxa"/>
          </w:tcPr>
          <w:p w14:paraId="11F5F58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23D83CF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 xml:space="preserve">Broj stipendija </w:t>
            </w:r>
          </w:p>
        </w:tc>
      </w:tr>
      <w:tr w:rsidR="002370F9" w:rsidRPr="005019AC" w14:paraId="24B9950A" w14:textId="77777777" w:rsidTr="00D03BA5">
        <w:tc>
          <w:tcPr>
            <w:tcW w:w="2830" w:type="dxa"/>
          </w:tcPr>
          <w:p w14:paraId="6FC51BD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7CA3E0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06CDECA8" w14:textId="77777777" w:rsidTr="00D03BA5">
        <w:tc>
          <w:tcPr>
            <w:tcW w:w="2830" w:type="dxa"/>
          </w:tcPr>
          <w:p w14:paraId="7E97710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12D815E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227244D1" w14:textId="77777777" w:rsidTr="00D03BA5">
        <w:tc>
          <w:tcPr>
            <w:tcW w:w="2830" w:type="dxa"/>
          </w:tcPr>
          <w:p w14:paraId="24FCAE6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0CBBF9F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5019AC" w14:paraId="17FCC800" w14:textId="77777777" w:rsidTr="00D03BA5">
        <w:tc>
          <w:tcPr>
            <w:tcW w:w="2830" w:type="dxa"/>
          </w:tcPr>
          <w:p w14:paraId="14C6BA9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26F1740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5019AC" w14:paraId="3AE36BDD" w14:textId="77777777" w:rsidTr="00D03BA5">
        <w:tc>
          <w:tcPr>
            <w:tcW w:w="2830" w:type="dxa"/>
          </w:tcPr>
          <w:p w14:paraId="579155D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7D9792B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bl>
    <w:p w14:paraId="41ADD5E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4F4BA5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2.000</w:t>
      </w:r>
      <w:r w:rsidRPr="00547FF9">
        <w:rPr>
          <w:rFonts w:ascii="Garamond" w:hAnsi="Garamond" w:cs="Calibri"/>
          <w:sz w:val="24"/>
          <w:szCs w:val="24"/>
        </w:rPr>
        <w:t xml:space="preserve"> </w:t>
      </w:r>
      <w:r w:rsidRPr="003F08BD">
        <w:rPr>
          <w:rFonts w:ascii="Garamond" w:hAnsi="Garamond" w:cs="Calibri"/>
          <w:sz w:val="24"/>
          <w:szCs w:val="24"/>
        </w:rPr>
        <w:t>eura.</w:t>
      </w:r>
    </w:p>
    <w:p w14:paraId="7B9E76BF" w14:textId="77777777" w:rsidR="002370F9" w:rsidRPr="00024B0F"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lastRenderedPageBreak/>
        <w:t>RAZDJEL: 002 UPRAVNI ODJEL</w:t>
      </w:r>
    </w:p>
    <w:p w14:paraId="093E6BFC"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GLAVA: 00214 UPRAVNI ODJEL</w:t>
      </w:r>
    </w:p>
    <w:p w14:paraId="3AC159EB" w14:textId="77777777" w:rsidR="002370F9" w:rsidRPr="005019AC" w:rsidRDefault="002370F9" w:rsidP="002370F9">
      <w:pPr>
        <w:autoSpaceDE w:val="0"/>
        <w:autoSpaceDN w:val="0"/>
        <w:adjustRightInd w:val="0"/>
        <w:spacing w:after="0" w:line="240" w:lineRule="auto"/>
        <w:rPr>
          <w:rFonts w:ascii="Garamond" w:hAnsi="Garamond" w:cs="Calibri,Bold"/>
          <w:b/>
          <w:bCs/>
          <w:sz w:val="24"/>
          <w:szCs w:val="24"/>
        </w:rPr>
      </w:pPr>
      <w:r w:rsidRPr="005019AC">
        <w:rPr>
          <w:rFonts w:ascii="Garamond" w:hAnsi="Garamond" w:cs="Calibri,Bold"/>
          <w:b/>
          <w:bCs/>
          <w:sz w:val="24"/>
          <w:szCs w:val="24"/>
        </w:rPr>
        <w:t>PROGRAM 14</w:t>
      </w:r>
      <w:r>
        <w:rPr>
          <w:rFonts w:ascii="Garamond" w:hAnsi="Garamond" w:cs="Calibri,Bold"/>
          <w:b/>
          <w:bCs/>
          <w:sz w:val="24"/>
          <w:szCs w:val="24"/>
        </w:rPr>
        <w:t>49</w:t>
      </w:r>
      <w:r w:rsidRPr="005019AC">
        <w:rPr>
          <w:rFonts w:ascii="Garamond" w:hAnsi="Garamond" w:cs="Calibri,Bold"/>
          <w:b/>
          <w:bCs/>
          <w:sz w:val="24"/>
          <w:szCs w:val="24"/>
        </w:rPr>
        <w:t xml:space="preserve"> </w:t>
      </w:r>
      <w:r>
        <w:rPr>
          <w:rFonts w:ascii="Garamond" w:hAnsi="Garamond" w:cs="Calibri,Bold"/>
          <w:b/>
          <w:bCs/>
          <w:sz w:val="24"/>
          <w:szCs w:val="24"/>
        </w:rPr>
        <w:t>NAGRADE I POMOĆI ZA OBRAZOVANJE</w:t>
      </w:r>
    </w:p>
    <w:p w14:paraId="26A36F21" w14:textId="77777777" w:rsidR="002370F9" w:rsidRPr="005019AC" w:rsidRDefault="002370F9" w:rsidP="002370F9">
      <w:pPr>
        <w:autoSpaceDE w:val="0"/>
        <w:autoSpaceDN w:val="0"/>
        <w:adjustRightInd w:val="0"/>
        <w:spacing w:after="0" w:line="240" w:lineRule="auto"/>
        <w:jc w:val="both"/>
        <w:rPr>
          <w:rFonts w:ascii="Garamond" w:hAnsi="Garamond" w:cs="Calibri,Bold"/>
          <w:b/>
          <w:bCs/>
          <w:sz w:val="24"/>
          <w:szCs w:val="24"/>
        </w:rPr>
      </w:pPr>
    </w:p>
    <w:p w14:paraId="66EB07E6"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E51483">
        <w:rPr>
          <w:rFonts w:ascii="Garamond" w:hAnsi="Garamond" w:cs="Calibri"/>
          <w:b/>
          <w:bCs/>
          <w:sz w:val="24"/>
          <w:szCs w:val="24"/>
        </w:rPr>
        <w:t xml:space="preserve">Zakonska osnova: </w:t>
      </w:r>
    </w:p>
    <w:p w14:paraId="619AE442"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1548E0">
        <w:rPr>
          <w:rFonts w:ascii="Garamond" w:hAnsi="Garamond" w:cs="Calibri"/>
          <w:sz w:val="24"/>
          <w:szCs w:val="24"/>
        </w:rPr>
        <w:t xml:space="preserve">Statut Općine Omišalj, </w:t>
      </w:r>
    </w:p>
    <w:p w14:paraId="0E33B2C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1548E0">
        <w:rPr>
          <w:rFonts w:ascii="Garamond" w:hAnsi="Garamond" w:cs="Calibri"/>
          <w:sz w:val="24"/>
          <w:szCs w:val="24"/>
        </w:rPr>
        <w:t xml:space="preserve">Odluka o nagrađivanju učenika i nastavnika - mentora  </w:t>
      </w:r>
    </w:p>
    <w:p w14:paraId="705E97B1"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1548E0">
        <w:rPr>
          <w:rFonts w:ascii="Garamond" w:hAnsi="Garamond" w:cs="Calibri"/>
          <w:sz w:val="24"/>
          <w:szCs w:val="24"/>
        </w:rPr>
        <w:t xml:space="preserve">Odluka o </w:t>
      </w:r>
      <w:r>
        <w:rPr>
          <w:rFonts w:ascii="Garamond" w:hAnsi="Garamond" w:cs="Calibri"/>
          <w:sz w:val="24"/>
          <w:szCs w:val="24"/>
        </w:rPr>
        <w:t>sufinanciranju troškova obrazovanja</w:t>
      </w:r>
      <w:r w:rsidRPr="001548E0">
        <w:rPr>
          <w:rFonts w:ascii="Garamond" w:hAnsi="Garamond" w:cs="Calibri"/>
          <w:sz w:val="24"/>
          <w:szCs w:val="24"/>
        </w:rPr>
        <w:t xml:space="preserve">  </w:t>
      </w:r>
    </w:p>
    <w:p w14:paraId="77EE56DC"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0D8735F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programa iznose po godinama:</w:t>
      </w:r>
    </w:p>
    <w:p w14:paraId="172E7BA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31.100</w:t>
      </w:r>
      <w:r w:rsidRPr="00547FF9">
        <w:rPr>
          <w:rFonts w:ascii="Garamond" w:hAnsi="Garamond" w:cs="Calibri"/>
          <w:sz w:val="24"/>
          <w:szCs w:val="24"/>
        </w:rPr>
        <w:t xml:space="preserve"> eura</w:t>
      </w:r>
    </w:p>
    <w:p w14:paraId="6D49B81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31.100</w:t>
      </w:r>
      <w:r w:rsidRPr="00547FF9">
        <w:rPr>
          <w:rFonts w:ascii="Garamond" w:hAnsi="Garamond" w:cs="Calibri"/>
          <w:sz w:val="24"/>
          <w:szCs w:val="24"/>
        </w:rPr>
        <w:t xml:space="preserve"> eura</w:t>
      </w:r>
    </w:p>
    <w:p w14:paraId="402813B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31.100</w:t>
      </w:r>
      <w:r w:rsidRPr="00547FF9">
        <w:rPr>
          <w:rFonts w:ascii="Garamond" w:hAnsi="Garamond" w:cs="Calibri"/>
          <w:sz w:val="24"/>
          <w:szCs w:val="24"/>
        </w:rPr>
        <w:t xml:space="preserve"> eura</w:t>
      </w:r>
    </w:p>
    <w:p w14:paraId="5C89005C"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0EDFC20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Unutar</w:t>
      </w:r>
      <w:r w:rsidRPr="00547FF9">
        <w:rPr>
          <w:rFonts w:ascii="Garamond" w:hAnsi="Garamond" w:cs="Calibri"/>
          <w:sz w:val="24"/>
          <w:szCs w:val="24"/>
        </w:rPr>
        <w:t xml:space="preserve"> programa planirane su sljedeće aktivnosti:</w:t>
      </w:r>
    </w:p>
    <w:p w14:paraId="39247DD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47FD348B" w14:textId="77777777" w:rsidR="002370F9" w:rsidRDefault="002370F9" w:rsidP="002370F9">
      <w:pPr>
        <w:pStyle w:val="ListParagraph"/>
        <w:numPr>
          <w:ilvl w:val="0"/>
          <w:numId w:val="26"/>
        </w:numPr>
        <w:autoSpaceDE w:val="0"/>
        <w:autoSpaceDN w:val="0"/>
        <w:adjustRightInd w:val="0"/>
        <w:jc w:val="both"/>
        <w:rPr>
          <w:rFonts w:ascii="Garamond" w:hAnsi="Garamond" w:cs="Calibri"/>
          <w:b/>
          <w:bCs/>
        </w:rPr>
      </w:pPr>
      <w:r>
        <w:rPr>
          <w:rFonts w:ascii="Garamond" w:hAnsi="Garamond" w:cs="Calibri"/>
          <w:b/>
          <w:bCs/>
        </w:rPr>
        <w:t xml:space="preserve">A170138 Pomoć u učenju </w:t>
      </w:r>
    </w:p>
    <w:p w14:paraId="57D5873F"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5B2520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1502B89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11.500</w:t>
      </w:r>
      <w:r w:rsidRPr="00547FF9">
        <w:rPr>
          <w:rFonts w:ascii="Garamond" w:hAnsi="Garamond" w:cs="Calibri"/>
          <w:sz w:val="24"/>
          <w:szCs w:val="24"/>
        </w:rPr>
        <w:t xml:space="preserve"> eura</w:t>
      </w:r>
    </w:p>
    <w:p w14:paraId="246FE94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11.500</w:t>
      </w:r>
      <w:r w:rsidRPr="00547FF9">
        <w:rPr>
          <w:rFonts w:ascii="Garamond" w:hAnsi="Garamond" w:cs="Calibri"/>
          <w:sz w:val="24"/>
          <w:szCs w:val="24"/>
        </w:rPr>
        <w:t xml:space="preserve"> eura</w:t>
      </w:r>
    </w:p>
    <w:p w14:paraId="7454DE4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11.500</w:t>
      </w:r>
      <w:r w:rsidRPr="00547FF9">
        <w:rPr>
          <w:rFonts w:ascii="Garamond" w:hAnsi="Garamond" w:cs="Calibri"/>
          <w:sz w:val="24"/>
          <w:szCs w:val="24"/>
        </w:rPr>
        <w:t xml:space="preserve"> eura</w:t>
      </w:r>
    </w:p>
    <w:p w14:paraId="76E0E87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2D431BF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a je provedba</w:t>
      </w:r>
      <w:r w:rsidRPr="009F3A9B">
        <w:rPr>
          <w:rFonts w:ascii="Garamond" w:hAnsi="Garamond" w:cs="Calibri"/>
          <w:sz w:val="24"/>
          <w:szCs w:val="24"/>
        </w:rPr>
        <w:t xml:space="preserve"> </w:t>
      </w:r>
      <w:r>
        <w:rPr>
          <w:rFonts w:ascii="Garamond" w:hAnsi="Garamond" w:cs="Calibri"/>
          <w:sz w:val="24"/>
          <w:szCs w:val="24"/>
        </w:rPr>
        <w:t xml:space="preserve">nastave (instrukcija) iz matematike, fizike i kemije. </w:t>
      </w:r>
      <w:r w:rsidRPr="00423CD3">
        <w:rPr>
          <w:rFonts w:ascii="Garamond" w:hAnsi="Garamond" w:cs="Calibri"/>
          <w:sz w:val="24"/>
          <w:szCs w:val="24"/>
        </w:rPr>
        <w:t xml:space="preserve">Općina </w:t>
      </w:r>
      <w:r>
        <w:rPr>
          <w:rFonts w:ascii="Garamond" w:hAnsi="Garamond" w:cs="Calibri"/>
          <w:sz w:val="24"/>
          <w:szCs w:val="24"/>
        </w:rPr>
        <w:t>Omišalj navedeno organizira tijekom</w:t>
      </w:r>
      <w:r w:rsidRPr="00423CD3">
        <w:rPr>
          <w:rFonts w:ascii="Garamond" w:hAnsi="Garamond" w:cs="Calibri"/>
          <w:sz w:val="24"/>
          <w:szCs w:val="24"/>
        </w:rPr>
        <w:t xml:space="preserve"> </w:t>
      </w:r>
      <w:r>
        <w:rPr>
          <w:rFonts w:ascii="Garamond" w:hAnsi="Garamond" w:cs="Calibri"/>
          <w:sz w:val="24"/>
          <w:szCs w:val="24"/>
        </w:rPr>
        <w:t xml:space="preserve">školske godine, a s profesorima iz navedenih predmeta sklapa se ugovor o djelu koji obuhvaća provedbu pomoći u učenju iz pojedinog predmeta te ukoliko je potrebno putni trošak. </w:t>
      </w:r>
    </w:p>
    <w:p w14:paraId="02937FA9"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o</w:t>
      </w:r>
      <w:r w:rsidRPr="009F5CF5">
        <w:rPr>
          <w:rFonts w:ascii="Garamond" w:hAnsi="Garamond" w:cs="Calibri"/>
          <w:sz w:val="24"/>
          <w:szCs w:val="24"/>
        </w:rPr>
        <w:t>rganizacijom pomoći u učenju omogućiti osnovnoškolcima i srednjoškolcima da lakše savladaju gradivo, isprave ocjenu i dr.</w:t>
      </w:r>
      <w:r>
        <w:rPr>
          <w:rFonts w:ascii="Garamond" w:hAnsi="Garamond" w:cs="Calibri"/>
          <w:sz w:val="24"/>
          <w:szCs w:val="24"/>
        </w:rPr>
        <w:t>;</w:t>
      </w:r>
      <w:r w:rsidRPr="009F5CF5">
        <w:rPr>
          <w:rFonts w:ascii="Garamond" w:hAnsi="Garamond" w:cs="Calibri"/>
          <w:sz w:val="24"/>
          <w:szCs w:val="24"/>
        </w:rPr>
        <w:t xml:space="preserve"> organizacijom pomoći u učenju utjecati na standard</w:t>
      </w:r>
      <w:r>
        <w:rPr>
          <w:rFonts w:ascii="Garamond" w:hAnsi="Garamond" w:cs="Calibri"/>
          <w:sz w:val="24"/>
          <w:szCs w:val="24"/>
        </w:rPr>
        <w:t xml:space="preserve"> obitelji</w:t>
      </w:r>
      <w:r w:rsidRPr="009F5CF5">
        <w:rPr>
          <w:rFonts w:ascii="Garamond" w:hAnsi="Garamond" w:cs="Calibri"/>
          <w:sz w:val="24"/>
          <w:szCs w:val="24"/>
        </w:rPr>
        <w:t xml:space="preserve"> i umanjiti izdatke za školovanje</w:t>
      </w:r>
      <w:r>
        <w:rPr>
          <w:rFonts w:ascii="Garamond" w:hAnsi="Garamond" w:cs="Calibri"/>
          <w:sz w:val="24"/>
          <w:szCs w:val="24"/>
        </w:rPr>
        <w:t>.</w:t>
      </w:r>
    </w:p>
    <w:p w14:paraId="6F953615"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20A3CE4E" w14:textId="77777777" w:rsidTr="00D03BA5">
        <w:tc>
          <w:tcPr>
            <w:tcW w:w="2830" w:type="dxa"/>
          </w:tcPr>
          <w:p w14:paraId="4A48AC9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61129325"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Provedba instrukcija sukladno planu.</w:t>
            </w:r>
          </w:p>
        </w:tc>
      </w:tr>
      <w:tr w:rsidR="002370F9" w:rsidRPr="005019AC" w14:paraId="095CEE7C" w14:textId="77777777" w:rsidTr="00D03BA5">
        <w:tc>
          <w:tcPr>
            <w:tcW w:w="2830" w:type="dxa"/>
          </w:tcPr>
          <w:p w14:paraId="472E545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57664474"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financiranjem ove aktivnosti olakšava učenicima svladavanje gradiva.</w:t>
            </w:r>
          </w:p>
        </w:tc>
      </w:tr>
      <w:tr w:rsidR="002370F9" w:rsidRPr="005019AC" w14:paraId="6E64BF72" w14:textId="77777777" w:rsidTr="00D03BA5">
        <w:tc>
          <w:tcPr>
            <w:tcW w:w="2830" w:type="dxa"/>
          </w:tcPr>
          <w:p w14:paraId="4D35C47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22BE022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2CAD448A" w14:textId="77777777" w:rsidTr="00D03BA5">
        <w:tc>
          <w:tcPr>
            <w:tcW w:w="2830" w:type="dxa"/>
          </w:tcPr>
          <w:p w14:paraId="2A11643D"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83F3A5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34073BE1" w14:textId="77777777" w:rsidTr="00D03BA5">
        <w:tc>
          <w:tcPr>
            <w:tcW w:w="2830" w:type="dxa"/>
          </w:tcPr>
          <w:p w14:paraId="0E2B3994"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2B4C954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2AE2F985" w14:textId="77777777" w:rsidTr="00D03BA5">
        <w:tc>
          <w:tcPr>
            <w:tcW w:w="2830" w:type="dxa"/>
          </w:tcPr>
          <w:p w14:paraId="1490E8FA"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1646882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46C9DA7E" w14:textId="77777777" w:rsidTr="00D03BA5">
        <w:tc>
          <w:tcPr>
            <w:tcW w:w="2830" w:type="dxa"/>
          </w:tcPr>
          <w:p w14:paraId="608B2E9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5688524B"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5ADE3F2F" w14:textId="77777777" w:rsidTr="00D03BA5">
        <w:tc>
          <w:tcPr>
            <w:tcW w:w="2830" w:type="dxa"/>
          </w:tcPr>
          <w:p w14:paraId="48CFE60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6AB91EC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1B2AE331"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75A7E9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11.500</w:t>
      </w:r>
      <w:r w:rsidRPr="00547FF9">
        <w:rPr>
          <w:rFonts w:ascii="Garamond" w:hAnsi="Garamond" w:cs="Calibri"/>
          <w:sz w:val="24"/>
          <w:szCs w:val="24"/>
        </w:rPr>
        <w:t xml:space="preserve"> </w:t>
      </w:r>
      <w:r w:rsidRPr="003F08BD">
        <w:rPr>
          <w:rFonts w:ascii="Garamond" w:hAnsi="Garamond" w:cs="Calibri"/>
          <w:sz w:val="24"/>
          <w:szCs w:val="24"/>
        </w:rPr>
        <w:t>eura.</w:t>
      </w:r>
    </w:p>
    <w:p w14:paraId="45B7D5CD"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891FCFA" w14:textId="77777777" w:rsidR="002370F9" w:rsidRPr="001548E0" w:rsidRDefault="002370F9" w:rsidP="002370F9">
      <w:pPr>
        <w:autoSpaceDE w:val="0"/>
        <w:autoSpaceDN w:val="0"/>
        <w:adjustRightInd w:val="0"/>
        <w:spacing w:after="0" w:line="240" w:lineRule="auto"/>
        <w:jc w:val="both"/>
        <w:rPr>
          <w:rFonts w:ascii="Garamond" w:hAnsi="Garamond" w:cs="Calibri"/>
          <w:b/>
          <w:bCs/>
          <w:sz w:val="24"/>
          <w:szCs w:val="24"/>
        </w:rPr>
      </w:pPr>
    </w:p>
    <w:p w14:paraId="53A2E50D" w14:textId="77777777" w:rsidR="002370F9" w:rsidRDefault="002370F9" w:rsidP="002370F9">
      <w:pPr>
        <w:pStyle w:val="ListParagraph"/>
        <w:numPr>
          <w:ilvl w:val="0"/>
          <w:numId w:val="26"/>
        </w:numPr>
        <w:autoSpaceDE w:val="0"/>
        <w:autoSpaceDN w:val="0"/>
        <w:adjustRightInd w:val="0"/>
        <w:jc w:val="both"/>
        <w:rPr>
          <w:rFonts w:ascii="Garamond" w:hAnsi="Garamond" w:cs="Calibri"/>
          <w:b/>
          <w:bCs/>
        </w:rPr>
      </w:pPr>
      <w:r>
        <w:rPr>
          <w:rFonts w:ascii="Garamond" w:hAnsi="Garamond" w:cs="Calibri"/>
          <w:b/>
          <w:bCs/>
        </w:rPr>
        <w:t>A170139 Nagrade mentorima i učenicima</w:t>
      </w:r>
    </w:p>
    <w:p w14:paraId="2B3A0295"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B81E65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716DA99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2.500 </w:t>
      </w:r>
      <w:r w:rsidRPr="00547FF9">
        <w:rPr>
          <w:rFonts w:ascii="Garamond" w:hAnsi="Garamond" w:cs="Calibri"/>
          <w:sz w:val="24"/>
          <w:szCs w:val="24"/>
        </w:rPr>
        <w:t>eura</w:t>
      </w:r>
    </w:p>
    <w:p w14:paraId="1710AD0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2.500 </w:t>
      </w:r>
      <w:r w:rsidRPr="00547FF9">
        <w:rPr>
          <w:rFonts w:ascii="Garamond" w:hAnsi="Garamond" w:cs="Calibri"/>
          <w:sz w:val="24"/>
          <w:szCs w:val="24"/>
        </w:rPr>
        <w:t xml:space="preserve"> eura</w:t>
      </w:r>
    </w:p>
    <w:p w14:paraId="75C99F0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2.500 </w:t>
      </w:r>
      <w:r w:rsidRPr="00547FF9">
        <w:rPr>
          <w:rFonts w:ascii="Garamond" w:hAnsi="Garamond" w:cs="Calibri"/>
          <w:sz w:val="24"/>
          <w:szCs w:val="24"/>
        </w:rPr>
        <w:t xml:space="preserve"> eura</w:t>
      </w:r>
    </w:p>
    <w:p w14:paraId="52E7D5E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23067FB3"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lastRenderedPageBreak/>
        <w:t xml:space="preserve">U sklopu ove aktivnosti planirani su rashodi </w:t>
      </w:r>
      <w:r>
        <w:rPr>
          <w:rFonts w:ascii="Garamond" w:hAnsi="Garamond" w:cs="Calibri"/>
          <w:sz w:val="24"/>
          <w:szCs w:val="24"/>
        </w:rPr>
        <w:t>za novčane nagrade učenicima osnovne i srednje škole te njihovim mentorima, a koji su s</w:t>
      </w:r>
      <w:r w:rsidRPr="009F5CF5">
        <w:rPr>
          <w:rFonts w:ascii="Garamond" w:hAnsi="Garamond" w:cs="Calibri"/>
          <w:sz w:val="24"/>
          <w:szCs w:val="24"/>
        </w:rPr>
        <w:t xml:space="preserve">ukladno Odluci o nagrađivanju učenika i nastavnika - mentora </w:t>
      </w:r>
      <w:r>
        <w:rPr>
          <w:rFonts w:ascii="Garamond" w:hAnsi="Garamond" w:cs="Calibri"/>
          <w:sz w:val="24"/>
          <w:szCs w:val="24"/>
        </w:rPr>
        <w:t>ostvarili</w:t>
      </w:r>
      <w:r w:rsidRPr="009F5CF5">
        <w:rPr>
          <w:rFonts w:ascii="Garamond" w:hAnsi="Garamond" w:cs="Calibri"/>
          <w:sz w:val="24"/>
          <w:szCs w:val="24"/>
        </w:rPr>
        <w:t xml:space="preserve"> rezultate na županijskim natjecanjima te državnim i međunarodnim natjecanjima, susretima i smotrama. </w:t>
      </w:r>
    </w:p>
    <w:p w14:paraId="4B5DBC0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6028B9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9F5CF5">
        <w:rPr>
          <w:rFonts w:ascii="Garamond" w:hAnsi="Garamond" w:cs="Calibri"/>
          <w:sz w:val="24"/>
          <w:szCs w:val="24"/>
        </w:rPr>
        <w:t>nagraditi trud i natprosječnost učenika i njihov uspjeh na natjecanjima, susretima i smotrama.</w:t>
      </w:r>
    </w:p>
    <w:p w14:paraId="0AB20B28"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3CE52B79" w14:textId="77777777" w:rsidTr="00D03BA5">
        <w:tc>
          <w:tcPr>
            <w:tcW w:w="2830" w:type="dxa"/>
          </w:tcPr>
          <w:p w14:paraId="6B62B53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44CE6428"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nagrađenih učenika i mentora.</w:t>
            </w:r>
          </w:p>
        </w:tc>
      </w:tr>
      <w:tr w:rsidR="002370F9" w:rsidRPr="005019AC" w14:paraId="700A8F05" w14:textId="77777777" w:rsidTr="00D03BA5">
        <w:tc>
          <w:tcPr>
            <w:tcW w:w="2830" w:type="dxa"/>
          </w:tcPr>
          <w:p w14:paraId="3EC18BBC"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221A8FC7"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Općina Omišalj nagrađuje učenike i njihove mentore u skladu s Odlukom </w:t>
            </w:r>
            <w:r w:rsidRPr="009F5CF5">
              <w:rPr>
                <w:rFonts w:ascii="Garamond" w:hAnsi="Garamond" w:cs="Calibri"/>
                <w:sz w:val="24"/>
                <w:szCs w:val="24"/>
              </w:rPr>
              <w:t xml:space="preserve">o nagrađivanju učenika i nastavnika </w:t>
            </w:r>
            <w:r>
              <w:rPr>
                <w:rFonts w:ascii="Garamond" w:hAnsi="Garamond" w:cs="Calibri"/>
                <w:sz w:val="24"/>
                <w:szCs w:val="24"/>
              </w:rPr>
              <w:t>–</w:t>
            </w:r>
            <w:r w:rsidRPr="009F5CF5">
              <w:rPr>
                <w:rFonts w:ascii="Garamond" w:hAnsi="Garamond" w:cs="Calibri"/>
                <w:sz w:val="24"/>
                <w:szCs w:val="24"/>
              </w:rPr>
              <w:t xml:space="preserve"> mentora</w:t>
            </w:r>
            <w:r>
              <w:rPr>
                <w:rFonts w:ascii="Garamond" w:hAnsi="Garamond" w:cs="Calibri"/>
                <w:sz w:val="24"/>
                <w:szCs w:val="24"/>
              </w:rPr>
              <w:t xml:space="preserve">. </w:t>
            </w:r>
          </w:p>
        </w:tc>
      </w:tr>
      <w:tr w:rsidR="002370F9" w:rsidRPr="005019AC" w14:paraId="4EA66B8A" w14:textId="77777777" w:rsidTr="00D03BA5">
        <w:tc>
          <w:tcPr>
            <w:tcW w:w="2830" w:type="dxa"/>
          </w:tcPr>
          <w:p w14:paraId="601DA8D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6CE2AA2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w:t>
            </w:r>
          </w:p>
        </w:tc>
      </w:tr>
      <w:tr w:rsidR="002370F9" w:rsidRPr="005019AC" w14:paraId="07927C83" w14:textId="77777777" w:rsidTr="00D03BA5">
        <w:tc>
          <w:tcPr>
            <w:tcW w:w="2830" w:type="dxa"/>
          </w:tcPr>
          <w:p w14:paraId="6178712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649A1E8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3203B0CD" w14:textId="77777777" w:rsidTr="00D03BA5">
        <w:tc>
          <w:tcPr>
            <w:tcW w:w="2830" w:type="dxa"/>
          </w:tcPr>
          <w:p w14:paraId="19BF620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5E20F92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3690B387" w14:textId="77777777" w:rsidTr="00D03BA5">
        <w:tc>
          <w:tcPr>
            <w:tcW w:w="2830" w:type="dxa"/>
          </w:tcPr>
          <w:p w14:paraId="52A27B9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3E6B546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r w:rsidR="002370F9" w:rsidRPr="005019AC" w14:paraId="23EDD37D" w14:textId="77777777" w:rsidTr="00D03BA5">
        <w:tc>
          <w:tcPr>
            <w:tcW w:w="2830" w:type="dxa"/>
          </w:tcPr>
          <w:p w14:paraId="684414E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16E32AC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r w:rsidR="002370F9" w:rsidRPr="005019AC" w14:paraId="71596F14" w14:textId="77777777" w:rsidTr="00D03BA5">
        <w:tc>
          <w:tcPr>
            <w:tcW w:w="2830" w:type="dxa"/>
          </w:tcPr>
          <w:p w14:paraId="75D7342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5BF8C2E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bl>
    <w:p w14:paraId="0F0752B2"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6FC370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2.500</w:t>
      </w:r>
      <w:r w:rsidRPr="00547FF9">
        <w:rPr>
          <w:rFonts w:ascii="Garamond" w:hAnsi="Garamond" w:cs="Calibri"/>
          <w:sz w:val="24"/>
          <w:szCs w:val="24"/>
        </w:rPr>
        <w:t xml:space="preserve"> </w:t>
      </w:r>
      <w:r w:rsidRPr="003F08BD">
        <w:rPr>
          <w:rFonts w:ascii="Garamond" w:hAnsi="Garamond" w:cs="Calibri"/>
          <w:sz w:val="24"/>
          <w:szCs w:val="24"/>
        </w:rPr>
        <w:t>eura.</w:t>
      </w:r>
    </w:p>
    <w:p w14:paraId="34D7E282"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59195C55"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CF8112E" w14:textId="77777777" w:rsidR="002370F9" w:rsidRDefault="002370F9" w:rsidP="002370F9">
      <w:pPr>
        <w:pStyle w:val="ListParagraph"/>
        <w:numPr>
          <w:ilvl w:val="0"/>
          <w:numId w:val="26"/>
        </w:numPr>
        <w:autoSpaceDE w:val="0"/>
        <w:autoSpaceDN w:val="0"/>
        <w:adjustRightInd w:val="0"/>
        <w:jc w:val="both"/>
        <w:rPr>
          <w:rFonts w:ascii="Garamond" w:hAnsi="Garamond" w:cs="Calibri"/>
          <w:b/>
          <w:bCs/>
        </w:rPr>
      </w:pPr>
      <w:r>
        <w:rPr>
          <w:rFonts w:ascii="Garamond" w:hAnsi="Garamond" w:cs="Calibri"/>
          <w:b/>
          <w:bCs/>
        </w:rPr>
        <w:t>A170187 Ostale pomoći</w:t>
      </w:r>
    </w:p>
    <w:p w14:paraId="13B7E58F"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0EE5C3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2355805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17.100 </w:t>
      </w:r>
      <w:r w:rsidRPr="00547FF9">
        <w:rPr>
          <w:rFonts w:ascii="Garamond" w:hAnsi="Garamond" w:cs="Calibri"/>
          <w:sz w:val="24"/>
          <w:szCs w:val="24"/>
        </w:rPr>
        <w:t>eura</w:t>
      </w:r>
    </w:p>
    <w:p w14:paraId="2228ED2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17.100 </w:t>
      </w:r>
      <w:r w:rsidRPr="00547FF9">
        <w:rPr>
          <w:rFonts w:ascii="Garamond" w:hAnsi="Garamond" w:cs="Calibri"/>
          <w:sz w:val="24"/>
          <w:szCs w:val="24"/>
        </w:rPr>
        <w:t>eura</w:t>
      </w:r>
    </w:p>
    <w:p w14:paraId="171E0A4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17.100 </w:t>
      </w:r>
      <w:r w:rsidRPr="00547FF9">
        <w:rPr>
          <w:rFonts w:ascii="Garamond" w:hAnsi="Garamond" w:cs="Calibri"/>
          <w:sz w:val="24"/>
          <w:szCs w:val="24"/>
        </w:rPr>
        <w:t>eura</w:t>
      </w:r>
    </w:p>
    <w:p w14:paraId="767DAA0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4DF08CA8" w14:textId="77777777" w:rsidR="002370F9" w:rsidRPr="007B5302"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 xml:space="preserve">Općina Omišalj temeljem Odluke o sufinanciranju troškova obrazovanja pomaže roditeljima, učenicima i studentima u obrazovanju (su)financirajući: </w:t>
      </w:r>
      <w:r w:rsidRPr="007B5302">
        <w:rPr>
          <w:rFonts w:ascii="Garamond" w:hAnsi="Garamond" w:cs="Calibri"/>
          <w:sz w:val="24"/>
          <w:szCs w:val="24"/>
        </w:rPr>
        <w:t>školarin</w:t>
      </w:r>
      <w:r>
        <w:rPr>
          <w:rFonts w:ascii="Garamond" w:hAnsi="Garamond" w:cs="Calibri"/>
          <w:sz w:val="24"/>
          <w:szCs w:val="24"/>
        </w:rPr>
        <w:t>u</w:t>
      </w:r>
      <w:r w:rsidRPr="007B5302">
        <w:rPr>
          <w:rFonts w:ascii="Garamond" w:hAnsi="Garamond" w:cs="Calibri"/>
          <w:sz w:val="24"/>
          <w:szCs w:val="24"/>
        </w:rPr>
        <w:t xml:space="preserve"> za osnovnu školu</w:t>
      </w:r>
      <w:r>
        <w:rPr>
          <w:rFonts w:ascii="Garamond" w:hAnsi="Garamond" w:cs="Calibri"/>
          <w:sz w:val="24"/>
          <w:szCs w:val="24"/>
        </w:rPr>
        <w:t xml:space="preserve">, </w:t>
      </w:r>
      <w:r w:rsidRPr="007B5302">
        <w:rPr>
          <w:rFonts w:ascii="Garamond" w:hAnsi="Garamond" w:cs="Calibri"/>
          <w:sz w:val="24"/>
          <w:szCs w:val="24"/>
        </w:rPr>
        <w:t>produžen</w:t>
      </w:r>
      <w:r>
        <w:rPr>
          <w:rFonts w:ascii="Garamond" w:hAnsi="Garamond" w:cs="Calibri"/>
          <w:sz w:val="24"/>
          <w:szCs w:val="24"/>
        </w:rPr>
        <w:t>i</w:t>
      </w:r>
      <w:r w:rsidRPr="007B5302">
        <w:rPr>
          <w:rFonts w:ascii="Garamond" w:hAnsi="Garamond" w:cs="Calibri"/>
          <w:sz w:val="24"/>
          <w:szCs w:val="24"/>
        </w:rPr>
        <w:t xml:space="preserve"> boravka u osnovnoj školi</w:t>
      </w:r>
      <w:r>
        <w:rPr>
          <w:rFonts w:ascii="Garamond" w:hAnsi="Garamond" w:cs="Calibri"/>
          <w:sz w:val="24"/>
          <w:szCs w:val="24"/>
        </w:rPr>
        <w:t xml:space="preserve">, </w:t>
      </w:r>
      <w:r w:rsidRPr="007B5302">
        <w:rPr>
          <w:rFonts w:ascii="Garamond" w:hAnsi="Garamond" w:cs="Calibri"/>
          <w:sz w:val="24"/>
          <w:szCs w:val="24"/>
        </w:rPr>
        <w:t>nabav</w:t>
      </w:r>
      <w:r>
        <w:rPr>
          <w:rFonts w:ascii="Garamond" w:hAnsi="Garamond" w:cs="Calibri"/>
          <w:sz w:val="24"/>
          <w:szCs w:val="24"/>
        </w:rPr>
        <w:t xml:space="preserve">u </w:t>
      </w:r>
      <w:r w:rsidRPr="007B5302">
        <w:rPr>
          <w:rFonts w:ascii="Garamond" w:hAnsi="Garamond" w:cs="Calibri"/>
          <w:sz w:val="24"/>
          <w:szCs w:val="24"/>
        </w:rPr>
        <w:t>školskog pribora</w:t>
      </w:r>
      <w:r>
        <w:rPr>
          <w:rFonts w:ascii="Garamond" w:hAnsi="Garamond" w:cs="Calibri"/>
          <w:sz w:val="24"/>
          <w:szCs w:val="24"/>
        </w:rPr>
        <w:t xml:space="preserve">, </w:t>
      </w:r>
      <w:r w:rsidRPr="007B5302">
        <w:rPr>
          <w:rFonts w:ascii="Garamond" w:hAnsi="Garamond" w:cs="Calibri"/>
          <w:sz w:val="24"/>
          <w:szCs w:val="24"/>
        </w:rPr>
        <w:t>prijevoz učenika srednjih škola i studenata</w:t>
      </w:r>
      <w:r>
        <w:rPr>
          <w:rFonts w:ascii="Garamond" w:hAnsi="Garamond" w:cs="Calibri"/>
          <w:sz w:val="24"/>
          <w:szCs w:val="24"/>
        </w:rPr>
        <w:t xml:space="preserve"> koji se obrazuju izvan PGŽ, </w:t>
      </w:r>
      <w:r w:rsidRPr="007B5302">
        <w:rPr>
          <w:rFonts w:ascii="Garamond" w:hAnsi="Garamond" w:cs="Calibri"/>
          <w:sz w:val="24"/>
          <w:szCs w:val="24"/>
        </w:rPr>
        <w:t>dodatno obrazovanj</w:t>
      </w:r>
      <w:r>
        <w:rPr>
          <w:rFonts w:ascii="Garamond" w:hAnsi="Garamond" w:cs="Calibri"/>
          <w:sz w:val="24"/>
          <w:szCs w:val="24"/>
        </w:rPr>
        <w:t>e</w:t>
      </w:r>
      <w:r w:rsidRPr="007B5302">
        <w:rPr>
          <w:rFonts w:ascii="Garamond" w:hAnsi="Garamond" w:cs="Calibri"/>
          <w:sz w:val="24"/>
          <w:szCs w:val="24"/>
        </w:rPr>
        <w:t xml:space="preserve"> ili prekvalifikacij</w:t>
      </w:r>
      <w:r>
        <w:rPr>
          <w:rFonts w:ascii="Garamond" w:hAnsi="Garamond" w:cs="Calibri"/>
          <w:sz w:val="24"/>
          <w:szCs w:val="24"/>
        </w:rPr>
        <w:t>u</w:t>
      </w:r>
      <w:r w:rsidRPr="007B5302">
        <w:rPr>
          <w:rFonts w:ascii="Garamond" w:hAnsi="Garamond" w:cs="Calibri"/>
          <w:sz w:val="24"/>
          <w:szCs w:val="24"/>
        </w:rPr>
        <w:t>.</w:t>
      </w:r>
    </w:p>
    <w:p w14:paraId="2050F93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D74F02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571AA0">
        <w:rPr>
          <w:rFonts w:ascii="Garamond" w:hAnsi="Garamond" w:cs="Calibri"/>
          <w:sz w:val="24"/>
          <w:szCs w:val="24"/>
        </w:rPr>
        <w:t>financijski rasteretiti roditelje</w:t>
      </w:r>
      <w:r w:rsidRPr="009F5CF5">
        <w:rPr>
          <w:rFonts w:ascii="Garamond" w:hAnsi="Garamond" w:cs="Calibri"/>
          <w:sz w:val="24"/>
          <w:szCs w:val="24"/>
        </w:rPr>
        <w:t>.</w:t>
      </w:r>
    </w:p>
    <w:p w14:paraId="6A2D9461"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4875A3A6" w14:textId="77777777" w:rsidTr="00D03BA5">
        <w:tc>
          <w:tcPr>
            <w:tcW w:w="2830" w:type="dxa"/>
          </w:tcPr>
          <w:p w14:paraId="71A23E6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783FF3B7"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pomoći.</w:t>
            </w:r>
          </w:p>
        </w:tc>
      </w:tr>
      <w:tr w:rsidR="002370F9" w:rsidRPr="005019AC" w14:paraId="2E92D485" w14:textId="77777777" w:rsidTr="00D03BA5">
        <w:tc>
          <w:tcPr>
            <w:tcW w:w="2830" w:type="dxa"/>
          </w:tcPr>
          <w:p w14:paraId="6413EDF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B9E2F8B"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Općina Omišalj sufinancira troškove obrazovanja za učenike i studente. </w:t>
            </w:r>
          </w:p>
        </w:tc>
      </w:tr>
      <w:tr w:rsidR="002370F9" w:rsidRPr="005019AC" w14:paraId="028ED015" w14:textId="77777777" w:rsidTr="00D03BA5">
        <w:tc>
          <w:tcPr>
            <w:tcW w:w="2830" w:type="dxa"/>
          </w:tcPr>
          <w:p w14:paraId="51EFB0E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73619B4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w:t>
            </w:r>
          </w:p>
        </w:tc>
      </w:tr>
      <w:tr w:rsidR="002370F9" w:rsidRPr="005019AC" w14:paraId="3A58B4FC" w14:textId="77777777" w:rsidTr="00D03BA5">
        <w:tc>
          <w:tcPr>
            <w:tcW w:w="2830" w:type="dxa"/>
          </w:tcPr>
          <w:p w14:paraId="3BD16EA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6C8EB8E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w:t>
            </w:r>
          </w:p>
        </w:tc>
      </w:tr>
      <w:tr w:rsidR="002370F9" w:rsidRPr="005019AC" w14:paraId="11647043" w14:textId="77777777" w:rsidTr="00D03BA5">
        <w:tc>
          <w:tcPr>
            <w:tcW w:w="2830" w:type="dxa"/>
          </w:tcPr>
          <w:p w14:paraId="7824089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1969F83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48F1A915" w14:textId="77777777" w:rsidTr="00D03BA5">
        <w:tc>
          <w:tcPr>
            <w:tcW w:w="2830" w:type="dxa"/>
          </w:tcPr>
          <w:p w14:paraId="55336DB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3105DCB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w:t>
            </w:r>
          </w:p>
        </w:tc>
      </w:tr>
      <w:tr w:rsidR="002370F9" w:rsidRPr="005019AC" w14:paraId="6F45D8BC" w14:textId="77777777" w:rsidTr="00D03BA5">
        <w:tc>
          <w:tcPr>
            <w:tcW w:w="2830" w:type="dxa"/>
          </w:tcPr>
          <w:p w14:paraId="79F0587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147F35F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w:t>
            </w:r>
          </w:p>
        </w:tc>
      </w:tr>
      <w:tr w:rsidR="002370F9" w:rsidRPr="005019AC" w14:paraId="52F5A737" w14:textId="77777777" w:rsidTr="00D03BA5">
        <w:tc>
          <w:tcPr>
            <w:tcW w:w="2830" w:type="dxa"/>
          </w:tcPr>
          <w:p w14:paraId="6598913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2908D58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w:t>
            </w:r>
          </w:p>
        </w:tc>
      </w:tr>
    </w:tbl>
    <w:p w14:paraId="351CC1C6"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B4285C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17.100 </w:t>
      </w:r>
      <w:r w:rsidRPr="003F08BD">
        <w:rPr>
          <w:rFonts w:ascii="Garamond" w:hAnsi="Garamond" w:cs="Calibri"/>
          <w:sz w:val="24"/>
          <w:szCs w:val="24"/>
        </w:rPr>
        <w:t>eura.</w:t>
      </w:r>
    </w:p>
    <w:p w14:paraId="3212C34A"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4DAB6DE" w14:textId="77777777" w:rsidR="002370F9" w:rsidRPr="00273725" w:rsidRDefault="002370F9" w:rsidP="002370F9">
      <w:pPr>
        <w:autoSpaceDE w:val="0"/>
        <w:autoSpaceDN w:val="0"/>
        <w:adjustRightInd w:val="0"/>
        <w:spacing w:after="0" w:line="240" w:lineRule="auto"/>
        <w:jc w:val="both"/>
        <w:rPr>
          <w:rFonts w:ascii="Garamond" w:hAnsi="Garamond" w:cs="Calibri"/>
          <w:b/>
          <w:bCs/>
          <w:sz w:val="24"/>
          <w:szCs w:val="24"/>
        </w:rPr>
      </w:pPr>
    </w:p>
    <w:p w14:paraId="25A612FB"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F32E0BA" w14:textId="77777777" w:rsidR="002370F9" w:rsidRPr="00547FF9" w:rsidRDefault="002370F9" w:rsidP="002370F9">
      <w:pPr>
        <w:autoSpaceDE w:val="0"/>
        <w:autoSpaceDN w:val="0"/>
        <w:adjustRightInd w:val="0"/>
        <w:spacing w:after="0" w:line="240" w:lineRule="auto"/>
        <w:rPr>
          <w:rFonts w:ascii="Garamond" w:hAnsi="Garamond" w:cs="Calibri"/>
          <w:sz w:val="24"/>
          <w:szCs w:val="24"/>
        </w:rPr>
      </w:pPr>
    </w:p>
    <w:bookmarkEnd w:id="22"/>
    <w:p w14:paraId="0DE42C98" w14:textId="77777777" w:rsidR="002370F9" w:rsidRPr="005019AC" w:rsidRDefault="002370F9" w:rsidP="002370F9">
      <w:pPr>
        <w:pBdr>
          <w:between w:val="single" w:sz="4" w:space="1" w:color="auto"/>
          <w:bar w:val="single" w:sz="4" w:color="auto"/>
        </w:pBdr>
        <w:autoSpaceDE w:val="0"/>
        <w:autoSpaceDN w:val="0"/>
        <w:adjustRightInd w:val="0"/>
        <w:spacing w:after="0" w:line="240" w:lineRule="auto"/>
        <w:rPr>
          <w:rFonts w:ascii="Garamond" w:hAnsi="Garamond" w:cs="Calibri"/>
          <w:sz w:val="24"/>
          <w:szCs w:val="24"/>
        </w:rPr>
      </w:pPr>
    </w:p>
    <w:p w14:paraId="058F81CA" w14:textId="77777777" w:rsidR="002370F9" w:rsidRDefault="002370F9" w:rsidP="002370F9">
      <w:pPr>
        <w:autoSpaceDE w:val="0"/>
        <w:autoSpaceDN w:val="0"/>
        <w:adjustRightInd w:val="0"/>
        <w:spacing w:after="0" w:line="240" w:lineRule="auto"/>
        <w:rPr>
          <w:rFonts w:ascii="Calibri" w:hAnsi="Calibri" w:cs="Calibri"/>
        </w:rPr>
      </w:pPr>
    </w:p>
    <w:p w14:paraId="6D72C931" w14:textId="77777777" w:rsidR="002370F9" w:rsidRPr="00024B0F"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lastRenderedPageBreak/>
        <w:t>RAZDJEL: 002 UPRAVNI ODJEL</w:t>
      </w:r>
    </w:p>
    <w:p w14:paraId="679D6073"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GLAVA: 00214 UPRAVNI ODJEL</w:t>
      </w:r>
    </w:p>
    <w:p w14:paraId="1B89FB2A" w14:textId="77777777" w:rsidR="002370F9" w:rsidRPr="005019AC" w:rsidRDefault="002370F9" w:rsidP="002370F9">
      <w:pPr>
        <w:autoSpaceDE w:val="0"/>
        <w:autoSpaceDN w:val="0"/>
        <w:adjustRightInd w:val="0"/>
        <w:spacing w:after="0" w:line="240" w:lineRule="auto"/>
        <w:rPr>
          <w:rFonts w:ascii="Garamond" w:hAnsi="Garamond" w:cs="Calibri,Bold"/>
          <w:b/>
          <w:bCs/>
          <w:sz w:val="24"/>
          <w:szCs w:val="24"/>
        </w:rPr>
      </w:pPr>
      <w:r w:rsidRPr="005019AC">
        <w:rPr>
          <w:rFonts w:ascii="Garamond" w:hAnsi="Garamond" w:cs="Calibri,Bold"/>
          <w:b/>
          <w:bCs/>
          <w:sz w:val="24"/>
          <w:szCs w:val="24"/>
        </w:rPr>
        <w:t xml:space="preserve">PROGRAM </w:t>
      </w:r>
      <w:r>
        <w:rPr>
          <w:rFonts w:ascii="Garamond" w:hAnsi="Garamond" w:cs="Calibri,Bold"/>
          <w:b/>
          <w:bCs/>
          <w:sz w:val="24"/>
          <w:szCs w:val="24"/>
        </w:rPr>
        <w:t>1421 PROMICANJE KULTURE</w:t>
      </w:r>
    </w:p>
    <w:p w14:paraId="17753681" w14:textId="77777777" w:rsidR="002370F9" w:rsidRPr="005019AC" w:rsidRDefault="002370F9" w:rsidP="002370F9">
      <w:pPr>
        <w:autoSpaceDE w:val="0"/>
        <w:autoSpaceDN w:val="0"/>
        <w:adjustRightInd w:val="0"/>
        <w:spacing w:after="0" w:line="240" w:lineRule="auto"/>
        <w:jc w:val="both"/>
        <w:rPr>
          <w:rFonts w:ascii="Garamond" w:hAnsi="Garamond" w:cs="Calibri,Bold"/>
          <w:b/>
          <w:bCs/>
          <w:sz w:val="24"/>
          <w:szCs w:val="24"/>
        </w:rPr>
      </w:pPr>
    </w:p>
    <w:p w14:paraId="06B8A7D7"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E51483">
        <w:rPr>
          <w:rFonts w:ascii="Garamond" w:hAnsi="Garamond" w:cs="Calibri"/>
          <w:b/>
          <w:bCs/>
          <w:sz w:val="24"/>
          <w:szCs w:val="24"/>
        </w:rPr>
        <w:t xml:space="preserve">Zakonska osnova: </w:t>
      </w:r>
    </w:p>
    <w:p w14:paraId="750BA6B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9070A5">
        <w:rPr>
          <w:rFonts w:ascii="Garamond" w:hAnsi="Garamond" w:cs="Calibri"/>
          <w:sz w:val="24"/>
          <w:szCs w:val="24"/>
        </w:rPr>
        <w:t>Zakon o</w:t>
      </w:r>
      <w:r>
        <w:rPr>
          <w:rFonts w:ascii="Garamond" w:hAnsi="Garamond" w:cs="Calibri"/>
          <w:sz w:val="24"/>
          <w:szCs w:val="24"/>
        </w:rPr>
        <w:t xml:space="preserve"> kulturnim vijećima i</w:t>
      </w:r>
      <w:r w:rsidRPr="009070A5">
        <w:rPr>
          <w:rFonts w:ascii="Garamond" w:hAnsi="Garamond" w:cs="Calibri"/>
          <w:sz w:val="24"/>
          <w:szCs w:val="24"/>
        </w:rPr>
        <w:t xml:space="preserve"> financiranju javnih potreba u kulturi, </w:t>
      </w:r>
    </w:p>
    <w:p w14:paraId="5B06A7F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0109EA">
        <w:rPr>
          <w:rFonts w:ascii="Garamond" w:hAnsi="Garamond" w:cs="Calibri"/>
          <w:sz w:val="24"/>
          <w:szCs w:val="24"/>
        </w:rPr>
        <w:t>Zakon o zaštiti i očuvanju kulturnih dobara</w:t>
      </w:r>
    </w:p>
    <w:p w14:paraId="2967B76E" w14:textId="77777777" w:rsidR="002370F9" w:rsidRPr="000109EA"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0109EA">
        <w:rPr>
          <w:rFonts w:ascii="Garamond" w:hAnsi="Garamond" w:cs="Calibri"/>
          <w:sz w:val="24"/>
          <w:szCs w:val="24"/>
        </w:rPr>
        <w:t>Zakon o elektroničkim medijima</w:t>
      </w:r>
    </w:p>
    <w:p w14:paraId="0AF4CFF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9070A5">
        <w:rPr>
          <w:rFonts w:ascii="Garamond" w:hAnsi="Garamond" w:cs="Calibri"/>
          <w:sz w:val="24"/>
          <w:szCs w:val="24"/>
        </w:rPr>
        <w:t>Statut Općine Omišalj</w:t>
      </w:r>
    </w:p>
    <w:p w14:paraId="6CDB7B91"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3B204A0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programa iznose po godinama:</w:t>
      </w:r>
    </w:p>
    <w:p w14:paraId="60C5058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351.100</w:t>
      </w:r>
      <w:r w:rsidRPr="00547FF9">
        <w:rPr>
          <w:rFonts w:ascii="Garamond" w:hAnsi="Garamond" w:cs="Calibri"/>
          <w:sz w:val="24"/>
          <w:szCs w:val="24"/>
        </w:rPr>
        <w:t xml:space="preserve"> eura</w:t>
      </w:r>
    </w:p>
    <w:p w14:paraId="0171BFB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351.100</w:t>
      </w:r>
      <w:r w:rsidRPr="00547FF9">
        <w:rPr>
          <w:rFonts w:ascii="Garamond" w:hAnsi="Garamond" w:cs="Calibri"/>
          <w:sz w:val="24"/>
          <w:szCs w:val="24"/>
        </w:rPr>
        <w:t xml:space="preserve"> eura</w:t>
      </w:r>
    </w:p>
    <w:p w14:paraId="03D5C29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351.100</w:t>
      </w:r>
      <w:r w:rsidRPr="00547FF9">
        <w:rPr>
          <w:rFonts w:ascii="Garamond" w:hAnsi="Garamond" w:cs="Calibri"/>
          <w:sz w:val="24"/>
          <w:szCs w:val="24"/>
        </w:rPr>
        <w:t xml:space="preserve"> eura</w:t>
      </w:r>
    </w:p>
    <w:p w14:paraId="3A975AF9"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5B89DD4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Unutar</w:t>
      </w:r>
      <w:r w:rsidRPr="00547FF9">
        <w:rPr>
          <w:rFonts w:ascii="Garamond" w:hAnsi="Garamond" w:cs="Calibri"/>
          <w:sz w:val="24"/>
          <w:szCs w:val="24"/>
        </w:rPr>
        <w:t xml:space="preserve"> programa planirane su sljedeće aktivnosti:</w:t>
      </w:r>
    </w:p>
    <w:p w14:paraId="52FBC19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F3DB56A"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A160178 Duhovski utorek</w:t>
      </w:r>
    </w:p>
    <w:p w14:paraId="1D655FE7"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551CE3D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505D1DB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13.500</w:t>
      </w:r>
      <w:r w:rsidRPr="00547FF9">
        <w:rPr>
          <w:rFonts w:ascii="Garamond" w:hAnsi="Garamond" w:cs="Calibri"/>
          <w:sz w:val="24"/>
          <w:szCs w:val="24"/>
        </w:rPr>
        <w:t xml:space="preserve"> eura</w:t>
      </w:r>
    </w:p>
    <w:p w14:paraId="1F4A16A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13.500</w:t>
      </w:r>
      <w:r w:rsidRPr="00547FF9">
        <w:rPr>
          <w:rFonts w:ascii="Garamond" w:hAnsi="Garamond" w:cs="Calibri"/>
          <w:sz w:val="24"/>
          <w:szCs w:val="24"/>
        </w:rPr>
        <w:t xml:space="preserve"> eura</w:t>
      </w:r>
    </w:p>
    <w:p w14:paraId="7853D35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13.500</w:t>
      </w:r>
      <w:r w:rsidRPr="00547FF9">
        <w:rPr>
          <w:rFonts w:ascii="Garamond" w:hAnsi="Garamond" w:cs="Calibri"/>
          <w:sz w:val="24"/>
          <w:szCs w:val="24"/>
        </w:rPr>
        <w:t xml:space="preserve"> eura</w:t>
      </w:r>
    </w:p>
    <w:p w14:paraId="42DFA62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8F6995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a je organizacija proslave Dana Općine Omišalj, a ona obuhvaća troškove organizacije: (1) susreta sopaca u suradnji s KUD-om „Ive Jurjević“, (2) koncerta u Njivicama, (3) svečane sjednice općinskog vijeća te zabavnog programa nakon sjednice.</w:t>
      </w:r>
    </w:p>
    <w:p w14:paraId="476455CC"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F3C54B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primjereno</w:t>
      </w:r>
      <w:r w:rsidRPr="009070A5">
        <w:rPr>
          <w:rFonts w:ascii="Garamond" w:hAnsi="Garamond" w:cs="Calibri"/>
          <w:sz w:val="24"/>
          <w:szCs w:val="24"/>
        </w:rPr>
        <w:t xml:space="preserve"> proslaviti Dan Općine</w:t>
      </w:r>
    </w:p>
    <w:p w14:paraId="788BCA7F"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214C181D" w14:textId="77777777" w:rsidTr="00D03BA5">
        <w:tc>
          <w:tcPr>
            <w:tcW w:w="2830" w:type="dxa"/>
          </w:tcPr>
          <w:p w14:paraId="25E4637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45C7E940"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realiziranih manifestacija.</w:t>
            </w:r>
          </w:p>
        </w:tc>
      </w:tr>
      <w:tr w:rsidR="002370F9" w:rsidRPr="005019AC" w14:paraId="0FED1787" w14:textId="77777777" w:rsidTr="00D03BA5">
        <w:tc>
          <w:tcPr>
            <w:tcW w:w="2830" w:type="dxa"/>
          </w:tcPr>
          <w:p w14:paraId="7F45DE88"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36770AFB" w14:textId="77777777" w:rsidR="002370F9" w:rsidRPr="005019AC" w:rsidRDefault="002370F9" w:rsidP="00D03BA5">
            <w:pPr>
              <w:autoSpaceDE w:val="0"/>
              <w:autoSpaceDN w:val="0"/>
              <w:adjustRightInd w:val="0"/>
              <w:jc w:val="both"/>
              <w:rPr>
                <w:rFonts w:ascii="Garamond" w:hAnsi="Garamond" w:cs="Calibri"/>
                <w:sz w:val="24"/>
                <w:szCs w:val="24"/>
              </w:rPr>
            </w:pPr>
            <w:r w:rsidRPr="00FE6CEA">
              <w:rPr>
                <w:rFonts w:ascii="Garamond" w:hAnsi="Garamond" w:cs="Calibri"/>
                <w:sz w:val="24"/>
                <w:szCs w:val="24"/>
              </w:rPr>
              <w:t>Proslava Dana Općine Omišalj podrazumijeva program s više kulturno-zabavnih i sportskih događanja</w:t>
            </w:r>
            <w:r>
              <w:rPr>
                <w:rFonts w:ascii="Garamond" w:hAnsi="Garamond" w:cs="Calibri"/>
                <w:sz w:val="24"/>
                <w:szCs w:val="24"/>
              </w:rPr>
              <w:t>.</w:t>
            </w:r>
          </w:p>
        </w:tc>
      </w:tr>
      <w:tr w:rsidR="002370F9" w:rsidRPr="005019AC" w14:paraId="075724AA" w14:textId="77777777" w:rsidTr="00D03BA5">
        <w:tc>
          <w:tcPr>
            <w:tcW w:w="2830" w:type="dxa"/>
          </w:tcPr>
          <w:p w14:paraId="15AC4F7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0E705AC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manifestacija</w:t>
            </w:r>
          </w:p>
        </w:tc>
      </w:tr>
      <w:tr w:rsidR="002370F9" w:rsidRPr="005019AC" w14:paraId="08CE56BF" w14:textId="77777777" w:rsidTr="00D03BA5">
        <w:tc>
          <w:tcPr>
            <w:tcW w:w="2830" w:type="dxa"/>
          </w:tcPr>
          <w:p w14:paraId="3526533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1A534D6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1C55232D" w14:textId="77777777" w:rsidTr="00D03BA5">
        <w:tc>
          <w:tcPr>
            <w:tcW w:w="2830" w:type="dxa"/>
          </w:tcPr>
          <w:p w14:paraId="6EE2926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05189D3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6E642AD6" w14:textId="77777777" w:rsidTr="00D03BA5">
        <w:tc>
          <w:tcPr>
            <w:tcW w:w="2830" w:type="dxa"/>
          </w:tcPr>
          <w:p w14:paraId="09332C0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0B2D92C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w:t>
            </w:r>
          </w:p>
        </w:tc>
      </w:tr>
      <w:tr w:rsidR="002370F9" w:rsidRPr="005019AC" w14:paraId="6F4DD131" w14:textId="77777777" w:rsidTr="00D03BA5">
        <w:tc>
          <w:tcPr>
            <w:tcW w:w="2830" w:type="dxa"/>
          </w:tcPr>
          <w:p w14:paraId="13CC5871"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2169B4E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w:t>
            </w:r>
          </w:p>
        </w:tc>
      </w:tr>
      <w:tr w:rsidR="002370F9" w:rsidRPr="005019AC" w14:paraId="3E42C9AC" w14:textId="77777777" w:rsidTr="00D03BA5">
        <w:tc>
          <w:tcPr>
            <w:tcW w:w="2830" w:type="dxa"/>
          </w:tcPr>
          <w:p w14:paraId="175F256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3829FFB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w:t>
            </w:r>
          </w:p>
        </w:tc>
      </w:tr>
    </w:tbl>
    <w:p w14:paraId="233F90F2"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8A8560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13.500</w:t>
      </w:r>
      <w:r w:rsidRPr="00547FF9">
        <w:rPr>
          <w:rFonts w:ascii="Garamond" w:hAnsi="Garamond" w:cs="Calibri"/>
          <w:sz w:val="24"/>
          <w:szCs w:val="24"/>
        </w:rPr>
        <w:t xml:space="preserve"> </w:t>
      </w:r>
      <w:r w:rsidRPr="003F08BD">
        <w:rPr>
          <w:rFonts w:ascii="Garamond" w:hAnsi="Garamond" w:cs="Calibri"/>
          <w:sz w:val="24"/>
          <w:szCs w:val="24"/>
        </w:rPr>
        <w:t>eura.</w:t>
      </w:r>
    </w:p>
    <w:p w14:paraId="4CF81FC8"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5E81711" w14:textId="77777777" w:rsidR="002370F9" w:rsidRPr="001548E0" w:rsidRDefault="002370F9" w:rsidP="002370F9">
      <w:pPr>
        <w:autoSpaceDE w:val="0"/>
        <w:autoSpaceDN w:val="0"/>
        <w:adjustRightInd w:val="0"/>
        <w:spacing w:after="0" w:line="240" w:lineRule="auto"/>
        <w:jc w:val="both"/>
        <w:rPr>
          <w:rFonts w:ascii="Garamond" w:hAnsi="Garamond" w:cs="Calibri"/>
          <w:b/>
          <w:bCs/>
          <w:sz w:val="24"/>
          <w:szCs w:val="24"/>
        </w:rPr>
      </w:pPr>
    </w:p>
    <w:p w14:paraId="13C9D819"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A170177 Festival teatra Omišalj – Čavle</w:t>
      </w:r>
    </w:p>
    <w:p w14:paraId="4173E04B"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570735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16059F2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17.000 </w:t>
      </w:r>
      <w:r w:rsidRPr="00547FF9">
        <w:rPr>
          <w:rFonts w:ascii="Garamond" w:hAnsi="Garamond" w:cs="Calibri"/>
          <w:sz w:val="24"/>
          <w:szCs w:val="24"/>
        </w:rPr>
        <w:t>eura</w:t>
      </w:r>
    </w:p>
    <w:p w14:paraId="70B69C9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17.000 </w:t>
      </w:r>
      <w:r w:rsidRPr="00547FF9">
        <w:rPr>
          <w:rFonts w:ascii="Garamond" w:hAnsi="Garamond" w:cs="Calibri"/>
          <w:sz w:val="24"/>
          <w:szCs w:val="24"/>
        </w:rPr>
        <w:t>eura</w:t>
      </w:r>
    </w:p>
    <w:p w14:paraId="28A314E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17.000 </w:t>
      </w:r>
      <w:r w:rsidRPr="00547FF9">
        <w:rPr>
          <w:rFonts w:ascii="Garamond" w:hAnsi="Garamond" w:cs="Calibri"/>
          <w:sz w:val="24"/>
          <w:szCs w:val="24"/>
        </w:rPr>
        <w:t>eura</w:t>
      </w:r>
    </w:p>
    <w:p w14:paraId="1365515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30EF0AC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za organizaciju Festivala, njegovu produkciju, promidžbu te troškove programa otvorenja kojeg je domaćin Općina Omišalj</w:t>
      </w:r>
      <w:r w:rsidRPr="009F5CF5">
        <w:rPr>
          <w:rFonts w:ascii="Garamond" w:hAnsi="Garamond" w:cs="Calibri"/>
          <w:sz w:val="24"/>
          <w:szCs w:val="24"/>
        </w:rPr>
        <w:t xml:space="preserve">. </w:t>
      </w:r>
    </w:p>
    <w:p w14:paraId="5D7DD57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3F72967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čuvanje tradicije Festivala, obogaćivanje kulturnog programa</w:t>
      </w:r>
      <w:r w:rsidRPr="009F5CF5">
        <w:rPr>
          <w:rFonts w:ascii="Garamond" w:hAnsi="Garamond" w:cs="Calibri"/>
          <w:sz w:val="24"/>
          <w:szCs w:val="24"/>
        </w:rPr>
        <w:t>.</w:t>
      </w:r>
    </w:p>
    <w:p w14:paraId="2A03061C"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6E464383" w14:textId="77777777" w:rsidTr="00D03BA5">
        <w:tc>
          <w:tcPr>
            <w:tcW w:w="2830" w:type="dxa"/>
          </w:tcPr>
          <w:p w14:paraId="510E207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260022DD"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izvedenih predstava.</w:t>
            </w:r>
          </w:p>
        </w:tc>
      </w:tr>
      <w:tr w:rsidR="002370F9" w:rsidRPr="005019AC" w14:paraId="1AF79E8F" w14:textId="77777777" w:rsidTr="00D03BA5">
        <w:tc>
          <w:tcPr>
            <w:tcW w:w="2830" w:type="dxa"/>
          </w:tcPr>
          <w:p w14:paraId="1898E08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3BE9FF65"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Općina Omišalj Festival teatra organizira u suradnji s Općinom Čavle već 24 godine. </w:t>
            </w:r>
          </w:p>
        </w:tc>
      </w:tr>
      <w:tr w:rsidR="002370F9" w:rsidRPr="005019AC" w14:paraId="03DD86A0" w14:textId="77777777" w:rsidTr="00D03BA5">
        <w:tc>
          <w:tcPr>
            <w:tcW w:w="2830" w:type="dxa"/>
          </w:tcPr>
          <w:p w14:paraId="288A97C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67ECD61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predstava.</w:t>
            </w:r>
          </w:p>
        </w:tc>
      </w:tr>
      <w:tr w:rsidR="002370F9" w:rsidRPr="005019AC" w14:paraId="013A5A86" w14:textId="77777777" w:rsidTr="00D03BA5">
        <w:tc>
          <w:tcPr>
            <w:tcW w:w="2830" w:type="dxa"/>
          </w:tcPr>
          <w:p w14:paraId="648254E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701202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566EA35D" w14:textId="77777777" w:rsidTr="00D03BA5">
        <w:tc>
          <w:tcPr>
            <w:tcW w:w="2830" w:type="dxa"/>
          </w:tcPr>
          <w:p w14:paraId="36AF739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03F12D9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202A5B4B" w14:textId="77777777" w:rsidTr="00D03BA5">
        <w:tc>
          <w:tcPr>
            <w:tcW w:w="2830" w:type="dxa"/>
          </w:tcPr>
          <w:p w14:paraId="6D7E18C0"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1988622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60D83100" w14:textId="77777777" w:rsidTr="00D03BA5">
        <w:tc>
          <w:tcPr>
            <w:tcW w:w="2830" w:type="dxa"/>
          </w:tcPr>
          <w:p w14:paraId="13FD2005"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70C2162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574933F3" w14:textId="77777777" w:rsidTr="00D03BA5">
        <w:tc>
          <w:tcPr>
            <w:tcW w:w="2830" w:type="dxa"/>
          </w:tcPr>
          <w:p w14:paraId="60DCC99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112F1BC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bl>
    <w:p w14:paraId="2E5AD3E2"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6D7F607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15.000</w:t>
      </w:r>
      <w:r w:rsidRPr="00547FF9">
        <w:rPr>
          <w:rFonts w:ascii="Garamond" w:hAnsi="Garamond" w:cs="Calibri"/>
          <w:sz w:val="24"/>
          <w:szCs w:val="24"/>
        </w:rPr>
        <w:t xml:space="preserve"> </w:t>
      </w:r>
      <w:r w:rsidRPr="003F08BD">
        <w:rPr>
          <w:rFonts w:ascii="Garamond" w:hAnsi="Garamond" w:cs="Calibri"/>
          <w:sz w:val="24"/>
          <w:szCs w:val="24"/>
        </w:rPr>
        <w:t>eura</w:t>
      </w:r>
      <w:r>
        <w:rPr>
          <w:rFonts w:ascii="Garamond" w:hAnsi="Garamond" w:cs="Calibri"/>
          <w:sz w:val="24"/>
          <w:szCs w:val="24"/>
        </w:rPr>
        <w:t xml:space="preserve"> te pomoći u iznosu od 2.000 eura (1.000 eura od Primorsko-goranske županije i 1.000 eura od Ministarstva kulture i medija)</w:t>
      </w:r>
      <w:r w:rsidRPr="003F08BD">
        <w:rPr>
          <w:rFonts w:ascii="Garamond" w:hAnsi="Garamond" w:cs="Calibri"/>
          <w:sz w:val="24"/>
          <w:szCs w:val="24"/>
        </w:rPr>
        <w:t>.</w:t>
      </w:r>
    </w:p>
    <w:p w14:paraId="4AA392A3" w14:textId="77777777" w:rsidR="002370F9" w:rsidRPr="0037204B" w:rsidRDefault="002370F9" w:rsidP="002370F9">
      <w:pPr>
        <w:autoSpaceDE w:val="0"/>
        <w:autoSpaceDN w:val="0"/>
        <w:adjustRightInd w:val="0"/>
        <w:spacing w:after="0" w:line="240" w:lineRule="auto"/>
        <w:jc w:val="both"/>
        <w:rPr>
          <w:rFonts w:ascii="Garamond" w:hAnsi="Garamond" w:cs="Calibri"/>
          <w:b/>
          <w:bCs/>
          <w:sz w:val="24"/>
          <w:szCs w:val="24"/>
        </w:rPr>
      </w:pPr>
    </w:p>
    <w:p w14:paraId="003D4B10" w14:textId="77777777" w:rsidR="002370F9" w:rsidRPr="0037204B" w:rsidRDefault="002370F9" w:rsidP="002370F9">
      <w:pPr>
        <w:autoSpaceDE w:val="0"/>
        <w:autoSpaceDN w:val="0"/>
        <w:adjustRightInd w:val="0"/>
        <w:spacing w:after="0" w:line="240" w:lineRule="auto"/>
        <w:jc w:val="both"/>
        <w:rPr>
          <w:rFonts w:ascii="Garamond" w:hAnsi="Garamond" w:cs="Calibri"/>
          <w:b/>
          <w:bCs/>
          <w:sz w:val="24"/>
          <w:szCs w:val="24"/>
        </w:rPr>
      </w:pPr>
    </w:p>
    <w:p w14:paraId="4A75621B"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 170042 Izložbe</w:t>
      </w:r>
    </w:p>
    <w:p w14:paraId="14416F9E"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D63BF0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66A4B6C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22.200 </w:t>
      </w:r>
      <w:r w:rsidRPr="00547FF9">
        <w:rPr>
          <w:rFonts w:ascii="Garamond" w:hAnsi="Garamond" w:cs="Calibri"/>
          <w:sz w:val="24"/>
          <w:szCs w:val="24"/>
        </w:rPr>
        <w:t>eura</w:t>
      </w:r>
    </w:p>
    <w:p w14:paraId="5804C97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22.200 </w:t>
      </w:r>
      <w:r w:rsidRPr="00547FF9">
        <w:rPr>
          <w:rFonts w:ascii="Garamond" w:hAnsi="Garamond" w:cs="Calibri"/>
          <w:sz w:val="24"/>
          <w:szCs w:val="24"/>
        </w:rPr>
        <w:t>eura</w:t>
      </w:r>
    </w:p>
    <w:p w14:paraId="4AB16D3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22.200 </w:t>
      </w:r>
      <w:r w:rsidRPr="00547FF9">
        <w:rPr>
          <w:rFonts w:ascii="Garamond" w:hAnsi="Garamond" w:cs="Calibri"/>
          <w:sz w:val="24"/>
          <w:szCs w:val="24"/>
        </w:rPr>
        <w:t>eura</w:t>
      </w:r>
    </w:p>
    <w:p w14:paraId="13B6A28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086EC7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 xml:space="preserve">za organizaciju izložbi u galerijama „Lapidarij“ i „Loža“ te za plaće studentima za čuvanje izložbi u navedenim galerijama te stalnih postava u Spomen domu krčkog folklora i na arheološkom lokalitetu Fulfinum-Mirine od lipnja do kolovoza. </w:t>
      </w:r>
      <w:r w:rsidRPr="00511F9B">
        <w:rPr>
          <w:rFonts w:ascii="Garamond" w:hAnsi="Garamond" w:cs="Calibri"/>
          <w:sz w:val="24"/>
          <w:szCs w:val="24"/>
        </w:rPr>
        <w:t>Osmišljavanje, organizacij</w:t>
      </w:r>
      <w:r>
        <w:rPr>
          <w:rFonts w:ascii="Garamond" w:hAnsi="Garamond" w:cs="Calibri"/>
          <w:sz w:val="24"/>
          <w:szCs w:val="24"/>
        </w:rPr>
        <w:t>u</w:t>
      </w:r>
      <w:r w:rsidRPr="00511F9B">
        <w:rPr>
          <w:rFonts w:ascii="Garamond" w:hAnsi="Garamond" w:cs="Calibri"/>
          <w:sz w:val="24"/>
          <w:szCs w:val="24"/>
        </w:rPr>
        <w:t>, koordinacij</w:t>
      </w:r>
      <w:r>
        <w:rPr>
          <w:rFonts w:ascii="Garamond" w:hAnsi="Garamond" w:cs="Calibri"/>
          <w:sz w:val="24"/>
          <w:szCs w:val="24"/>
        </w:rPr>
        <w:t>u</w:t>
      </w:r>
      <w:r w:rsidRPr="00511F9B">
        <w:rPr>
          <w:rFonts w:ascii="Garamond" w:hAnsi="Garamond" w:cs="Calibri"/>
          <w:sz w:val="24"/>
          <w:szCs w:val="24"/>
        </w:rPr>
        <w:t xml:space="preserve"> i slaganje programa izložbi</w:t>
      </w:r>
      <w:r>
        <w:rPr>
          <w:rFonts w:ascii="Garamond" w:hAnsi="Garamond" w:cs="Calibri"/>
          <w:sz w:val="24"/>
          <w:szCs w:val="24"/>
        </w:rPr>
        <w:t xml:space="preserve"> ugovorit će se s kustosom.</w:t>
      </w:r>
    </w:p>
    <w:p w14:paraId="3329702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7BFB452"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 xml:space="preserve">afirmacija likovne umjetnosti, nastavak organizacije kvalitetnog likovnog </w:t>
      </w:r>
      <w:r w:rsidRPr="00511F9B">
        <w:rPr>
          <w:rFonts w:ascii="Garamond" w:hAnsi="Garamond" w:cs="Calibri"/>
          <w:sz w:val="24"/>
          <w:szCs w:val="24"/>
        </w:rPr>
        <w:t>program</w:t>
      </w:r>
      <w:r>
        <w:rPr>
          <w:rFonts w:ascii="Garamond" w:hAnsi="Garamond" w:cs="Calibri"/>
          <w:sz w:val="24"/>
          <w:szCs w:val="24"/>
        </w:rPr>
        <w:t xml:space="preserve">a, </w:t>
      </w:r>
      <w:r w:rsidRPr="000D7BC2">
        <w:rPr>
          <w:rFonts w:ascii="Garamond" w:hAnsi="Garamond" w:cs="Calibri"/>
          <w:sz w:val="24"/>
          <w:szCs w:val="24"/>
        </w:rPr>
        <w:t>povećanje kulturne ponude</w:t>
      </w:r>
      <w:r w:rsidRPr="009F5CF5">
        <w:rPr>
          <w:rFonts w:ascii="Garamond" w:hAnsi="Garamond" w:cs="Calibri"/>
          <w:sz w:val="24"/>
          <w:szCs w:val="24"/>
        </w:rPr>
        <w:t>.</w:t>
      </w:r>
    </w:p>
    <w:p w14:paraId="7075A42C"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18B7E6F2" w14:textId="77777777" w:rsidTr="00D03BA5">
        <w:tc>
          <w:tcPr>
            <w:tcW w:w="2830" w:type="dxa"/>
          </w:tcPr>
          <w:p w14:paraId="6C282BE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5C287FB3"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organiziranih izložbi.</w:t>
            </w:r>
          </w:p>
        </w:tc>
      </w:tr>
      <w:tr w:rsidR="002370F9" w:rsidRPr="005019AC" w14:paraId="1FF43964" w14:textId="77777777" w:rsidTr="00D03BA5">
        <w:tc>
          <w:tcPr>
            <w:tcW w:w="2830" w:type="dxa"/>
          </w:tcPr>
          <w:p w14:paraId="6223A17C"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0BF70E82" w14:textId="77777777" w:rsidR="002370F9" w:rsidRPr="005019AC" w:rsidRDefault="002370F9" w:rsidP="00D03BA5">
            <w:pPr>
              <w:autoSpaceDE w:val="0"/>
              <w:autoSpaceDN w:val="0"/>
              <w:adjustRightInd w:val="0"/>
              <w:jc w:val="both"/>
              <w:rPr>
                <w:rFonts w:ascii="Garamond" w:hAnsi="Garamond" w:cs="Calibri"/>
                <w:sz w:val="24"/>
                <w:szCs w:val="24"/>
              </w:rPr>
            </w:pPr>
            <w:r w:rsidRPr="000D7BC2">
              <w:rPr>
                <w:rFonts w:ascii="Garamond" w:hAnsi="Garamond" w:cs="Calibri"/>
                <w:sz w:val="24"/>
                <w:szCs w:val="24"/>
              </w:rPr>
              <w:t>Organizacijom izložbi se, između ostalog, povećava i turistička ponuda</w:t>
            </w:r>
            <w:r>
              <w:rPr>
                <w:rFonts w:ascii="Garamond" w:hAnsi="Garamond" w:cs="Calibri"/>
                <w:sz w:val="24"/>
                <w:szCs w:val="24"/>
              </w:rPr>
              <w:t>.</w:t>
            </w:r>
          </w:p>
        </w:tc>
      </w:tr>
      <w:tr w:rsidR="002370F9" w:rsidRPr="005019AC" w14:paraId="69F7E4A5" w14:textId="77777777" w:rsidTr="00D03BA5">
        <w:tc>
          <w:tcPr>
            <w:tcW w:w="2830" w:type="dxa"/>
          </w:tcPr>
          <w:p w14:paraId="774A729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7E1AECB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izložbi</w:t>
            </w:r>
          </w:p>
        </w:tc>
      </w:tr>
      <w:tr w:rsidR="002370F9" w:rsidRPr="005019AC" w14:paraId="3FA5B0CC" w14:textId="77777777" w:rsidTr="00D03BA5">
        <w:tc>
          <w:tcPr>
            <w:tcW w:w="2830" w:type="dxa"/>
          </w:tcPr>
          <w:p w14:paraId="660B88B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6389FC6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77D4E7FE" w14:textId="77777777" w:rsidTr="00D03BA5">
        <w:tc>
          <w:tcPr>
            <w:tcW w:w="2830" w:type="dxa"/>
          </w:tcPr>
          <w:p w14:paraId="527C5BB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07D7AB5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66FDA01E" w14:textId="77777777" w:rsidTr="00D03BA5">
        <w:tc>
          <w:tcPr>
            <w:tcW w:w="2830" w:type="dxa"/>
          </w:tcPr>
          <w:p w14:paraId="3DD4EEB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2CD79F0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r w:rsidR="002370F9" w:rsidRPr="005019AC" w14:paraId="5DDAC639" w14:textId="77777777" w:rsidTr="00D03BA5">
        <w:tc>
          <w:tcPr>
            <w:tcW w:w="2830" w:type="dxa"/>
          </w:tcPr>
          <w:p w14:paraId="2AF49C6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0520FEC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r w:rsidR="002370F9" w:rsidRPr="005019AC" w14:paraId="55F4EF71" w14:textId="77777777" w:rsidTr="00D03BA5">
        <w:tc>
          <w:tcPr>
            <w:tcW w:w="2830" w:type="dxa"/>
          </w:tcPr>
          <w:p w14:paraId="2CF35FC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0FAF5FA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bl>
    <w:p w14:paraId="3092AC3A"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05E5EF5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22.200 </w:t>
      </w:r>
      <w:r w:rsidRPr="003F08BD">
        <w:rPr>
          <w:rFonts w:ascii="Garamond" w:hAnsi="Garamond" w:cs="Calibri"/>
          <w:sz w:val="24"/>
          <w:szCs w:val="24"/>
        </w:rPr>
        <w:t>eura</w:t>
      </w:r>
      <w:r>
        <w:rPr>
          <w:rFonts w:ascii="Garamond" w:hAnsi="Garamond" w:cs="Calibri"/>
          <w:sz w:val="24"/>
          <w:szCs w:val="24"/>
        </w:rPr>
        <w:t>.</w:t>
      </w:r>
    </w:p>
    <w:p w14:paraId="611A730D"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56B946B" w14:textId="77777777" w:rsidR="002370F9" w:rsidRPr="0037204B" w:rsidRDefault="002370F9" w:rsidP="002370F9">
      <w:pPr>
        <w:autoSpaceDE w:val="0"/>
        <w:autoSpaceDN w:val="0"/>
        <w:adjustRightInd w:val="0"/>
        <w:spacing w:after="0" w:line="240" w:lineRule="auto"/>
        <w:jc w:val="both"/>
        <w:rPr>
          <w:rFonts w:ascii="Garamond" w:hAnsi="Garamond" w:cs="Calibri"/>
          <w:b/>
          <w:bCs/>
          <w:sz w:val="24"/>
          <w:szCs w:val="24"/>
        </w:rPr>
      </w:pPr>
    </w:p>
    <w:p w14:paraId="3B29BE9D"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A170041 Klasika na Mirinama</w:t>
      </w:r>
    </w:p>
    <w:p w14:paraId="4B825CAF"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32A82A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70E2719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21.500 </w:t>
      </w:r>
      <w:r w:rsidRPr="00547FF9">
        <w:rPr>
          <w:rFonts w:ascii="Garamond" w:hAnsi="Garamond" w:cs="Calibri"/>
          <w:sz w:val="24"/>
          <w:szCs w:val="24"/>
        </w:rPr>
        <w:t>eura</w:t>
      </w:r>
    </w:p>
    <w:p w14:paraId="3A2DA26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21.500 </w:t>
      </w:r>
      <w:r w:rsidRPr="00547FF9">
        <w:rPr>
          <w:rFonts w:ascii="Garamond" w:hAnsi="Garamond" w:cs="Calibri"/>
          <w:sz w:val="24"/>
          <w:szCs w:val="24"/>
        </w:rPr>
        <w:t>eura</w:t>
      </w:r>
    </w:p>
    <w:p w14:paraId="03BC016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21.500 </w:t>
      </w:r>
      <w:r w:rsidRPr="00547FF9">
        <w:rPr>
          <w:rFonts w:ascii="Garamond" w:hAnsi="Garamond" w:cs="Calibri"/>
          <w:sz w:val="24"/>
          <w:szCs w:val="24"/>
        </w:rPr>
        <w:t>eura</w:t>
      </w:r>
    </w:p>
    <w:p w14:paraId="5E8E271A"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0E7EFF1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 xml:space="preserve">za honorare izvođača (Monika Leskovar, Lana Tratovšek, Petrit Ceku, Eva Mach). Koncerti se održavaju srijedom u srpnju. </w:t>
      </w:r>
    </w:p>
    <w:p w14:paraId="390DE03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46062C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afirmacija klasične glazbe</w:t>
      </w:r>
      <w:r w:rsidRPr="000D7BC2">
        <w:rPr>
          <w:rFonts w:ascii="Garamond" w:hAnsi="Garamond" w:cs="Calibri"/>
          <w:sz w:val="24"/>
          <w:szCs w:val="24"/>
        </w:rPr>
        <w:t>, povećanje kulturne ponude</w:t>
      </w:r>
      <w:r w:rsidRPr="009F5CF5">
        <w:rPr>
          <w:rFonts w:ascii="Garamond" w:hAnsi="Garamond" w:cs="Calibri"/>
          <w:sz w:val="24"/>
          <w:szCs w:val="24"/>
        </w:rPr>
        <w:t>.</w:t>
      </w:r>
    </w:p>
    <w:p w14:paraId="60BAEF65"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4108E450" w14:textId="77777777" w:rsidTr="00D03BA5">
        <w:tc>
          <w:tcPr>
            <w:tcW w:w="2830" w:type="dxa"/>
          </w:tcPr>
          <w:p w14:paraId="7E7ED3D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62931E93"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koncerata.</w:t>
            </w:r>
          </w:p>
        </w:tc>
      </w:tr>
      <w:tr w:rsidR="002370F9" w:rsidRPr="005019AC" w14:paraId="16C51E7D" w14:textId="77777777" w:rsidTr="00D03BA5">
        <w:tc>
          <w:tcPr>
            <w:tcW w:w="2830" w:type="dxa"/>
          </w:tcPr>
          <w:p w14:paraId="0D2BB50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0CC4021"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organizira ovaj program od 2017. godine.</w:t>
            </w:r>
          </w:p>
        </w:tc>
      </w:tr>
      <w:tr w:rsidR="002370F9" w:rsidRPr="005019AC" w14:paraId="1E3A193B" w14:textId="77777777" w:rsidTr="00D03BA5">
        <w:tc>
          <w:tcPr>
            <w:tcW w:w="2830" w:type="dxa"/>
          </w:tcPr>
          <w:p w14:paraId="232F557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69EF591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koncerata.</w:t>
            </w:r>
          </w:p>
        </w:tc>
      </w:tr>
      <w:tr w:rsidR="002370F9" w:rsidRPr="005019AC" w14:paraId="4B005668" w14:textId="77777777" w:rsidTr="00D03BA5">
        <w:tc>
          <w:tcPr>
            <w:tcW w:w="2830" w:type="dxa"/>
          </w:tcPr>
          <w:p w14:paraId="35E6BDA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006ABF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1DCDB15A" w14:textId="77777777" w:rsidTr="00D03BA5">
        <w:tc>
          <w:tcPr>
            <w:tcW w:w="2830" w:type="dxa"/>
          </w:tcPr>
          <w:p w14:paraId="66FFC3C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7D07582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01263B68" w14:textId="77777777" w:rsidTr="00D03BA5">
        <w:tc>
          <w:tcPr>
            <w:tcW w:w="2830" w:type="dxa"/>
          </w:tcPr>
          <w:p w14:paraId="771993CC"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2B47EB9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006C1FFD" w14:textId="77777777" w:rsidTr="00D03BA5">
        <w:tc>
          <w:tcPr>
            <w:tcW w:w="2830" w:type="dxa"/>
          </w:tcPr>
          <w:p w14:paraId="32C1AAB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4ABE450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6FB1A1AE" w14:textId="77777777" w:rsidTr="00D03BA5">
        <w:tc>
          <w:tcPr>
            <w:tcW w:w="2830" w:type="dxa"/>
          </w:tcPr>
          <w:p w14:paraId="4F13EC4D"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4A5D131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bl>
    <w:p w14:paraId="0C9491F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3AB1617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20.500</w:t>
      </w:r>
      <w:r w:rsidRPr="00547FF9">
        <w:rPr>
          <w:rFonts w:ascii="Garamond" w:hAnsi="Garamond" w:cs="Calibri"/>
          <w:sz w:val="24"/>
          <w:szCs w:val="24"/>
        </w:rPr>
        <w:t xml:space="preserve"> </w:t>
      </w:r>
      <w:r w:rsidRPr="003F08BD">
        <w:rPr>
          <w:rFonts w:ascii="Garamond" w:hAnsi="Garamond" w:cs="Calibri"/>
          <w:sz w:val="24"/>
          <w:szCs w:val="24"/>
        </w:rPr>
        <w:t>eura</w:t>
      </w:r>
      <w:r>
        <w:rPr>
          <w:rFonts w:ascii="Garamond" w:hAnsi="Garamond" w:cs="Calibri"/>
          <w:sz w:val="24"/>
          <w:szCs w:val="24"/>
        </w:rPr>
        <w:t xml:space="preserve"> te pomoći u iznosu od 1.000 eura od Primorsko-goranske županije.</w:t>
      </w:r>
    </w:p>
    <w:p w14:paraId="41F4E1CE"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A8771ED"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92A85FC"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A170199 Klape na Stenah</w:t>
      </w:r>
    </w:p>
    <w:p w14:paraId="1F62FC2D"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37105D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11F9EB7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3.900 </w:t>
      </w:r>
      <w:r w:rsidRPr="00547FF9">
        <w:rPr>
          <w:rFonts w:ascii="Garamond" w:hAnsi="Garamond" w:cs="Calibri"/>
          <w:sz w:val="24"/>
          <w:szCs w:val="24"/>
        </w:rPr>
        <w:t>eura</w:t>
      </w:r>
    </w:p>
    <w:p w14:paraId="3BCBE0D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3.900 </w:t>
      </w:r>
      <w:r w:rsidRPr="00547FF9">
        <w:rPr>
          <w:rFonts w:ascii="Garamond" w:hAnsi="Garamond" w:cs="Calibri"/>
          <w:sz w:val="24"/>
          <w:szCs w:val="24"/>
        </w:rPr>
        <w:t>eura</w:t>
      </w:r>
    </w:p>
    <w:p w14:paraId="177D8E6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3.900 </w:t>
      </w:r>
      <w:r w:rsidRPr="00547FF9">
        <w:rPr>
          <w:rFonts w:ascii="Garamond" w:hAnsi="Garamond" w:cs="Calibri"/>
          <w:sz w:val="24"/>
          <w:szCs w:val="24"/>
        </w:rPr>
        <w:t>eura</w:t>
      </w:r>
    </w:p>
    <w:p w14:paraId="46CD717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285DC5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 xml:space="preserve">za honorare izvođača. U planu su četiri koncerta klapa s Krka i iz bliže okolice, i to jedan u lipnju, dva u srpnju i jedan u kolovozu (u okviru proslave blagdana Velike Gospe). Koncerti će biti održani na Stenah. </w:t>
      </w:r>
    </w:p>
    <w:p w14:paraId="7462926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496637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afirmacija klapske pjesme i klapskog izričaja</w:t>
      </w:r>
      <w:r w:rsidRPr="000D7BC2">
        <w:rPr>
          <w:rFonts w:ascii="Garamond" w:hAnsi="Garamond" w:cs="Calibri"/>
          <w:sz w:val="24"/>
          <w:szCs w:val="24"/>
        </w:rPr>
        <w:t>, povećanje kulturne ponude</w:t>
      </w:r>
      <w:r w:rsidRPr="009F5CF5">
        <w:rPr>
          <w:rFonts w:ascii="Garamond" w:hAnsi="Garamond" w:cs="Calibri"/>
          <w:sz w:val="24"/>
          <w:szCs w:val="24"/>
        </w:rPr>
        <w:t>.</w:t>
      </w:r>
    </w:p>
    <w:p w14:paraId="18737A92"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24670900" w14:textId="77777777" w:rsidTr="00D03BA5">
        <w:tc>
          <w:tcPr>
            <w:tcW w:w="2830" w:type="dxa"/>
          </w:tcPr>
          <w:p w14:paraId="2131E37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11EF4CEE"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koncerata.</w:t>
            </w:r>
          </w:p>
        </w:tc>
      </w:tr>
      <w:tr w:rsidR="002370F9" w:rsidRPr="005019AC" w14:paraId="572E960B" w14:textId="77777777" w:rsidTr="00D03BA5">
        <w:tc>
          <w:tcPr>
            <w:tcW w:w="2830" w:type="dxa"/>
          </w:tcPr>
          <w:p w14:paraId="1FD103D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308E1E56"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organizira ove koncerte prema prijedlogu jedne mještanke.</w:t>
            </w:r>
          </w:p>
        </w:tc>
      </w:tr>
      <w:tr w:rsidR="002370F9" w:rsidRPr="005019AC" w14:paraId="21EF4FBB" w14:textId="77777777" w:rsidTr="00D03BA5">
        <w:tc>
          <w:tcPr>
            <w:tcW w:w="2830" w:type="dxa"/>
          </w:tcPr>
          <w:p w14:paraId="313F04C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59A8206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koncerata.</w:t>
            </w:r>
          </w:p>
        </w:tc>
      </w:tr>
      <w:tr w:rsidR="002370F9" w:rsidRPr="005019AC" w14:paraId="61B06A6B" w14:textId="77777777" w:rsidTr="00D03BA5">
        <w:tc>
          <w:tcPr>
            <w:tcW w:w="2830" w:type="dxa"/>
          </w:tcPr>
          <w:p w14:paraId="74D283A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4B10E1B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0FFA7336" w14:textId="77777777" w:rsidTr="00D03BA5">
        <w:tc>
          <w:tcPr>
            <w:tcW w:w="2830" w:type="dxa"/>
          </w:tcPr>
          <w:p w14:paraId="47EF808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4A21DBC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59D8CFC9" w14:textId="77777777" w:rsidTr="00D03BA5">
        <w:tc>
          <w:tcPr>
            <w:tcW w:w="2830" w:type="dxa"/>
          </w:tcPr>
          <w:p w14:paraId="16229E6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4922DF2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0479B1F5" w14:textId="77777777" w:rsidTr="00D03BA5">
        <w:tc>
          <w:tcPr>
            <w:tcW w:w="2830" w:type="dxa"/>
          </w:tcPr>
          <w:p w14:paraId="6DA8375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695F34C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56346C90" w14:textId="77777777" w:rsidTr="00D03BA5">
        <w:tc>
          <w:tcPr>
            <w:tcW w:w="2830" w:type="dxa"/>
          </w:tcPr>
          <w:p w14:paraId="4BACC5C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3E2CC2A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bl>
    <w:p w14:paraId="3435BFBB"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D094699"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3.900</w:t>
      </w:r>
      <w:r w:rsidRPr="00547FF9">
        <w:rPr>
          <w:rFonts w:ascii="Garamond" w:hAnsi="Garamond" w:cs="Calibri"/>
          <w:sz w:val="24"/>
          <w:szCs w:val="24"/>
        </w:rPr>
        <w:t xml:space="preserve"> </w:t>
      </w:r>
      <w:r w:rsidRPr="003F08BD">
        <w:rPr>
          <w:rFonts w:ascii="Garamond" w:hAnsi="Garamond" w:cs="Calibri"/>
          <w:sz w:val="24"/>
          <w:szCs w:val="24"/>
        </w:rPr>
        <w:t>eura</w:t>
      </w:r>
      <w:r>
        <w:rPr>
          <w:rFonts w:ascii="Garamond" w:hAnsi="Garamond" w:cs="Calibri"/>
          <w:sz w:val="24"/>
          <w:szCs w:val="24"/>
        </w:rPr>
        <w:t>.</w:t>
      </w:r>
    </w:p>
    <w:p w14:paraId="37E61102"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02740C3"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CEC33CF"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A160242 Festival „Omišljanska rozeta“</w:t>
      </w:r>
    </w:p>
    <w:p w14:paraId="1C8C642B"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50EB828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75FBB57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12.650 </w:t>
      </w:r>
      <w:r w:rsidRPr="00547FF9">
        <w:rPr>
          <w:rFonts w:ascii="Garamond" w:hAnsi="Garamond" w:cs="Calibri"/>
          <w:sz w:val="24"/>
          <w:szCs w:val="24"/>
        </w:rPr>
        <w:t>eura</w:t>
      </w:r>
    </w:p>
    <w:p w14:paraId="546D34B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12.650 </w:t>
      </w:r>
      <w:r w:rsidRPr="00547FF9">
        <w:rPr>
          <w:rFonts w:ascii="Garamond" w:hAnsi="Garamond" w:cs="Calibri"/>
          <w:sz w:val="24"/>
          <w:szCs w:val="24"/>
        </w:rPr>
        <w:t>eura</w:t>
      </w:r>
    </w:p>
    <w:p w14:paraId="7C8C9AB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12.650 </w:t>
      </w:r>
      <w:r w:rsidRPr="00547FF9">
        <w:rPr>
          <w:rFonts w:ascii="Garamond" w:hAnsi="Garamond" w:cs="Calibri"/>
          <w:sz w:val="24"/>
          <w:szCs w:val="24"/>
        </w:rPr>
        <w:t>eura</w:t>
      </w:r>
    </w:p>
    <w:p w14:paraId="39181B7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CE2C56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lastRenderedPageBreak/>
        <w:t xml:space="preserve">U sklopu ove aktivnosti planirani su rashodi </w:t>
      </w:r>
      <w:r>
        <w:rPr>
          <w:rFonts w:ascii="Garamond" w:hAnsi="Garamond" w:cs="Calibri"/>
          <w:sz w:val="24"/>
          <w:szCs w:val="24"/>
        </w:rPr>
        <w:t xml:space="preserve">za honorar stručnog žirija, razglas i rasvjetu, honorar konferanse, izradu nagrada, putne troškove i okrjepu klapa sudionica. </w:t>
      </w:r>
    </w:p>
    <w:p w14:paraId="52BBCF1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A049B12"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afirmacija klapske pjesme i klapskog izričaja</w:t>
      </w:r>
      <w:r w:rsidRPr="000D7BC2">
        <w:rPr>
          <w:rFonts w:ascii="Garamond" w:hAnsi="Garamond" w:cs="Calibri"/>
          <w:sz w:val="24"/>
          <w:szCs w:val="24"/>
        </w:rPr>
        <w:t>, povećanje kulturne ponude</w:t>
      </w:r>
      <w:r w:rsidRPr="009F5CF5">
        <w:rPr>
          <w:rFonts w:ascii="Garamond" w:hAnsi="Garamond" w:cs="Calibri"/>
          <w:sz w:val="24"/>
          <w:szCs w:val="24"/>
        </w:rPr>
        <w:t>.</w:t>
      </w:r>
    </w:p>
    <w:p w14:paraId="6DBDC2B9"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6E2919A7" w14:textId="77777777" w:rsidTr="00D03BA5">
        <w:tc>
          <w:tcPr>
            <w:tcW w:w="2830" w:type="dxa"/>
          </w:tcPr>
          <w:p w14:paraId="23E4347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04BD5316"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klapa sudionica.</w:t>
            </w:r>
          </w:p>
        </w:tc>
      </w:tr>
      <w:tr w:rsidR="002370F9" w:rsidRPr="005019AC" w14:paraId="43FA0924" w14:textId="77777777" w:rsidTr="00D03BA5">
        <w:tc>
          <w:tcPr>
            <w:tcW w:w="2830" w:type="dxa"/>
          </w:tcPr>
          <w:p w14:paraId="39CA116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18099DDE"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organizira ovaj festival od 2015. godine.</w:t>
            </w:r>
          </w:p>
        </w:tc>
      </w:tr>
      <w:tr w:rsidR="002370F9" w:rsidRPr="005019AC" w14:paraId="4935C6EC" w14:textId="77777777" w:rsidTr="00D03BA5">
        <w:tc>
          <w:tcPr>
            <w:tcW w:w="2830" w:type="dxa"/>
          </w:tcPr>
          <w:p w14:paraId="6A3D8C7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5642514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koncerata.</w:t>
            </w:r>
          </w:p>
        </w:tc>
      </w:tr>
      <w:tr w:rsidR="002370F9" w:rsidRPr="005019AC" w14:paraId="777374E5" w14:textId="77777777" w:rsidTr="00D03BA5">
        <w:tc>
          <w:tcPr>
            <w:tcW w:w="2830" w:type="dxa"/>
          </w:tcPr>
          <w:p w14:paraId="2F1D1E4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0B20769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511D380A" w14:textId="77777777" w:rsidTr="00D03BA5">
        <w:tc>
          <w:tcPr>
            <w:tcW w:w="2830" w:type="dxa"/>
          </w:tcPr>
          <w:p w14:paraId="23586BC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122C85F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4F9C32DA" w14:textId="77777777" w:rsidTr="00D03BA5">
        <w:tc>
          <w:tcPr>
            <w:tcW w:w="2830" w:type="dxa"/>
          </w:tcPr>
          <w:p w14:paraId="68FBBE8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1CC86A2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8</w:t>
            </w:r>
          </w:p>
        </w:tc>
      </w:tr>
      <w:tr w:rsidR="002370F9" w:rsidRPr="005019AC" w14:paraId="737397BE" w14:textId="77777777" w:rsidTr="00D03BA5">
        <w:tc>
          <w:tcPr>
            <w:tcW w:w="2830" w:type="dxa"/>
          </w:tcPr>
          <w:p w14:paraId="3657BE3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5F2A43B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8</w:t>
            </w:r>
          </w:p>
        </w:tc>
      </w:tr>
      <w:tr w:rsidR="002370F9" w:rsidRPr="005019AC" w14:paraId="3B4B8A37" w14:textId="77777777" w:rsidTr="00D03BA5">
        <w:tc>
          <w:tcPr>
            <w:tcW w:w="2830" w:type="dxa"/>
          </w:tcPr>
          <w:p w14:paraId="349147F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44819C0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w:t>
            </w:r>
          </w:p>
        </w:tc>
      </w:tr>
    </w:tbl>
    <w:p w14:paraId="5C02395E"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C5FBFB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12.650 </w:t>
      </w:r>
      <w:r w:rsidRPr="003F08BD">
        <w:rPr>
          <w:rFonts w:ascii="Garamond" w:hAnsi="Garamond" w:cs="Calibri"/>
          <w:sz w:val="24"/>
          <w:szCs w:val="24"/>
        </w:rPr>
        <w:t>eura</w:t>
      </w:r>
      <w:r>
        <w:rPr>
          <w:rFonts w:ascii="Garamond" w:hAnsi="Garamond" w:cs="Calibri"/>
          <w:sz w:val="24"/>
          <w:szCs w:val="24"/>
        </w:rPr>
        <w:t>.</w:t>
      </w:r>
    </w:p>
    <w:p w14:paraId="604B8169"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BB08B7C"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EE3F4EE"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A160180 Stomorina</w:t>
      </w:r>
    </w:p>
    <w:p w14:paraId="1A3822FC"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6A2CCD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5E98AC1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14.100 </w:t>
      </w:r>
      <w:r w:rsidRPr="00547FF9">
        <w:rPr>
          <w:rFonts w:ascii="Garamond" w:hAnsi="Garamond" w:cs="Calibri"/>
          <w:sz w:val="24"/>
          <w:szCs w:val="24"/>
        </w:rPr>
        <w:t>eura</w:t>
      </w:r>
    </w:p>
    <w:p w14:paraId="220EEED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14.100 </w:t>
      </w:r>
      <w:r w:rsidRPr="00547FF9">
        <w:rPr>
          <w:rFonts w:ascii="Garamond" w:hAnsi="Garamond" w:cs="Calibri"/>
          <w:sz w:val="24"/>
          <w:szCs w:val="24"/>
        </w:rPr>
        <w:t>eura</w:t>
      </w:r>
    </w:p>
    <w:p w14:paraId="31EE351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14.100 </w:t>
      </w:r>
      <w:r w:rsidRPr="00547FF9">
        <w:rPr>
          <w:rFonts w:ascii="Garamond" w:hAnsi="Garamond" w:cs="Calibri"/>
          <w:sz w:val="24"/>
          <w:szCs w:val="24"/>
        </w:rPr>
        <w:t>eura</w:t>
      </w:r>
    </w:p>
    <w:p w14:paraId="1A7815B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BE5DD3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za honorare izvođača (njih četiri) te troškovi za „dvizanje bandiri“.</w:t>
      </w:r>
    </w:p>
    <w:p w14:paraId="0C63F7E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22ADF04"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čuvanje običaja i tradicije.</w:t>
      </w:r>
    </w:p>
    <w:p w14:paraId="71BA84D3"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2D2B342A" w14:textId="77777777" w:rsidTr="00D03BA5">
        <w:tc>
          <w:tcPr>
            <w:tcW w:w="2830" w:type="dxa"/>
          </w:tcPr>
          <w:p w14:paraId="1B8693E8"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14E4EB7F"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organiziranih manifestacija.</w:t>
            </w:r>
          </w:p>
        </w:tc>
      </w:tr>
      <w:tr w:rsidR="002370F9" w:rsidRPr="005019AC" w14:paraId="14DD3DF6" w14:textId="77777777" w:rsidTr="00D03BA5">
        <w:tc>
          <w:tcPr>
            <w:tcW w:w="2830" w:type="dxa"/>
          </w:tcPr>
          <w:p w14:paraId="6D7CFE9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F4067DB"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Nositelj organizacije proslave blagdana Velike Gospe i tradicionalne pučke fešte je MO Omišalj.</w:t>
            </w:r>
          </w:p>
        </w:tc>
      </w:tr>
      <w:tr w:rsidR="002370F9" w:rsidRPr="005019AC" w14:paraId="71BC308A" w14:textId="77777777" w:rsidTr="00D03BA5">
        <w:tc>
          <w:tcPr>
            <w:tcW w:w="2830" w:type="dxa"/>
          </w:tcPr>
          <w:p w14:paraId="069ED48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164BB71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manifestacija.</w:t>
            </w:r>
          </w:p>
        </w:tc>
      </w:tr>
      <w:tr w:rsidR="002370F9" w:rsidRPr="005019AC" w14:paraId="65CDACAA" w14:textId="77777777" w:rsidTr="00D03BA5">
        <w:tc>
          <w:tcPr>
            <w:tcW w:w="2830" w:type="dxa"/>
          </w:tcPr>
          <w:p w14:paraId="5B9F2501"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035B6F6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29F3754C" w14:textId="77777777" w:rsidTr="00D03BA5">
        <w:tc>
          <w:tcPr>
            <w:tcW w:w="2830" w:type="dxa"/>
          </w:tcPr>
          <w:p w14:paraId="1E65E554"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461B8CC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3CE74C98" w14:textId="77777777" w:rsidTr="00D03BA5">
        <w:tc>
          <w:tcPr>
            <w:tcW w:w="2830" w:type="dxa"/>
          </w:tcPr>
          <w:p w14:paraId="7BE7AC6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01CD529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46678584" w14:textId="77777777" w:rsidTr="00D03BA5">
        <w:tc>
          <w:tcPr>
            <w:tcW w:w="2830" w:type="dxa"/>
          </w:tcPr>
          <w:p w14:paraId="10722AD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06E2D08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04F843E9" w14:textId="77777777" w:rsidTr="00D03BA5">
        <w:tc>
          <w:tcPr>
            <w:tcW w:w="2830" w:type="dxa"/>
          </w:tcPr>
          <w:p w14:paraId="0C7A000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3F60F08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bl>
    <w:p w14:paraId="43520574"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3CA81BB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14.100</w:t>
      </w:r>
      <w:r w:rsidRPr="00547FF9">
        <w:rPr>
          <w:rFonts w:ascii="Garamond" w:hAnsi="Garamond" w:cs="Calibri"/>
          <w:sz w:val="24"/>
          <w:szCs w:val="24"/>
        </w:rPr>
        <w:t xml:space="preserve"> </w:t>
      </w:r>
      <w:r>
        <w:rPr>
          <w:rFonts w:ascii="Garamond" w:hAnsi="Garamond" w:cs="Calibri"/>
          <w:sz w:val="24"/>
          <w:szCs w:val="24"/>
        </w:rPr>
        <w:t>eura.</w:t>
      </w:r>
    </w:p>
    <w:p w14:paraId="183D1162"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0165A063"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2C6A9D1"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A170142 Pjesnička večer „Nikola Kraljić“</w:t>
      </w:r>
    </w:p>
    <w:p w14:paraId="0A6D8515"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697208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0EC89FF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1.500 </w:t>
      </w:r>
      <w:r w:rsidRPr="00547FF9">
        <w:rPr>
          <w:rFonts w:ascii="Garamond" w:hAnsi="Garamond" w:cs="Calibri"/>
          <w:sz w:val="24"/>
          <w:szCs w:val="24"/>
        </w:rPr>
        <w:t>eura</w:t>
      </w:r>
    </w:p>
    <w:p w14:paraId="41ADCE0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1.500 </w:t>
      </w:r>
      <w:r w:rsidRPr="00547FF9">
        <w:rPr>
          <w:rFonts w:ascii="Garamond" w:hAnsi="Garamond" w:cs="Calibri"/>
          <w:sz w:val="24"/>
          <w:szCs w:val="24"/>
        </w:rPr>
        <w:t>eura</w:t>
      </w:r>
    </w:p>
    <w:p w14:paraId="43C5344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1.500 </w:t>
      </w:r>
      <w:r w:rsidRPr="00547FF9">
        <w:rPr>
          <w:rFonts w:ascii="Garamond" w:hAnsi="Garamond" w:cs="Calibri"/>
          <w:sz w:val="24"/>
          <w:szCs w:val="24"/>
        </w:rPr>
        <w:t>eura</w:t>
      </w:r>
    </w:p>
    <w:p w14:paraId="7F73483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4A6E15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 xml:space="preserve">za organizaciju pjesničke večeri u okviru koje će biti pročitane pjesme iz opusa pokojnog pjesnike Nikole Kraljića. Troškovi se odnose na </w:t>
      </w:r>
      <w:r w:rsidRPr="00BF1B41">
        <w:rPr>
          <w:rFonts w:ascii="Garamond" w:hAnsi="Garamond" w:cs="Calibri"/>
          <w:sz w:val="24"/>
          <w:szCs w:val="24"/>
        </w:rPr>
        <w:t>honorar konferansi i interpretatorima pjesama</w:t>
      </w:r>
      <w:r>
        <w:rPr>
          <w:rFonts w:ascii="Garamond" w:hAnsi="Garamond" w:cs="Calibri"/>
          <w:sz w:val="24"/>
          <w:szCs w:val="24"/>
        </w:rPr>
        <w:t>.</w:t>
      </w:r>
    </w:p>
    <w:p w14:paraId="1120963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2A2F5EE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čuvanje uspomene na pokojnog pjesnika, afirmacija čakavštine.</w:t>
      </w:r>
    </w:p>
    <w:p w14:paraId="765869C1"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0F2C73AC" w14:textId="77777777" w:rsidTr="00D03BA5">
        <w:tc>
          <w:tcPr>
            <w:tcW w:w="2830" w:type="dxa"/>
          </w:tcPr>
          <w:p w14:paraId="38DE06E7"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38BB9413"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Organizirana pjesnička večer.</w:t>
            </w:r>
          </w:p>
        </w:tc>
      </w:tr>
      <w:tr w:rsidR="002370F9" w:rsidRPr="005019AC" w14:paraId="1E312500" w14:textId="77777777" w:rsidTr="00D03BA5">
        <w:tc>
          <w:tcPr>
            <w:tcW w:w="2830" w:type="dxa"/>
          </w:tcPr>
          <w:p w14:paraId="375E4E00"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37E3188A"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Pjesnička večer „Nikola Kraljić“ tradicionalno se održava 14. kolovoza na Stenah.</w:t>
            </w:r>
          </w:p>
        </w:tc>
      </w:tr>
      <w:tr w:rsidR="002370F9" w:rsidRPr="005019AC" w14:paraId="2A083A78" w14:textId="77777777" w:rsidTr="00D03BA5">
        <w:tc>
          <w:tcPr>
            <w:tcW w:w="2830" w:type="dxa"/>
          </w:tcPr>
          <w:p w14:paraId="5E6533A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6B7CB3B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w:t>
            </w:r>
          </w:p>
        </w:tc>
      </w:tr>
      <w:tr w:rsidR="002370F9" w:rsidRPr="005019AC" w14:paraId="35CB5FF5" w14:textId="77777777" w:rsidTr="00D03BA5">
        <w:tc>
          <w:tcPr>
            <w:tcW w:w="2830" w:type="dxa"/>
          </w:tcPr>
          <w:p w14:paraId="18B7DB2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605EF43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6881DE1C" w14:textId="77777777" w:rsidTr="00D03BA5">
        <w:tc>
          <w:tcPr>
            <w:tcW w:w="2830" w:type="dxa"/>
          </w:tcPr>
          <w:p w14:paraId="562D178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1AEBF0C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700CC263" w14:textId="77777777" w:rsidTr="00D03BA5">
        <w:tc>
          <w:tcPr>
            <w:tcW w:w="2830" w:type="dxa"/>
          </w:tcPr>
          <w:p w14:paraId="5932B8C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09E6A32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5019AC" w14:paraId="61083B1A" w14:textId="77777777" w:rsidTr="00D03BA5">
        <w:tc>
          <w:tcPr>
            <w:tcW w:w="2830" w:type="dxa"/>
          </w:tcPr>
          <w:p w14:paraId="348A3FE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36C28F8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5019AC" w14:paraId="2B14B8DB" w14:textId="77777777" w:rsidTr="00D03BA5">
        <w:tc>
          <w:tcPr>
            <w:tcW w:w="2830" w:type="dxa"/>
          </w:tcPr>
          <w:p w14:paraId="13D03C3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36A3202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bl>
    <w:p w14:paraId="550470B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665F1EE"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1.500 eura.</w:t>
      </w:r>
    </w:p>
    <w:p w14:paraId="2FFF0730"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5C37A1A" w14:textId="77777777" w:rsidR="002370F9" w:rsidRPr="00BF1B41" w:rsidRDefault="002370F9" w:rsidP="002370F9">
      <w:pPr>
        <w:autoSpaceDE w:val="0"/>
        <w:autoSpaceDN w:val="0"/>
        <w:adjustRightInd w:val="0"/>
        <w:spacing w:after="0" w:line="240" w:lineRule="auto"/>
        <w:jc w:val="both"/>
        <w:rPr>
          <w:rFonts w:ascii="Garamond" w:hAnsi="Garamond" w:cs="Calibri"/>
          <w:b/>
          <w:bCs/>
          <w:sz w:val="24"/>
          <w:szCs w:val="24"/>
        </w:rPr>
      </w:pPr>
    </w:p>
    <w:p w14:paraId="17302418"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A160181 Mala Gospoja</w:t>
      </w:r>
    </w:p>
    <w:p w14:paraId="2CE56EBB"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8D5D6B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3E9C3CE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8.600 </w:t>
      </w:r>
      <w:r w:rsidRPr="00547FF9">
        <w:rPr>
          <w:rFonts w:ascii="Garamond" w:hAnsi="Garamond" w:cs="Calibri"/>
          <w:sz w:val="24"/>
          <w:szCs w:val="24"/>
        </w:rPr>
        <w:t>eura</w:t>
      </w:r>
    </w:p>
    <w:p w14:paraId="0AD9F3F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8.600 </w:t>
      </w:r>
      <w:r w:rsidRPr="00547FF9">
        <w:rPr>
          <w:rFonts w:ascii="Garamond" w:hAnsi="Garamond" w:cs="Calibri"/>
          <w:sz w:val="24"/>
          <w:szCs w:val="24"/>
        </w:rPr>
        <w:t>eura</w:t>
      </w:r>
    </w:p>
    <w:p w14:paraId="66720AF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8.600 </w:t>
      </w:r>
      <w:r w:rsidRPr="00547FF9">
        <w:rPr>
          <w:rFonts w:ascii="Garamond" w:hAnsi="Garamond" w:cs="Calibri"/>
          <w:sz w:val="24"/>
          <w:szCs w:val="24"/>
        </w:rPr>
        <w:t>eura</w:t>
      </w:r>
    </w:p>
    <w:p w14:paraId="401BD90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761FB4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 xml:space="preserve">za honorar izvođača, okrjepu za hodočasnike te catering nakon svečane mise. </w:t>
      </w:r>
    </w:p>
    <w:p w14:paraId="54F261F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1A4DB8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čuvanje običaja i tradicije.</w:t>
      </w:r>
    </w:p>
    <w:p w14:paraId="5C87B179"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48F2A275" w14:textId="77777777" w:rsidTr="00D03BA5">
        <w:tc>
          <w:tcPr>
            <w:tcW w:w="2830" w:type="dxa"/>
          </w:tcPr>
          <w:p w14:paraId="5CB05588"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73CE35CB"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organiziranih manifestacija.</w:t>
            </w:r>
          </w:p>
        </w:tc>
      </w:tr>
      <w:tr w:rsidR="002370F9" w:rsidRPr="005019AC" w14:paraId="6ADC01D9" w14:textId="77777777" w:rsidTr="00D03BA5">
        <w:tc>
          <w:tcPr>
            <w:tcW w:w="2830" w:type="dxa"/>
          </w:tcPr>
          <w:p w14:paraId="1F4F4A2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3FDBB5D8"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Nositelj organizacije proslave blagdana Male Gospe je MO Njivice.</w:t>
            </w:r>
          </w:p>
        </w:tc>
      </w:tr>
      <w:tr w:rsidR="002370F9" w:rsidRPr="005019AC" w14:paraId="6F578942" w14:textId="77777777" w:rsidTr="00D03BA5">
        <w:tc>
          <w:tcPr>
            <w:tcW w:w="2830" w:type="dxa"/>
          </w:tcPr>
          <w:p w14:paraId="153FCEA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4BE6C67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manifestacija.</w:t>
            </w:r>
          </w:p>
        </w:tc>
      </w:tr>
      <w:tr w:rsidR="002370F9" w:rsidRPr="005019AC" w14:paraId="1F2A0271" w14:textId="77777777" w:rsidTr="00D03BA5">
        <w:tc>
          <w:tcPr>
            <w:tcW w:w="2830" w:type="dxa"/>
          </w:tcPr>
          <w:p w14:paraId="0C39894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1653928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3EB4DDD1" w14:textId="77777777" w:rsidTr="00D03BA5">
        <w:tc>
          <w:tcPr>
            <w:tcW w:w="2830" w:type="dxa"/>
          </w:tcPr>
          <w:p w14:paraId="29AC6D0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56DEDC4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68844166" w14:textId="77777777" w:rsidTr="00D03BA5">
        <w:tc>
          <w:tcPr>
            <w:tcW w:w="2830" w:type="dxa"/>
          </w:tcPr>
          <w:p w14:paraId="3BAE6ED9"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2DDF3F1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054758DA" w14:textId="77777777" w:rsidTr="00D03BA5">
        <w:tc>
          <w:tcPr>
            <w:tcW w:w="2830" w:type="dxa"/>
          </w:tcPr>
          <w:p w14:paraId="34CDE36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599A089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78C0A9A9" w14:textId="77777777" w:rsidTr="00D03BA5">
        <w:tc>
          <w:tcPr>
            <w:tcW w:w="2830" w:type="dxa"/>
          </w:tcPr>
          <w:p w14:paraId="1D28633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3171E08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bl>
    <w:p w14:paraId="12399ED3"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78EC3D1"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8.600 eura.</w:t>
      </w:r>
    </w:p>
    <w:p w14:paraId="4AFB077C"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B5B02BB" w14:textId="77777777" w:rsidR="002370F9" w:rsidRPr="00BF1B41" w:rsidRDefault="002370F9" w:rsidP="002370F9">
      <w:pPr>
        <w:autoSpaceDE w:val="0"/>
        <w:autoSpaceDN w:val="0"/>
        <w:adjustRightInd w:val="0"/>
        <w:spacing w:after="0" w:line="240" w:lineRule="auto"/>
        <w:jc w:val="both"/>
        <w:rPr>
          <w:rFonts w:ascii="Garamond" w:hAnsi="Garamond" w:cs="Calibri"/>
          <w:b/>
          <w:bCs/>
          <w:sz w:val="24"/>
          <w:szCs w:val="24"/>
        </w:rPr>
      </w:pPr>
    </w:p>
    <w:p w14:paraId="0D847BE1"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A170178 Programi za djecu i mlade</w:t>
      </w:r>
    </w:p>
    <w:p w14:paraId="2E912634"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1736CF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1427EB9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13.700 </w:t>
      </w:r>
      <w:r w:rsidRPr="00547FF9">
        <w:rPr>
          <w:rFonts w:ascii="Garamond" w:hAnsi="Garamond" w:cs="Calibri"/>
          <w:sz w:val="24"/>
          <w:szCs w:val="24"/>
        </w:rPr>
        <w:t>eura</w:t>
      </w:r>
    </w:p>
    <w:p w14:paraId="5A84D71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13.700 </w:t>
      </w:r>
      <w:r w:rsidRPr="00547FF9">
        <w:rPr>
          <w:rFonts w:ascii="Garamond" w:hAnsi="Garamond" w:cs="Calibri"/>
          <w:sz w:val="24"/>
          <w:szCs w:val="24"/>
        </w:rPr>
        <w:t>eura</w:t>
      </w:r>
    </w:p>
    <w:p w14:paraId="353D71A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13.700 </w:t>
      </w:r>
      <w:r w:rsidRPr="00547FF9">
        <w:rPr>
          <w:rFonts w:ascii="Garamond" w:hAnsi="Garamond" w:cs="Calibri"/>
          <w:sz w:val="24"/>
          <w:szCs w:val="24"/>
        </w:rPr>
        <w:t>eura</w:t>
      </w:r>
    </w:p>
    <w:p w14:paraId="113D6EF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CD66054"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rashodi </w:t>
      </w:r>
      <w:r>
        <w:rPr>
          <w:rFonts w:ascii="Garamond" w:hAnsi="Garamond" w:cs="Calibri"/>
          <w:sz w:val="24"/>
          <w:szCs w:val="24"/>
        </w:rPr>
        <w:t>za sudjelovanje u organizaciji izložbe inovacija i organizaciju više radionica za djecu (sportske, zabavne, edukativne, kreativne).</w:t>
      </w:r>
    </w:p>
    <w:p w14:paraId="473A609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259948A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organizacija programa usmjerenih na djecu i mlade.</w:t>
      </w:r>
    </w:p>
    <w:p w14:paraId="0485959A"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38E3E3F3" w14:textId="77777777" w:rsidTr="00D03BA5">
        <w:tc>
          <w:tcPr>
            <w:tcW w:w="2830" w:type="dxa"/>
          </w:tcPr>
          <w:p w14:paraId="13C8E16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1C7B1511"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provedenih programa.</w:t>
            </w:r>
          </w:p>
        </w:tc>
      </w:tr>
      <w:tr w:rsidR="002370F9" w:rsidRPr="005019AC" w14:paraId="08E5DFCA" w14:textId="77777777" w:rsidTr="00D03BA5">
        <w:tc>
          <w:tcPr>
            <w:tcW w:w="2830" w:type="dxa"/>
          </w:tcPr>
          <w:p w14:paraId="19ACB2A7"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114E6E30"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Organizacijom kulturno-zabavnih programa za mlade, Općina nastoji senzibilizirati mlade spram glazbe, teatra, performansa…</w:t>
            </w:r>
          </w:p>
        </w:tc>
      </w:tr>
      <w:tr w:rsidR="002370F9" w:rsidRPr="005019AC" w14:paraId="52EFAF80" w14:textId="77777777" w:rsidTr="00D03BA5">
        <w:tc>
          <w:tcPr>
            <w:tcW w:w="2830" w:type="dxa"/>
          </w:tcPr>
          <w:p w14:paraId="75C6EC4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6B63137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manifestacija.</w:t>
            </w:r>
          </w:p>
        </w:tc>
      </w:tr>
      <w:tr w:rsidR="002370F9" w:rsidRPr="005019AC" w14:paraId="34D95D6F" w14:textId="77777777" w:rsidTr="00D03BA5">
        <w:tc>
          <w:tcPr>
            <w:tcW w:w="2830" w:type="dxa"/>
          </w:tcPr>
          <w:p w14:paraId="502C9C8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5A7E283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0B41D70E" w14:textId="77777777" w:rsidTr="00D03BA5">
        <w:tc>
          <w:tcPr>
            <w:tcW w:w="2830" w:type="dxa"/>
          </w:tcPr>
          <w:p w14:paraId="11E23F8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2FAC97A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0D373AE8" w14:textId="77777777" w:rsidTr="00D03BA5">
        <w:tc>
          <w:tcPr>
            <w:tcW w:w="2830" w:type="dxa"/>
          </w:tcPr>
          <w:p w14:paraId="77E3E63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7D03934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r w:rsidR="002370F9" w:rsidRPr="005019AC" w14:paraId="045CCAE5" w14:textId="77777777" w:rsidTr="00D03BA5">
        <w:tc>
          <w:tcPr>
            <w:tcW w:w="2830" w:type="dxa"/>
          </w:tcPr>
          <w:p w14:paraId="1ADB9DD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7643067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r w:rsidR="002370F9" w:rsidRPr="005019AC" w14:paraId="10F56A6D" w14:textId="77777777" w:rsidTr="00D03BA5">
        <w:tc>
          <w:tcPr>
            <w:tcW w:w="2830" w:type="dxa"/>
          </w:tcPr>
          <w:p w14:paraId="76E072CD"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1BA12AD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bl>
    <w:p w14:paraId="320095CA"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B7F3714"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13.700</w:t>
      </w:r>
      <w:r w:rsidRPr="00547FF9">
        <w:rPr>
          <w:rFonts w:ascii="Garamond" w:hAnsi="Garamond" w:cs="Calibri"/>
          <w:sz w:val="24"/>
          <w:szCs w:val="24"/>
        </w:rPr>
        <w:t xml:space="preserve"> </w:t>
      </w:r>
      <w:r>
        <w:rPr>
          <w:rFonts w:ascii="Garamond" w:hAnsi="Garamond" w:cs="Calibri"/>
          <w:sz w:val="24"/>
          <w:szCs w:val="24"/>
        </w:rPr>
        <w:t>eura.</w:t>
      </w:r>
    </w:p>
    <w:p w14:paraId="3A70EC28"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92097F8" w14:textId="77777777" w:rsidR="002370F9" w:rsidRPr="009C0686" w:rsidRDefault="002370F9" w:rsidP="002370F9">
      <w:pPr>
        <w:autoSpaceDE w:val="0"/>
        <w:autoSpaceDN w:val="0"/>
        <w:adjustRightInd w:val="0"/>
        <w:spacing w:after="0" w:line="240" w:lineRule="auto"/>
        <w:jc w:val="both"/>
        <w:rPr>
          <w:rFonts w:ascii="Garamond" w:hAnsi="Garamond" w:cs="Calibri"/>
          <w:b/>
          <w:bCs/>
          <w:sz w:val="24"/>
          <w:szCs w:val="24"/>
        </w:rPr>
      </w:pPr>
    </w:p>
    <w:p w14:paraId="1272CBFB"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A160172 Festival folklora otoka Krka</w:t>
      </w:r>
    </w:p>
    <w:p w14:paraId="59080937"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456633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21280AF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24.000 </w:t>
      </w:r>
      <w:r w:rsidRPr="00547FF9">
        <w:rPr>
          <w:rFonts w:ascii="Garamond" w:hAnsi="Garamond" w:cs="Calibri"/>
          <w:sz w:val="24"/>
          <w:szCs w:val="24"/>
        </w:rPr>
        <w:t>eura</w:t>
      </w:r>
    </w:p>
    <w:p w14:paraId="1839A07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1.000 </w:t>
      </w:r>
      <w:r w:rsidRPr="00547FF9">
        <w:rPr>
          <w:rFonts w:ascii="Garamond" w:hAnsi="Garamond" w:cs="Calibri"/>
          <w:sz w:val="24"/>
          <w:szCs w:val="24"/>
        </w:rPr>
        <w:t>eura</w:t>
      </w:r>
    </w:p>
    <w:p w14:paraId="75CDBCE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1.000 </w:t>
      </w:r>
      <w:r w:rsidRPr="00547FF9">
        <w:rPr>
          <w:rFonts w:ascii="Garamond" w:hAnsi="Garamond" w:cs="Calibri"/>
          <w:sz w:val="24"/>
          <w:szCs w:val="24"/>
        </w:rPr>
        <w:t>eura</w:t>
      </w:r>
    </w:p>
    <w:p w14:paraId="70D6168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02A527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i</w:t>
      </w:r>
      <w:r w:rsidRPr="00547FF9">
        <w:rPr>
          <w:rFonts w:ascii="Garamond" w:hAnsi="Garamond" w:cs="Calibri"/>
          <w:sz w:val="24"/>
          <w:szCs w:val="24"/>
        </w:rPr>
        <w:t xml:space="preserve"> su rashodi </w:t>
      </w:r>
      <w:r>
        <w:rPr>
          <w:rFonts w:ascii="Garamond" w:hAnsi="Garamond" w:cs="Calibri"/>
          <w:sz w:val="24"/>
          <w:szCs w:val="24"/>
        </w:rPr>
        <w:t xml:space="preserve">za organizaciju festivala kojeg je Općina Omišalj domaćin u 2025. godini. Sporazumom između svih sedam JLS utvrđeno je da domaćin osigura sredstva za organizaciju sukladno svojoj procjeni, dok ostale JLS svake godine sudjeluju u troškovima u iznosu od 930,00 eura. </w:t>
      </w:r>
    </w:p>
    <w:p w14:paraId="52AA85F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2E1E2F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čuvanje običaja i tradicije.</w:t>
      </w:r>
    </w:p>
    <w:p w14:paraId="5ECD0B33"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054EA079" w14:textId="77777777" w:rsidTr="00D03BA5">
        <w:tc>
          <w:tcPr>
            <w:tcW w:w="2830" w:type="dxa"/>
          </w:tcPr>
          <w:p w14:paraId="7B338BE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038AF7BC"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Održan festival prema planu/ispunjene obveze prema domaćinu Festivala.</w:t>
            </w:r>
          </w:p>
        </w:tc>
      </w:tr>
      <w:tr w:rsidR="002370F9" w:rsidRPr="005019AC" w14:paraId="2D7AC0E1" w14:textId="77777777" w:rsidTr="00D03BA5">
        <w:tc>
          <w:tcPr>
            <w:tcW w:w="2830" w:type="dxa"/>
          </w:tcPr>
          <w:p w14:paraId="346EE5C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1D71B007"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Festival folklora otoka Krka utemeljen je 1935. godine u Omišlju.</w:t>
            </w:r>
          </w:p>
        </w:tc>
      </w:tr>
      <w:tr w:rsidR="002370F9" w:rsidRPr="005019AC" w14:paraId="49481152" w14:textId="77777777" w:rsidTr="00D03BA5">
        <w:tc>
          <w:tcPr>
            <w:tcW w:w="2830" w:type="dxa"/>
          </w:tcPr>
          <w:p w14:paraId="5946446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77BA833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55EE9560" w14:textId="77777777" w:rsidTr="00D03BA5">
        <w:tc>
          <w:tcPr>
            <w:tcW w:w="2830" w:type="dxa"/>
          </w:tcPr>
          <w:p w14:paraId="6CCD4FE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1B7E437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391538FE" w14:textId="77777777" w:rsidTr="00D03BA5">
        <w:tc>
          <w:tcPr>
            <w:tcW w:w="2830" w:type="dxa"/>
          </w:tcPr>
          <w:p w14:paraId="3CE574B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49BB7F7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2A8A57DA" w14:textId="77777777" w:rsidTr="00D03BA5">
        <w:tc>
          <w:tcPr>
            <w:tcW w:w="2830" w:type="dxa"/>
          </w:tcPr>
          <w:p w14:paraId="7E38366C"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4D8CB86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3CFC50DB" w14:textId="77777777" w:rsidTr="00D03BA5">
        <w:tc>
          <w:tcPr>
            <w:tcW w:w="2830" w:type="dxa"/>
          </w:tcPr>
          <w:p w14:paraId="18590E4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2B85899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63D74882" w14:textId="77777777" w:rsidTr="00D03BA5">
        <w:tc>
          <w:tcPr>
            <w:tcW w:w="2830" w:type="dxa"/>
          </w:tcPr>
          <w:p w14:paraId="36B6A3B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17B3B29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55059484"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21F7E5E"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16.420,00, pomoći 7.580,00 eura (1.000,00 eura od Ministarstva kulture i medija te 6.580,00 eura od ostalih JLS na otoku Krku).</w:t>
      </w:r>
    </w:p>
    <w:p w14:paraId="1D3FC400"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T170058 Arheološki park Fulfinum-Mirine</w:t>
      </w:r>
    </w:p>
    <w:p w14:paraId="324F0466"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C68931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72DF077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41.000 </w:t>
      </w:r>
      <w:r w:rsidRPr="00547FF9">
        <w:rPr>
          <w:rFonts w:ascii="Garamond" w:hAnsi="Garamond" w:cs="Calibri"/>
          <w:sz w:val="24"/>
          <w:szCs w:val="24"/>
        </w:rPr>
        <w:t>eura</w:t>
      </w:r>
    </w:p>
    <w:p w14:paraId="712DFF4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41.000 </w:t>
      </w:r>
      <w:r w:rsidRPr="00547FF9">
        <w:rPr>
          <w:rFonts w:ascii="Garamond" w:hAnsi="Garamond" w:cs="Calibri"/>
          <w:sz w:val="24"/>
          <w:szCs w:val="24"/>
        </w:rPr>
        <w:t>eura</w:t>
      </w:r>
    </w:p>
    <w:p w14:paraId="0CA61BE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41.000 </w:t>
      </w:r>
      <w:r w:rsidRPr="00547FF9">
        <w:rPr>
          <w:rFonts w:ascii="Garamond" w:hAnsi="Garamond" w:cs="Calibri"/>
          <w:sz w:val="24"/>
          <w:szCs w:val="24"/>
        </w:rPr>
        <w:t>eura</w:t>
      </w:r>
    </w:p>
    <w:p w14:paraId="5B887AA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DD6326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i su daljnji radovi na sanaciji objekata na lokalitetu.</w:t>
      </w:r>
      <w:r w:rsidRPr="00547FF9">
        <w:rPr>
          <w:rFonts w:ascii="Garamond" w:hAnsi="Garamond" w:cs="Calibri"/>
          <w:sz w:val="24"/>
          <w:szCs w:val="24"/>
        </w:rPr>
        <w:t xml:space="preserve"> </w:t>
      </w:r>
    </w:p>
    <w:p w14:paraId="3D59970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3103C50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osnivanje arheološkog parka.</w:t>
      </w:r>
    </w:p>
    <w:p w14:paraId="78AB77EF"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79429686" w14:textId="77777777" w:rsidTr="00D03BA5">
        <w:tc>
          <w:tcPr>
            <w:tcW w:w="2830" w:type="dxa"/>
          </w:tcPr>
          <w:p w14:paraId="6525017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lastRenderedPageBreak/>
              <w:t>Pokazatelj rezultata</w:t>
            </w:r>
          </w:p>
        </w:tc>
        <w:tc>
          <w:tcPr>
            <w:tcW w:w="6232" w:type="dxa"/>
          </w:tcPr>
          <w:p w14:paraId="57B5EC99"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Realizacija planiranog.</w:t>
            </w:r>
          </w:p>
        </w:tc>
      </w:tr>
      <w:tr w:rsidR="002370F9" w:rsidRPr="005019AC" w14:paraId="5630F049" w14:textId="77777777" w:rsidTr="00D03BA5">
        <w:tc>
          <w:tcPr>
            <w:tcW w:w="2830" w:type="dxa"/>
          </w:tcPr>
          <w:p w14:paraId="0A9596E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27CBF2DE"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u suradnji s arheolozima i uz podršku Ministarstva kulture i medija sustavno provodi arheološka istraživanja lokaliteta.</w:t>
            </w:r>
          </w:p>
        </w:tc>
      </w:tr>
      <w:tr w:rsidR="002370F9" w:rsidRPr="005019AC" w14:paraId="0581DC8D" w14:textId="77777777" w:rsidTr="00D03BA5">
        <w:tc>
          <w:tcPr>
            <w:tcW w:w="2830" w:type="dxa"/>
          </w:tcPr>
          <w:p w14:paraId="2E7EFED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5903E55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2744FA91" w14:textId="77777777" w:rsidTr="00D03BA5">
        <w:tc>
          <w:tcPr>
            <w:tcW w:w="2830" w:type="dxa"/>
          </w:tcPr>
          <w:p w14:paraId="61F6CB9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53EC31F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32E5B428" w14:textId="77777777" w:rsidTr="00D03BA5">
        <w:tc>
          <w:tcPr>
            <w:tcW w:w="2830" w:type="dxa"/>
          </w:tcPr>
          <w:p w14:paraId="1C4D448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5B49A25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34AA25AF" w14:textId="77777777" w:rsidTr="00D03BA5">
        <w:tc>
          <w:tcPr>
            <w:tcW w:w="2830" w:type="dxa"/>
          </w:tcPr>
          <w:p w14:paraId="313D2020"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11062AF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745C155F" w14:textId="77777777" w:rsidTr="00D03BA5">
        <w:tc>
          <w:tcPr>
            <w:tcW w:w="2830" w:type="dxa"/>
          </w:tcPr>
          <w:p w14:paraId="7E74850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571FA72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3454DA89" w14:textId="77777777" w:rsidTr="00D03BA5">
        <w:tc>
          <w:tcPr>
            <w:tcW w:w="2830" w:type="dxa"/>
          </w:tcPr>
          <w:p w14:paraId="0BACE30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028E9E2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36509A5B"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D3E64B5"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41.000</w:t>
      </w:r>
      <w:r w:rsidRPr="00547FF9">
        <w:rPr>
          <w:rFonts w:ascii="Garamond" w:hAnsi="Garamond" w:cs="Calibri"/>
          <w:sz w:val="24"/>
          <w:szCs w:val="24"/>
        </w:rPr>
        <w:t xml:space="preserve"> </w:t>
      </w:r>
      <w:r>
        <w:rPr>
          <w:rFonts w:ascii="Garamond" w:hAnsi="Garamond" w:cs="Calibri"/>
          <w:sz w:val="24"/>
          <w:szCs w:val="24"/>
        </w:rPr>
        <w:t>eura.</w:t>
      </w:r>
    </w:p>
    <w:p w14:paraId="6DAA50D0"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9EB2C55" w14:textId="77777777" w:rsidR="002370F9" w:rsidRPr="002949B5" w:rsidRDefault="002370F9" w:rsidP="002370F9">
      <w:pPr>
        <w:autoSpaceDE w:val="0"/>
        <w:autoSpaceDN w:val="0"/>
        <w:adjustRightInd w:val="0"/>
        <w:spacing w:after="0" w:line="240" w:lineRule="auto"/>
        <w:jc w:val="both"/>
        <w:rPr>
          <w:rFonts w:ascii="Garamond" w:hAnsi="Garamond" w:cs="Calibri"/>
          <w:b/>
          <w:bCs/>
          <w:sz w:val="24"/>
          <w:szCs w:val="24"/>
        </w:rPr>
      </w:pPr>
    </w:p>
    <w:p w14:paraId="0E107A98" w14:textId="77777777" w:rsidR="002370F9" w:rsidRPr="008D363C"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A160245 Izdavačka djelatnost</w:t>
      </w:r>
    </w:p>
    <w:p w14:paraId="293BD829"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7E0668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76CAF7E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2.475 </w:t>
      </w:r>
      <w:r w:rsidRPr="00547FF9">
        <w:rPr>
          <w:rFonts w:ascii="Garamond" w:hAnsi="Garamond" w:cs="Calibri"/>
          <w:sz w:val="24"/>
          <w:szCs w:val="24"/>
        </w:rPr>
        <w:t>eura</w:t>
      </w:r>
    </w:p>
    <w:p w14:paraId="63953A3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500,00 </w:t>
      </w:r>
      <w:r w:rsidRPr="00547FF9">
        <w:rPr>
          <w:rFonts w:ascii="Garamond" w:hAnsi="Garamond" w:cs="Calibri"/>
          <w:sz w:val="24"/>
          <w:szCs w:val="24"/>
        </w:rPr>
        <w:t>eura</w:t>
      </w:r>
    </w:p>
    <w:p w14:paraId="6EE8814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500,00 </w:t>
      </w:r>
      <w:r w:rsidRPr="00547FF9">
        <w:rPr>
          <w:rFonts w:ascii="Garamond" w:hAnsi="Garamond" w:cs="Calibri"/>
          <w:sz w:val="24"/>
          <w:szCs w:val="24"/>
        </w:rPr>
        <w:t>eura</w:t>
      </w:r>
    </w:p>
    <w:p w14:paraId="68B4DE2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DBA87B4"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i</w:t>
      </w:r>
      <w:r w:rsidRPr="00547FF9">
        <w:rPr>
          <w:rFonts w:ascii="Garamond" w:hAnsi="Garamond" w:cs="Calibri"/>
          <w:sz w:val="24"/>
          <w:szCs w:val="24"/>
        </w:rPr>
        <w:t xml:space="preserve"> su rashodi </w:t>
      </w:r>
      <w:r>
        <w:rPr>
          <w:rFonts w:ascii="Garamond" w:hAnsi="Garamond" w:cs="Calibri"/>
          <w:sz w:val="24"/>
          <w:szCs w:val="24"/>
        </w:rPr>
        <w:t>za tisak knjige autora Ive Oštarića što će zajednički financirati sve JLS na otoku Krku.</w:t>
      </w:r>
    </w:p>
    <w:p w14:paraId="77F4FDE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CBE388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podržati izdanja od značaja za Općinu Omišalj</w:t>
      </w:r>
    </w:p>
    <w:p w14:paraId="788C4FC3"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76E751BB" w14:textId="77777777" w:rsidTr="00D03BA5">
        <w:tc>
          <w:tcPr>
            <w:tcW w:w="2830" w:type="dxa"/>
          </w:tcPr>
          <w:p w14:paraId="39DCE42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6A2A6165"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Ispunjenje svih obveza i izdavanje knjige/tiskovina.</w:t>
            </w:r>
          </w:p>
        </w:tc>
      </w:tr>
      <w:tr w:rsidR="002370F9" w:rsidRPr="005019AC" w14:paraId="4207AC9F" w14:textId="77777777" w:rsidTr="00D03BA5">
        <w:tc>
          <w:tcPr>
            <w:tcW w:w="2830" w:type="dxa"/>
          </w:tcPr>
          <w:p w14:paraId="23375E4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1E29BB6B" w14:textId="77777777" w:rsidR="002370F9" w:rsidRPr="005019AC" w:rsidRDefault="002370F9" w:rsidP="00D03BA5">
            <w:pPr>
              <w:autoSpaceDE w:val="0"/>
              <w:autoSpaceDN w:val="0"/>
              <w:adjustRightInd w:val="0"/>
              <w:jc w:val="both"/>
              <w:rPr>
                <w:rFonts w:ascii="Garamond" w:hAnsi="Garamond" w:cs="Calibri"/>
                <w:sz w:val="24"/>
                <w:szCs w:val="24"/>
              </w:rPr>
            </w:pPr>
            <w:r w:rsidRPr="009766B3">
              <w:rPr>
                <w:rFonts w:ascii="Garamond" w:hAnsi="Garamond" w:cs="Calibri"/>
                <w:sz w:val="24"/>
                <w:szCs w:val="24"/>
              </w:rPr>
              <w:t>Općina Omišalj svake godine financira</w:t>
            </w:r>
            <w:r>
              <w:rPr>
                <w:rFonts w:ascii="Garamond" w:hAnsi="Garamond" w:cs="Calibri"/>
                <w:sz w:val="24"/>
                <w:szCs w:val="24"/>
              </w:rPr>
              <w:t xml:space="preserve"> izdanje knjiga/tiskovina vezanih uz Omišalj i Njivice (autor ili tema). </w:t>
            </w:r>
          </w:p>
        </w:tc>
      </w:tr>
      <w:tr w:rsidR="002370F9" w:rsidRPr="005019AC" w14:paraId="3C9D6FC9" w14:textId="77777777" w:rsidTr="00D03BA5">
        <w:tc>
          <w:tcPr>
            <w:tcW w:w="2830" w:type="dxa"/>
          </w:tcPr>
          <w:p w14:paraId="3B7624C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3E6ED2E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izdanja</w:t>
            </w:r>
          </w:p>
        </w:tc>
      </w:tr>
      <w:tr w:rsidR="002370F9" w:rsidRPr="005019AC" w14:paraId="7768D6A2" w14:textId="77777777" w:rsidTr="00D03BA5">
        <w:tc>
          <w:tcPr>
            <w:tcW w:w="2830" w:type="dxa"/>
          </w:tcPr>
          <w:p w14:paraId="7ED64EA1"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E9363C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7D5B052D" w14:textId="77777777" w:rsidTr="00D03BA5">
        <w:tc>
          <w:tcPr>
            <w:tcW w:w="2830" w:type="dxa"/>
          </w:tcPr>
          <w:p w14:paraId="0BFF0E59"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52D62BC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55DA0A9A" w14:textId="77777777" w:rsidTr="00D03BA5">
        <w:tc>
          <w:tcPr>
            <w:tcW w:w="2830" w:type="dxa"/>
          </w:tcPr>
          <w:p w14:paraId="27E287E9"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3884B32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5019AC" w14:paraId="383E9574" w14:textId="77777777" w:rsidTr="00D03BA5">
        <w:tc>
          <w:tcPr>
            <w:tcW w:w="2830" w:type="dxa"/>
          </w:tcPr>
          <w:p w14:paraId="28D5A69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2763BC6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5019AC" w14:paraId="3DB721A5" w14:textId="77777777" w:rsidTr="00D03BA5">
        <w:tc>
          <w:tcPr>
            <w:tcW w:w="2830" w:type="dxa"/>
          </w:tcPr>
          <w:p w14:paraId="53F8502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782850F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bl>
    <w:p w14:paraId="359291FB"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2F71842"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2.475 eura.</w:t>
      </w:r>
    </w:p>
    <w:p w14:paraId="6C6A8027"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C4A6FE1" w14:textId="77777777" w:rsidR="002370F9" w:rsidRPr="008D363C" w:rsidRDefault="002370F9" w:rsidP="002370F9">
      <w:pPr>
        <w:autoSpaceDE w:val="0"/>
        <w:autoSpaceDN w:val="0"/>
        <w:adjustRightInd w:val="0"/>
        <w:spacing w:after="0" w:line="240" w:lineRule="auto"/>
        <w:jc w:val="both"/>
        <w:rPr>
          <w:rFonts w:ascii="Garamond" w:hAnsi="Garamond" w:cs="Calibri"/>
          <w:b/>
          <w:bCs/>
          <w:sz w:val="24"/>
          <w:szCs w:val="24"/>
        </w:rPr>
      </w:pPr>
    </w:p>
    <w:p w14:paraId="4EB30CAA"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A170180 Financiranje elektroničkih medija</w:t>
      </w:r>
    </w:p>
    <w:p w14:paraId="45F9AE66"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6A4545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3943C2C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18.000 </w:t>
      </w:r>
      <w:r w:rsidRPr="00547FF9">
        <w:rPr>
          <w:rFonts w:ascii="Garamond" w:hAnsi="Garamond" w:cs="Calibri"/>
          <w:sz w:val="24"/>
          <w:szCs w:val="24"/>
        </w:rPr>
        <w:t>eura</w:t>
      </w:r>
    </w:p>
    <w:p w14:paraId="77932E5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18.000 </w:t>
      </w:r>
      <w:r w:rsidRPr="00547FF9">
        <w:rPr>
          <w:rFonts w:ascii="Garamond" w:hAnsi="Garamond" w:cs="Calibri"/>
          <w:sz w:val="24"/>
          <w:szCs w:val="24"/>
        </w:rPr>
        <w:t>eura</w:t>
      </w:r>
    </w:p>
    <w:p w14:paraId="6465C3B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18.000 </w:t>
      </w:r>
      <w:r w:rsidRPr="00547FF9">
        <w:rPr>
          <w:rFonts w:ascii="Garamond" w:hAnsi="Garamond" w:cs="Calibri"/>
          <w:sz w:val="24"/>
          <w:szCs w:val="24"/>
        </w:rPr>
        <w:t>eura</w:t>
      </w:r>
    </w:p>
    <w:p w14:paraId="2F11B33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5155B9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 xml:space="preserve">Sukladno Zakonu o elektroničkim medijima Općina Omišalj raspisat će javni poziv putem kojeg će se osigurati sredstva za financiranje elektroničkih medija (audiovizualni programi, radijski programi i elektroničke publikacije), odnosno njihovih programskih sadržaja. </w:t>
      </w:r>
    </w:p>
    <w:p w14:paraId="2F67671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2CEA3F1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provedba javnog poziva, financiranje medija.</w:t>
      </w:r>
    </w:p>
    <w:p w14:paraId="3182FA25"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69C46804" w14:textId="77777777" w:rsidTr="00D03BA5">
        <w:tc>
          <w:tcPr>
            <w:tcW w:w="2830" w:type="dxa"/>
          </w:tcPr>
          <w:p w14:paraId="08C33E67"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lastRenderedPageBreak/>
              <w:t>Pokazatelj rezultata</w:t>
            </w:r>
          </w:p>
        </w:tc>
        <w:tc>
          <w:tcPr>
            <w:tcW w:w="6232" w:type="dxa"/>
          </w:tcPr>
          <w:p w14:paraId="453DAA8B"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Provedba javnog poziva.</w:t>
            </w:r>
          </w:p>
        </w:tc>
      </w:tr>
      <w:tr w:rsidR="002370F9" w:rsidRPr="005019AC" w14:paraId="0F91D6C7" w14:textId="77777777" w:rsidTr="00D03BA5">
        <w:tc>
          <w:tcPr>
            <w:tcW w:w="2830" w:type="dxa"/>
          </w:tcPr>
          <w:p w14:paraId="2ED7534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15A25489"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financirat će elektroničke medije putem javnog poziva.</w:t>
            </w:r>
          </w:p>
        </w:tc>
      </w:tr>
      <w:tr w:rsidR="002370F9" w:rsidRPr="005019AC" w14:paraId="21F68F80" w14:textId="77777777" w:rsidTr="00D03BA5">
        <w:tc>
          <w:tcPr>
            <w:tcW w:w="2830" w:type="dxa"/>
          </w:tcPr>
          <w:p w14:paraId="68E93CF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56D41A0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w:t>
            </w:r>
          </w:p>
        </w:tc>
      </w:tr>
      <w:tr w:rsidR="002370F9" w:rsidRPr="005019AC" w14:paraId="23A095E6" w14:textId="77777777" w:rsidTr="00D03BA5">
        <w:tc>
          <w:tcPr>
            <w:tcW w:w="2830" w:type="dxa"/>
          </w:tcPr>
          <w:p w14:paraId="0AEBF40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18FC56F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7B63EBB7" w14:textId="77777777" w:rsidTr="00D03BA5">
        <w:tc>
          <w:tcPr>
            <w:tcW w:w="2830" w:type="dxa"/>
          </w:tcPr>
          <w:p w14:paraId="62A3686D"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31EA0F9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7F3725D2" w14:textId="77777777" w:rsidTr="00D03BA5">
        <w:tc>
          <w:tcPr>
            <w:tcW w:w="2830" w:type="dxa"/>
          </w:tcPr>
          <w:p w14:paraId="4356B49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705B722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5019AC" w14:paraId="1A6515DC" w14:textId="77777777" w:rsidTr="00D03BA5">
        <w:tc>
          <w:tcPr>
            <w:tcW w:w="2830" w:type="dxa"/>
          </w:tcPr>
          <w:p w14:paraId="01B2D99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4552F3F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5019AC" w14:paraId="557D124A" w14:textId="77777777" w:rsidTr="00D03BA5">
        <w:tc>
          <w:tcPr>
            <w:tcW w:w="2830" w:type="dxa"/>
          </w:tcPr>
          <w:p w14:paraId="330450F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47A30ED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bl>
    <w:p w14:paraId="3A3385F6"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65A7097A"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18.000 eura.</w:t>
      </w:r>
    </w:p>
    <w:p w14:paraId="542388BA"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24127A0"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89A2015"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sidRPr="00EF5891">
        <w:rPr>
          <w:rFonts w:ascii="Garamond" w:hAnsi="Garamond" w:cs="Calibri"/>
          <w:b/>
          <w:bCs/>
        </w:rPr>
        <w:t>A160192 Općinsko glasilo „Glasnik“</w:t>
      </w:r>
    </w:p>
    <w:p w14:paraId="5BCDA250"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7AD8CB5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69FE11F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26.000 </w:t>
      </w:r>
      <w:r w:rsidRPr="00547FF9">
        <w:rPr>
          <w:rFonts w:ascii="Garamond" w:hAnsi="Garamond" w:cs="Calibri"/>
          <w:sz w:val="24"/>
          <w:szCs w:val="24"/>
        </w:rPr>
        <w:t>eura</w:t>
      </w:r>
    </w:p>
    <w:p w14:paraId="530300B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26.000 </w:t>
      </w:r>
      <w:r w:rsidRPr="00547FF9">
        <w:rPr>
          <w:rFonts w:ascii="Garamond" w:hAnsi="Garamond" w:cs="Calibri"/>
          <w:sz w:val="24"/>
          <w:szCs w:val="24"/>
        </w:rPr>
        <w:t>eura</w:t>
      </w:r>
    </w:p>
    <w:p w14:paraId="353F9F8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26.000 </w:t>
      </w:r>
      <w:r w:rsidRPr="00547FF9">
        <w:rPr>
          <w:rFonts w:ascii="Garamond" w:hAnsi="Garamond" w:cs="Calibri"/>
          <w:sz w:val="24"/>
          <w:szCs w:val="24"/>
        </w:rPr>
        <w:t>eura</w:t>
      </w:r>
    </w:p>
    <w:p w14:paraId="64D90F6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631F109"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i</w:t>
      </w:r>
      <w:r w:rsidRPr="00547FF9">
        <w:rPr>
          <w:rFonts w:ascii="Garamond" w:hAnsi="Garamond" w:cs="Calibri"/>
          <w:sz w:val="24"/>
          <w:szCs w:val="24"/>
        </w:rPr>
        <w:t xml:space="preserve"> su rashodi </w:t>
      </w:r>
      <w:r>
        <w:rPr>
          <w:rFonts w:ascii="Garamond" w:hAnsi="Garamond" w:cs="Calibri"/>
          <w:sz w:val="24"/>
          <w:szCs w:val="24"/>
        </w:rPr>
        <w:t>za izradu i tisak općinskog glasila (4 broja).</w:t>
      </w:r>
    </w:p>
    <w:p w14:paraId="74F8CCB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7D1AE32"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EF5891">
        <w:rPr>
          <w:rFonts w:ascii="Garamond" w:hAnsi="Garamond" w:cs="Calibri"/>
          <w:sz w:val="24"/>
          <w:szCs w:val="24"/>
        </w:rPr>
        <w:t>informiranje stanovnika o svim novostima iz domene rada Općine, kulture, sporta, o infrastrukturnim projektima, komunalnim radovima i ostalim novostima važnim za stanovnike Omišlja i Njivica.</w:t>
      </w:r>
    </w:p>
    <w:p w14:paraId="12146C70"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10CB6EC9" w14:textId="77777777" w:rsidTr="00D03BA5">
        <w:tc>
          <w:tcPr>
            <w:tcW w:w="2830" w:type="dxa"/>
          </w:tcPr>
          <w:p w14:paraId="3490C7F9"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315479A5"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Izdani i tiskani broj glasila u godini.</w:t>
            </w:r>
          </w:p>
        </w:tc>
      </w:tr>
      <w:tr w:rsidR="002370F9" w:rsidRPr="005019AC" w14:paraId="516A7125" w14:textId="77777777" w:rsidTr="00D03BA5">
        <w:tc>
          <w:tcPr>
            <w:tcW w:w="2830" w:type="dxa"/>
          </w:tcPr>
          <w:p w14:paraId="6765BF3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456511D8" w14:textId="77777777" w:rsidR="002370F9" w:rsidRPr="005019AC" w:rsidRDefault="002370F9" w:rsidP="00D03BA5">
            <w:pPr>
              <w:autoSpaceDE w:val="0"/>
              <w:autoSpaceDN w:val="0"/>
              <w:adjustRightInd w:val="0"/>
              <w:jc w:val="both"/>
              <w:rPr>
                <w:rFonts w:ascii="Garamond" w:hAnsi="Garamond" w:cs="Calibri"/>
                <w:sz w:val="24"/>
                <w:szCs w:val="24"/>
              </w:rPr>
            </w:pPr>
            <w:r w:rsidRPr="00EF5891">
              <w:rPr>
                <w:rFonts w:ascii="Garamond" w:hAnsi="Garamond" w:cs="Calibri"/>
                <w:sz w:val="24"/>
                <w:szCs w:val="24"/>
              </w:rPr>
              <w:t xml:space="preserve">Putem </w:t>
            </w:r>
            <w:r>
              <w:rPr>
                <w:rFonts w:ascii="Garamond" w:hAnsi="Garamond" w:cs="Calibri"/>
                <w:sz w:val="24"/>
                <w:szCs w:val="24"/>
              </w:rPr>
              <w:t>„Glasnika“</w:t>
            </w:r>
            <w:r w:rsidRPr="00EF5891">
              <w:rPr>
                <w:rFonts w:ascii="Garamond" w:hAnsi="Garamond" w:cs="Calibri"/>
                <w:sz w:val="24"/>
                <w:szCs w:val="24"/>
              </w:rPr>
              <w:t xml:space="preserve"> javnost </w:t>
            </w:r>
            <w:r>
              <w:rPr>
                <w:rFonts w:ascii="Garamond" w:hAnsi="Garamond" w:cs="Calibri"/>
                <w:sz w:val="24"/>
                <w:szCs w:val="24"/>
              </w:rPr>
              <w:t xml:space="preserve">se </w:t>
            </w:r>
            <w:r w:rsidRPr="00EF5891">
              <w:rPr>
                <w:rFonts w:ascii="Garamond" w:hAnsi="Garamond" w:cs="Calibri"/>
                <w:sz w:val="24"/>
                <w:szCs w:val="24"/>
              </w:rPr>
              <w:t>informira o radu Općine Omišalj.</w:t>
            </w:r>
          </w:p>
        </w:tc>
      </w:tr>
      <w:tr w:rsidR="002370F9" w:rsidRPr="005019AC" w14:paraId="499D6E41" w14:textId="77777777" w:rsidTr="00D03BA5">
        <w:tc>
          <w:tcPr>
            <w:tcW w:w="2830" w:type="dxa"/>
          </w:tcPr>
          <w:p w14:paraId="7B8384E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7F8FC59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w:t>
            </w:r>
          </w:p>
        </w:tc>
      </w:tr>
      <w:tr w:rsidR="002370F9" w:rsidRPr="005019AC" w14:paraId="0FF36F76" w14:textId="77777777" w:rsidTr="00D03BA5">
        <w:tc>
          <w:tcPr>
            <w:tcW w:w="2830" w:type="dxa"/>
          </w:tcPr>
          <w:p w14:paraId="379B9971"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675A581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6D00EA6C" w14:textId="77777777" w:rsidTr="00D03BA5">
        <w:tc>
          <w:tcPr>
            <w:tcW w:w="2830" w:type="dxa"/>
          </w:tcPr>
          <w:p w14:paraId="0907BF5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0943117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199F19E7" w14:textId="77777777" w:rsidTr="00D03BA5">
        <w:tc>
          <w:tcPr>
            <w:tcW w:w="2830" w:type="dxa"/>
          </w:tcPr>
          <w:p w14:paraId="572E3149"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2225A7B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7F624B3F" w14:textId="77777777" w:rsidTr="00D03BA5">
        <w:tc>
          <w:tcPr>
            <w:tcW w:w="2830" w:type="dxa"/>
          </w:tcPr>
          <w:p w14:paraId="07B17C4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3EF95C9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5019AC" w14:paraId="16143D44" w14:textId="77777777" w:rsidTr="00D03BA5">
        <w:tc>
          <w:tcPr>
            <w:tcW w:w="2830" w:type="dxa"/>
          </w:tcPr>
          <w:p w14:paraId="78ED9EC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4EF131E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bl>
    <w:p w14:paraId="217F2515"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5BE6621"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26.000 eura.</w:t>
      </w:r>
    </w:p>
    <w:p w14:paraId="1460CF1E"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0F65E2E"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687F1F6"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A160194 Bežični internet</w:t>
      </w:r>
    </w:p>
    <w:p w14:paraId="085A4FC0"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0BB2230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4BF5EEA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3.300 </w:t>
      </w:r>
      <w:r w:rsidRPr="00547FF9">
        <w:rPr>
          <w:rFonts w:ascii="Garamond" w:hAnsi="Garamond" w:cs="Calibri"/>
          <w:sz w:val="24"/>
          <w:szCs w:val="24"/>
        </w:rPr>
        <w:t>eura</w:t>
      </w:r>
    </w:p>
    <w:p w14:paraId="34D137D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3.300 </w:t>
      </w:r>
      <w:r w:rsidRPr="00547FF9">
        <w:rPr>
          <w:rFonts w:ascii="Garamond" w:hAnsi="Garamond" w:cs="Calibri"/>
          <w:sz w:val="24"/>
          <w:szCs w:val="24"/>
        </w:rPr>
        <w:t>eura</w:t>
      </w:r>
    </w:p>
    <w:p w14:paraId="5958DFC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3.300 </w:t>
      </w:r>
      <w:r w:rsidRPr="00547FF9">
        <w:rPr>
          <w:rFonts w:ascii="Garamond" w:hAnsi="Garamond" w:cs="Calibri"/>
          <w:sz w:val="24"/>
          <w:szCs w:val="24"/>
        </w:rPr>
        <w:t>eura</w:t>
      </w:r>
    </w:p>
    <w:p w14:paraId="418E45A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A13593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i</w:t>
      </w:r>
      <w:r w:rsidRPr="00547FF9">
        <w:rPr>
          <w:rFonts w:ascii="Garamond" w:hAnsi="Garamond" w:cs="Calibri"/>
          <w:sz w:val="24"/>
          <w:szCs w:val="24"/>
        </w:rPr>
        <w:t xml:space="preserve"> su rashodi </w:t>
      </w:r>
      <w:r>
        <w:rPr>
          <w:rFonts w:ascii="Garamond" w:hAnsi="Garamond" w:cs="Calibri"/>
          <w:sz w:val="24"/>
          <w:szCs w:val="24"/>
        </w:rPr>
        <w:t xml:space="preserve">za </w:t>
      </w:r>
      <w:r w:rsidRPr="00D73F2C">
        <w:rPr>
          <w:rFonts w:ascii="Garamond" w:hAnsi="Garamond" w:cs="Calibri"/>
          <w:sz w:val="24"/>
          <w:szCs w:val="24"/>
        </w:rPr>
        <w:t>tehničku podršku i servisno održavanje wi</w:t>
      </w:r>
      <w:r>
        <w:rPr>
          <w:rFonts w:ascii="Garamond" w:hAnsi="Garamond" w:cs="Calibri"/>
          <w:sz w:val="24"/>
          <w:szCs w:val="24"/>
        </w:rPr>
        <w:t>-</w:t>
      </w:r>
      <w:r w:rsidRPr="00D73F2C">
        <w:rPr>
          <w:rFonts w:ascii="Garamond" w:hAnsi="Garamond" w:cs="Calibri"/>
          <w:sz w:val="24"/>
          <w:szCs w:val="24"/>
        </w:rPr>
        <w:t xml:space="preserve">fi sustava te </w:t>
      </w:r>
      <w:r>
        <w:rPr>
          <w:rFonts w:ascii="Garamond" w:hAnsi="Garamond" w:cs="Calibri"/>
          <w:sz w:val="24"/>
          <w:szCs w:val="24"/>
        </w:rPr>
        <w:t xml:space="preserve">za </w:t>
      </w:r>
      <w:r w:rsidRPr="00D73F2C">
        <w:rPr>
          <w:rFonts w:ascii="Garamond" w:hAnsi="Garamond" w:cs="Calibri"/>
          <w:sz w:val="24"/>
          <w:szCs w:val="24"/>
        </w:rPr>
        <w:t>usluge interneta.</w:t>
      </w:r>
    </w:p>
    <w:p w14:paraId="235226E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21AB9EA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D73F2C">
        <w:rPr>
          <w:rFonts w:ascii="Garamond" w:hAnsi="Garamond" w:cs="Calibri"/>
          <w:sz w:val="24"/>
          <w:szCs w:val="24"/>
        </w:rPr>
        <w:t>osigurati besplatan pristup internetu na najfrekventnijim točkama u Omišlju i Njivicama.</w:t>
      </w:r>
    </w:p>
    <w:p w14:paraId="2F4927FE" w14:textId="77777777" w:rsidR="00B07B1A" w:rsidRDefault="00B07B1A" w:rsidP="002370F9">
      <w:pPr>
        <w:autoSpaceDE w:val="0"/>
        <w:autoSpaceDN w:val="0"/>
        <w:adjustRightInd w:val="0"/>
        <w:spacing w:after="0" w:line="240" w:lineRule="auto"/>
        <w:jc w:val="both"/>
        <w:rPr>
          <w:rFonts w:ascii="Garamond" w:hAnsi="Garamond" w:cs="Calibri"/>
          <w:sz w:val="24"/>
          <w:szCs w:val="24"/>
        </w:rPr>
      </w:pPr>
    </w:p>
    <w:p w14:paraId="464A6DEC" w14:textId="77777777" w:rsidR="00B07B1A" w:rsidRDefault="00B07B1A" w:rsidP="002370F9">
      <w:pPr>
        <w:autoSpaceDE w:val="0"/>
        <w:autoSpaceDN w:val="0"/>
        <w:adjustRightInd w:val="0"/>
        <w:spacing w:after="0" w:line="240" w:lineRule="auto"/>
        <w:jc w:val="both"/>
        <w:rPr>
          <w:rFonts w:ascii="Garamond" w:hAnsi="Garamond" w:cs="Calibri"/>
          <w:sz w:val="24"/>
          <w:szCs w:val="24"/>
        </w:rPr>
      </w:pPr>
    </w:p>
    <w:p w14:paraId="4FF11BC4"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049F13DD" w14:textId="77777777" w:rsidTr="00D03BA5">
        <w:tc>
          <w:tcPr>
            <w:tcW w:w="2830" w:type="dxa"/>
          </w:tcPr>
          <w:p w14:paraId="6FC31E8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lastRenderedPageBreak/>
              <w:t>Pokazatelj rezultata</w:t>
            </w:r>
          </w:p>
        </w:tc>
        <w:tc>
          <w:tcPr>
            <w:tcW w:w="6232" w:type="dxa"/>
          </w:tcPr>
          <w:p w14:paraId="2B76B8DF"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Podmirene obveze prema pružatelju usluga.</w:t>
            </w:r>
          </w:p>
        </w:tc>
      </w:tr>
      <w:tr w:rsidR="002370F9" w:rsidRPr="005019AC" w14:paraId="2FBB8387" w14:textId="77777777" w:rsidTr="00D03BA5">
        <w:tc>
          <w:tcPr>
            <w:tcW w:w="2830" w:type="dxa"/>
          </w:tcPr>
          <w:p w14:paraId="65C9B86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06B3832A" w14:textId="77777777" w:rsidR="002370F9" w:rsidRPr="005019AC" w:rsidRDefault="002370F9" w:rsidP="00D03BA5">
            <w:pPr>
              <w:autoSpaceDE w:val="0"/>
              <w:autoSpaceDN w:val="0"/>
              <w:adjustRightInd w:val="0"/>
              <w:jc w:val="both"/>
              <w:rPr>
                <w:rFonts w:ascii="Garamond" w:hAnsi="Garamond" w:cs="Calibri"/>
                <w:sz w:val="24"/>
                <w:szCs w:val="24"/>
              </w:rPr>
            </w:pPr>
            <w:r w:rsidRPr="00D73F2C">
              <w:rPr>
                <w:rFonts w:ascii="Garamond" w:hAnsi="Garamond" w:cs="Calibri"/>
                <w:sz w:val="24"/>
                <w:szCs w:val="24"/>
              </w:rPr>
              <w:t>Osiguran je besplatan pristup internetu na pojedinim lokacijama u Omišlju i Njivicama.</w:t>
            </w:r>
          </w:p>
        </w:tc>
      </w:tr>
      <w:tr w:rsidR="002370F9" w:rsidRPr="005019AC" w14:paraId="6A55E6FF" w14:textId="77777777" w:rsidTr="00D03BA5">
        <w:tc>
          <w:tcPr>
            <w:tcW w:w="2830" w:type="dxa"/>
          </w:tcPr>
          <w:p w14:paraId="47B19E6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0416660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04C70227" w14:textId="77777777" w:rsidTr="00D03BA5">
        <w:tc>
          <w:tcPr>
            <w:tcW w:w="2830" w:type="dxa"/>
          </w:tcPr>
          <w:p w14:paraId="7C8BC28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18B221C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6F5B4A26" w14:textId="77777777" w:rsidTr="00D03BA5">
        <w:tc>
          <w:tcPr>
            <w:tcW w:w="2830" w:type="dxa"/>
          </w:tcPr>
          <w:p w14:paraId="61AA356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59CED8A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2F9DC3EF" w14:textId="77777777" w:rsidTr="00D03BA5">
        <w:tc>
          <w:tcPr>
            <w:tcW w:w="2830" w:type="dxa"/>
          </w:tcPr>
          <w:p w14:paraId="1C3883D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3F25FE6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1622D670" w14:textId="77777777" w:rsidTr="00D03BA5">
        <w:tc>
          <w:tcPr>
            <w:tcW w:w="2830" w:type="dxa"/>
          </w:tcPr>
          <w:p w14:paraId="52726DBB"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0AE88AD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59E15246" w14:textId="77777777" w:rsidTr="00D03BA5">
        <w:tc>
          <w:tcPr>
            <w:tcW w:w="2830" w:type="dxa"/>
          </w:tcPr>
          <w:p w14:paraId="51893DF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191BC85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341E28C3"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40E98CF"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3.300 eura.</w:t>
      </w:r>
    </w:p>
    <w:p w14:paraId="3F08FA1E"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56701E39"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6445BEE"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A170179 Ostalo u kulturi</w:t>
      </w:r>
    </w:p>
    <w:p w14:paraId="27879088"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16C0676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6E4CBF6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89.500 e</w:t>
      </w:r>
      <w:r w:rsidRPr="00547FF9">
        <w:rPr>
          <w:rFonts w:ascii="Garamond" w:hAnsi="Garamond" w:cs="Calibri"/>
          <w:sz w:val="24"/>
          <w:szCs w:val="24"/>
        </w:rPr>
        <w:t>ura</w:t>
      </w:r>
    </w:p>
    <w:p w14:paraId="1156AC9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89.500 </w:t>
      </w:r>
      <w:r w:rsidRPr="00547FF9">
        <w:rPr>
          <w:rFonts w:ascii="Garamond" w:hAnsi="Garamond" w:cs="Calibri"/>
          <w:sz w:val="24"/>
          <w:szCs w:val="24"/>
        </w:rPr>
        <w:t>eura</w:t>
      </w:r>
    </w:p>
    <w:p w14:paraId="45286AF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89.500 </w:t>
      </w:r>
      <w:r w:rsidRPr="00547FF9">
        <w:rPr>
          <w:rFonts w:ascii="Garamond" w:hAnsi="Garamond" w:cs="Calibri"/>
          <w:sz w:val="24"/>
          <w:szCs w:val="24"/>
        </w:rPr>
        <w:t>eura</w:t>
      </w:r>
    </w:p>
    <w:p w14:paraId="3A9D139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37069EF1"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i</w:t>
      </w:r>
      <w:r w:rsidRPr="00547FF9">
        <w:rPr>
          <w:rFonts w:ascii="Garamond" w:hAnsi="Garamond" w:cs="Calibri"/>
          <w:sz w:val="24"/>
          <w:szCs w:val="24"/>
        </w:rPr>
        <w:t xml:space="preserve"> su rashodi </w:t>
      </w:r>
      <w:r>
        <w:rPr>
          <w:rFonts w:ascii="Garamond" w:hAnsi="Garamond" w:cs="Calibri"/>
          <w:sz w:val="24"/>
          <w:szCs w:val="24"/>
        </w:rPr>
        <w:t>za (1) razglas i rasvjetu, (2) promidžbu svih manifestacija u organizaciji Općine Omišalj, (3) ZAMP (autorska naknada za svaki glazbeni nastup), (4) usluge dekoracije za pojedine svečane programe u organizaciji Općine Omišalj, (5) dodatne programe u kulturi i (6) reprezentaciju, odnosno smještaj i okrjepu za izvođače.</w:t>
      </w:r>
    </w:p>
    <w:p w14:paraId="140C57C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389000B3"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promovirati manifestacije u organizaciji Općine Omišalj, osigurati sve tehničke uvjete</w:t>
      </w:r>
      <w:r w:rsidRPr="00D73F2C">
        <w:rPr>
          <w:rFonts w:ascii="Garamond" w:hAnsi="Garamond" w:cs="Calibri"/>
          <w:sz w:val="24"/>
          <w:szCs w:val="24"/>
        </w:rPr>
        <w:t>.</w:t>
      </w:r>
    </w:p>
    <w:p w14:paraId="0777AE98"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2966409A" w14:textId="77777777" w:rsidTr="00D03BA5">
        <w:tc>
          <w:tcPr>
            <w:tcW w:w="2830" w:type="dxa"/>
          </w:tcPr>
          <w:p w14:paraId="1571AF59"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4560B0AA"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Podmirene obveze prema pružatelju usluga.</w:t>
            </w:r>
          </w:p>
        </w:tc>
      </w:tr>
      <w:tr w:rsidR="002370F9" w:rsidRPr="005019AC" w14:paraId="692A8D7A" w14:textId="77777777" w:rsidTr="00D03BA5">
        <w:tc>
          <w:tcPr>
            <w:tcW w:w="2830" w:type="dxa"/>
          </w:tcPr>
          <w:p w14:paraId="52C91B6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082E0961" w14:textId="77777777" w:rsidR="002370F9" w:rsidRPr="005019AC" w:rsidRDefault="002370F9" w:rsidP="00D03BA5">
            <w:pPr>
              <w:autoSpaceDE w:val="0"/>
              <w:autoSpaceDN w:val="0"/>
              <w:adjustRightInd w:val="0"/>
              <w:jc w:val="both"/>
              <w:rPr>
                <w:rFonts w:ascii="Garamond" w:hAnsi="Garamond" w:cs="Calibri"/>
                <w:sz w:val="24"/>
                <w:szCs w:val="24"/>
              </w:rPr>
            </w:pPr>
            <w:r w:rsidRPr="00D73F2C">
              <w:rPr>
                <w:rFonts w:ascii="Garamond" w:hAnsi="Garamond" w:cs="Calibri"/>
                <w:sz w:val="24"/>
                <w:szCs w:val="24"/>
              </w:rPr>
              <w:t xml:space="preserve">Organizacija manifestacije </w:t>
            </w:r>
            <w:r>
              <w:rPr>
                <w:rFonts w:ascii="Garamond" w:hAnsi="Garamond" w:cs="Calibri"/>
                <w:sz w:val="24"/>
                <w:szCs w:val="24"/>
              </w:rPr>
              <w:t>podrazumijeva istovjetne troškove za svaku manifestaciju.</w:t>
            </w:r>
          </w:p>
        </w:tc>
      </w:tr>
      <w:tr w:rsidR="002370F9" w:rsidRPr="005019AC" w14:paraId="1CFAEC03" w14:textId="77777777" w:rsidTr="00D03BA5">
        <w:tc>
          <w:tcPr>
            <w:tcW w:w="2830" w:type="dxa"/>
          </w:tcPr>
          <w:p w14:paraId="208266DA"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45B0716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2E2B3B5E" w14:textId="77777777" w:rsidTr="00D03BA5">
        <w:tc>
          <w:tcPr>
            <w:tcW w:w="2830" w:type="dxa"/>
          </w:tcPr>
          <w:p w14:paraId="613CEB0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791177BB"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3A5A8D74" w14:textId="77777777" w:rsidTr="00D03BA5">
        <w:tc>
          <w:tcPr>
            <w:tcW w:w="2830" w:type="dxa"/>
          </w:tcPr>
          <w:p w14:paraId="4B91577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21D66E8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19B68E96" w14:textId="77777777" w:rsidTr="00D03BA5">
        <w:tc>
          <w:tcPr>
            <w:tcW w:w="2830" w:type="dxa"/>
          </w:tcPr>
          <w:p w14:paraId="3EF16A4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4E86855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414835C1" w14:textId="77777777" w:rsidTr="00D03BA5">
        <w:tc>
          <w:tcPr>
            <w:tcW w:w="2830" w:type="dxa"/>
          </w:tcPr>
          <w:p w14:paraId="0B88CF8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1A8D7ED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32F7C131" w14:textId="77777777" w:rsidTr="00D03BA5">
        <w:tc>
          <w:tcPr>
            <w:tcW w:w="2830" w:type="dxa"/>
          </w:tcPr>
          <w:p w14:paraId="0A430EA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4996A2F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65BB4340"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5C0FCEE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89.500 eura.</w:t>
      </w:r>
    </w:p>
    <w:p w14:paraId="65818042"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342245FC" w14:textId="77777777" w:rsidR="002370F9" w:rsidRDefault="002370F9" w:rsidP="002370F9">
      <w:pPr>
        <w:pStyle w:val="ListParagraph"/>
        <w:numPr>
          <w:ilvl w:val="0"/>
          <w:numId w:val="27"/>
        </w:numPr>
        <w:autoSpaceDE w:val="0"/>
        <w:autoSpaceDN w:val="0"/>
        <w:adjustRightInd w:val="0"/>
        <w:jc w:val="both"/>
        <w:rPr>
          <w:rFonts w:ascii="Garamond" w:hAnsi="Garamond" w:cs="Calibri"/>
          <w:b/>
          <w:bCs/>
        </w:rPr>
      </w:pPr>
      <w:r>
        <w:rPr>
          <w:rFonts w:ascii="Garamond" w:hAnsi="Garamond" w:cs="Calibri"/>
          <w:b/>
          <w:bCs/>
        </w:rPr>
        <w:t xml:space="preserve">A170047 Komunalne usluge i zaštita – manifestacije </w:t>
      </w:r>
    </w:p>
    <w:p w14:paraId="21E39E81"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444790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41E4DEC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43.150 e</w:t>
      </w:r>
      <w:r w:rsidRPr="00547FF9">
        <w:rPr>
          <w:rFonts w:ascii="Garamond" w:hAnsi="Garamond" w:cs="Calibri"/>
          <w:sz w:val="24"/>
          <w:szCs w:val="24"/>
        </w:rPr>
        <w:t>ura</w:t>
      </w:r>
    </w:p>
    <w:p w14:paraId="0443908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43.150 </w:t>
      </w:r>
      <w:r w:rsidRPr="00547FF9">
        <w:rPr>
          <w:rFonts w:ascii="Garamond" w:hAnsi="Garamond" w:cs="Calibri"/>
          <w:sz w:val="24"/>
          <w:szCs w:val="24"/>
        </w:rPr>
        <w:t>eura</w:t>
      </w:r>
    </w:p>
    <w:p w14:paraId="2F0D284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43.150 </w:t>
      </w:r>
      <w:r w:rsidRPr="00547FF9">
        <w:rPr>
          <w:rFonts w:ascii="Garamond" w:hAnsi="Garamond" w:cs="Calibri"/>
          <w:sz w:val="24"/>
          <w:szCs w:val="24"/>
        </w:rPr>
        <w:t>eura</w:t>
      </w:r>
    </w:p>
    <w:p w14:paraId="26CFB27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8FF5F2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U sklopu ove aktivnosti planiran</w:t>
      </w:r>
      <w:r>
        <w:rPr>
          <w:rFonts w:ascii="Garamond" w:hAnsi="Garamond" w:cs="Calibri"/>
          <w:sz w:val="24"/>
          <w:szCs w:val="24"/>
        </w:rPr>
        <w:t>i</w:t>
      </w:r>
      <w:r w:rsidRPr="00547FF9">
        <w:rPr>
          <w:rFonts w:ascii="Garamond" w:hAnsi="Garamond" w:cs="Calibri"/>
          <w:sz w:val="24"/>
          <w:szCs w:val="24"/>
        </w:rPr>
        <w:t xml:space="preserve"> su rashodi </w:t>
      </w:r>
      <w:r>
        <w:rPr>
          <w:rFonts w:ascii="Garamond" w:hAnsi="Garamond" w:cs="Calibri"/>
          <w:sz w:val="24"/>
          <w:szCs w:val="24"/>
        </w:rPr>
        <w:t xml:space="preserve">za: (1) manipulaciju komunalnom opremom za manifestacije, (2) </w:t>
      </w:r>
      <w:r w:rsidRPr="005D77BE">
        <w:rPr>
          <w:rFonts w:ascii="Garamond" w:hAnsi="Garamond" w:cs="Calibri"/>
          <w:sz w:val="24"/>
          <w:szCs w:val="24"/>
        </w:rPr>
        <w:t>čišćenje nakon manifestacija</w:t>
      </w:r>
      <w:r>
        <w:rPr>
          <w:rFonts w:ascii="Garamond" w:hAnsi="Garamond" w:cs="Calibri"/>
          <w:sz w:val="24"/>
          <w:szCs w:val="24"/>
        </w:rPr>
        <w:t xml:space="preserve"> i</w:t>
      </w:r>
      <w:r w:rsidRPr="005D77BE">
        <w:rPr>
          <w:rFonts w:ascii="Garamond" w:hAnsi="Garamond" w:cs="Calibri"/>
          <w:sz w:val="24"/>
          <w:szCs w:val="24"/>
        </w:rPr>
        <w:t xml:space="preserve"> </w:t>
      </w:r>
      <w:r>
        <w:rPr>
          <w:rFonts w:ascii="Garamond" w:hAnsi="Garamond" w:cs="Calibri"/>
          <w:sz w:val="24"/>
          <w:szCs w:val="24"/>
        </w:rPr>
        <w:t>(3) nabavu nove opreme.</w:t>
      </w:r>
    </w:p>
    <w:p w14:paraId="47F2D4D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49DBAB8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5D77BE">
        <w:rPr>
          <w:rFonts w:ascii="Garamond" w:hAnsi="Garamond" w:cs="Calibri"/>
          <w:sz w:val="24"/>
          <w:szCs w:val="24"/>
        </w:rPr>
        <w:t>osigurati tehničke i sigurnosne preduvjete da se manifestacij</w:t>
      </w:r>
      <w:r>
        <w:rPr>
          <w:rFonts w:ascii="Garamond" w:hAnsi="Garamond" w:cs="Calibri"/>
          <w:sz w:val="24"/>
          <w:szCs w:val="24"/>
        </w:rPr>
        <w:t>e</w:t>
      </w:r>
      <w:r w:rsidRPr="005D77BE">
        <w:rPr>
          <w:rFonts w:ascii="Garamond" w:hAnsi="Garamond" w:cs="Calibri"/>
          <w:sz w:val="24"/>
          <w:szCs w:val="24"/>
        </w:rPr>
        <w:t xml:space="preserve"> u organizaciji Općine Om</w:t>
      </w:r>
      <w:r>
        <w:rPr>
          <w:rFonts w:ascii="Garamond" w:hAnsi="Garamond" w:cs="Calibri"/>
          <w:sz w:val="24"/>
          <w:szCs w:val="24"/>
        </w:rPr>
        <w:t>i</w:t>
      </w:r>
      <w:r w:rsidRPr="005D77BE">
        <w:rPr>
          <w:rFonts w:ascii="Garamond" w:hAnsi="Garamond" w:cs="Calibri"/>
          <w:sz w:val="24"/>
          <w:szCs w:val="24"/>
        </w:rPr>
        <w:t>šalj održ</w:t>
      </w:r>
      <w:r>
        <w:rPr>
          <w:rFonts w:ascii="Garamond" w:hAnsi="Garamond" w:cs="Calibri"/>
          <w:sz w:val="24"/>
          <w:szCs w:val="24"/>
        </w:rPr>
        <w:t>e</w:t>
      </w:r>
      <w:r w:rsidRPr="005D77BE">
        <w:rPr>
          <w:rFonts w:ascii="Garamond" w:hAnsi="Garamond" w:cs="Calibri"/>
          <w:sz w:val="24"/>
          <w:szCs w:val="24"/>
        </w:rPr>
        <w:t xml:space="preserve"> kako je planirano.</w:t>
      </w:r>
    </w:p>
    <w:p w14:paraId="0B50EE3B"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1CEBF74C" w14:textId="77777777" w:rsidTr="00D03BA5">
        <w:tc>
          <w:tcPr>
            <w:tcW w:w="2830" w:type="dxa"/>
          </w:tcPr>
          <w:p w14:paraId="3AD0152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lastRenderedPageBreak/>
              <w:t>Pokazatelj rezultata</w:t>
            </w:r>
          </w:p>
        </w:tc>
        <w:tc>
          <w:tcPr>
            <w:tcW w:w="6232" w:type="dxa"/>
          </w:tcPr>
          <w:p w14:paraId="5BC7D966"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Podmirene obveze.</w:t>
            </w:r>
          </w:p>
        </w:tc>
      </w:tr>
      <w:tr w:rsidR="002370F9" w:rsidRPr="005019AC" w14:paraId="33D07974" w14:textId="77777777" w:rsidTr="00D03BA5">
        <w:tc>
          <w:tcPr>
            <w:tcW w:w="2830" w:type="dxa"/>
          </w:tcPr>
          <w:p w14:paraId="237ADEE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3BC5F18D" w14:textId="77777777" w:rsidR="002370F9" w:rsidRPr="005019AC" w:rsidRDefault="002370F9" w:rsidP="00D03BA5">
            <w:pPr>
              <w:autoSpaceDE w:val="0"/>
              <w:autoSpaceDN w:val="0"/>
              <w:adjustRightInd w:val="0"/>
              <w:jc w:val="both"/>
              <w:rPr>
                <w:rFonts w:ascii="Garamond" w:hAnsi="Garamond" w:cs="Calibri"/>
                <w:sz w:val="24"/>
                <w:szCs w:val="24"/>
              </w:rPr>
            </w:pPr>
            <w:r w:rsidRPr="005D77BE">
              <w:rPr>
                <w:rFonts w:ascii="Garamond" w:hAnsi="Garamond" w:cs="Calibri"/>
                <w:sz w:val="24"/>
                <w:szCs w:val="24"/>
              </w:rPr>
              <w:t>Organizacija manifestacij</w:t>
            </w:r>
            <w:r>
              <w:rPr>
                <w:rFonts w:ascii="Garamond" w:hAnsi="Garamond" w:cs="Calibri"/>
                <w:sz w:val="24"/>
                <w:szCs w:val="24"/>
              </w:rPr>
              <w:t>a</w:t>
            </w:r>
            <w:r w:rsidRPr="005D77BE">
              <w:rPr>
                <w:rFonts w:ascii="Garamond" w:hAnsi="Garamond" w:cs="Calibri"/>
                <w:sz w:val="24"/>
                <w:szCs w:val="24"/>
              </w:rPr>
              <w:t xml:space="preserve"> iziskuje </w:t>
            </w:r>
            <w:r>
              <w:rPr>
                <w:rFonts w:ascii="Garamond" w:hAnsi="Garamond" w:cs="Calibri"/>
                <w:sz w:val="24"/>
                <w:szCs w:val="24"/>
              </w:rPr>
              <w:t>određene</w:t>
            </w:r>
            <w:r w:rsidRPr="005D77BE">
              <w:rPr>
                <w:rFonts w:ascii="Garamond" w:hAnsi="Garamond" w:cs="Calibri"/>
                <w:sz w:val="24"/>
                <w:szCs w:val="24"/>
              </w:rPr>
              <w:t xml:space="preserve"> tehničk</w:t>
            </w:r>
            <w:r>
              <w:rPr>
                <w:rFonts w:ascii="Garamond" w:hAnsi="Garamond" w:cs="Calibri"/>
                <w:sz w:val="24"/>
                <w:szCs w:val="24"/>
              </w:rPr>
              <w:t>e</w:t>
            </w:r>
            <w:r w:rsidRPr="005D77BE">
              <w:rPr>
                <w:rFonts w:ascii="Garamond" w:hAnsi="Garamond" w:cs="Calibri"/>
                <w:sz w:val="24"/>
                <w:szCs w:val="24"/>
              </w:rPr>
              <w:t xml:space="preserve"> i komunaln</w:t>
            </w:r>
            <w:r>
              <w:rPr>
                <w:rFonts w:ascii="Garamond" w:hAnsi="Garamond" w:cs="Calibri"/>
                <w:sz w:val="24"/>
                <w:szCs w:val="24"/>
              </w:rPr>
              <w:t>e</w:t>
            </w:r>
            <w:r w:rsidRPr="005D77BE">
              <w:rPr>
                <w:rFonts w:ascii="Garamond" w:hAnsi="Garamond" w:cs="Calibri"/>
                <w:sz w:val="24"/>
                <w:szCs w:val="24"/>
              </w:rPr>
              <w:t xml:space="preserve"> uvjet</w:t>
            </w:r>
            <w:r>
              <w:rPr>
                <w:rFonts w:ascii="Garamond" w:hAnsi="Garamond" w:cs="Calibri"/>
                <w:sz w:val="24"/>
                <w:szCs w:val="24"/>
              </w:rPr>
              <w:t>e</w:t>
            </w:r>
            <w:r w:rsidRPr="005D77BE">
              <w:rPr>
                <w:rFonts w:ascii="Garamond" w:hAnsi="Garamond" w:cs="Calibri"/>
                <w:sz w:val="24"/>
                <w:szCs w:val="24"/>
              </w:rPr>
              <w:t xml:space="preserve"> prije i poslije</w:t>
            </w:r>
            <w:r>
              <w:rPr>
                <w:rFonts w:ascii="Garamond" w:hAnsi="Garamond" w:cs="Calibri"/>
                <w:sz w:val="24"/>
                <w:szCs w:val="24"/>
              </w:rPr>
              <w:t xml:space="preserve"> same manifestacije</w:t>
            </w:r>
            <w:r w:rsidRPr="005D77BE">
              <w:rPr>
                <w:rFonts w:ascii="Garamond" w:hAnsi="Garamond" w:cs="Calibri"/>
                <w:sz w:val="24"/>
                <w:szCs w:val="24"/>
              </w:rPr>
              <w:t xml:space="preserve"> te sigurnosn</w:t>
            </w:r>
            <w:r>
              <w:rPr>
                <w:rFonts w:ascii="Garamond" w:hAnsi="Garamond" w:cs="Calibri"/>
                <w:sz w:val="24"/>
                <w:szCs w:val="24"/>
              </w:rPr>
              <w:t>e</w:t>
            </w:r>
            <w:r w:rsidRPr="005D77BE">
              <w:rPr>
                <w:rFonts w:ascii="Garamond" w:hAnsi="Garamond" w:cs="Calibri"/>
                <w:sz w:val="24"/>
                <w:szCs w:val="24"/>
              </w:rPr>
              <w:t xml:space="preserve"> tijekom </w:t>
            </w:r>
            <w:r>
              <w:rPr>
                <w:rFonts w:ascii="Garamond" w:hAnsi="Garamond" w:cs="Calibri"/>
                <w:sz w:val="24"/>
                <w:szCs w:val="24"/>
              </w:rPr>
              <w:t>odvijanja iste.</w:t>
            </w:r>
          </w:p>
        </w:tc>
      </w:tr>
      <w:tr w:rsidR="002370F9" w:rsidRPr="005019AC" w14:paraId="259B4C60" w14:textId="77777777" w:rsidTr="00D03BA5">
        <w:tc>
          <w:tcPr>
            <w:tcW w:w="2830" w:type="dxa"/>
          </w:tcPr>
          <w:p w14:paraId="5FD018B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4D5088C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593EF3B0" w14:textId="77777777" w:rsidTr="00D03BA5">
        <w:tc>
          <w:tcPr>
            <w:tcW w:w="2830" w:type="dxa"/>
          </w:tcPr>
          <w:p w14:paraId="51CDC6C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5E50B50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6FFD83C8" w14:textId="77777777" w:rsidTr="00D03BA5">
        <w:tc>
          <w:tcPr>
            <w:tcW w:w="2830" w:type="dxa"/>
          </w:tcPr>
          <w:p w14:paraId="5F178EB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25CACBE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5144ADA6" w14:textId="77777777" w:rsidTr="00D03BA5">
        <w:tc>
          <w:tcPr>
            <w:tcW w:w="2830" w:type="dxa"/>
          </w:tcPr>
          <w:p w14:paraId="6BB57D3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2C90FCF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32B69EEA" w14:textId="77777777" w:rsidTr="00D03BA5">
        <w:tc>
          <w:tcPr>
            <w:tcW w:w="2830" w:type="dxa"/>
          </w:tcPr>
          <w:p w14:paraId="52C69C0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285DD4B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62F07420" w14:textId="77777777" w:rsidTr="00D03BA5">
        <w:tc>
          <w:tcPr>
            <w:tcW w:w="2830" w:type="dxa"/>
          </w:tcPr>
          <w:p w14:paraId="22FB4B74"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1D8A6FD1"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3DA3C93D"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F6C0C4A"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43.150 eura</w:t>
      </w:r>
    </w:p>
    <w:p w14:paraId="30779DD0" w14:textId="77777777" w:rsidR="002370F9" w:rsidRDefault="002370F9" w:rsidP="002370F9">
      <w:pPr>
        <w:autoSpaceDE w:val="0"/>
        <w:autoSpaceDN w:val="0"/>
        <w:adjustRightInd w:val="0"/>
        <w:spacing w:after="0" w:line="240" w:lineRule="auto"/>
        <w:rPr>
          <w:rFonts w:ascii="Calibri" w:hAnsi="Calibri" w:cs="Calibri"/>
        </w:rPr>
      </w:pPr>
    </w:p>
    <w:p w14:paraId="77EDFE97" w14:textId="77777777" w:rsidR="002370F9" w:rsidRPr="00024B0F"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RAZDJEL: 002 UPRAVNI ODJEL</w:t>
      </w:r>
    </w:p>
    <w:p w14:paraId="004CD262"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GLAVA: 00214 UPRAVNI ODJEL</w:t>
      </w:r>
    </w:p>
    <w:p w14:paraId="1E2F9FE4" w14:textId="77777777" w:rsidR="002370F9" w:rsidRPr="005019AC" w:rsidRDefault="002370F9" w:rsidP="002370F9">
      <w:pPr>
        <w:autoSpaceDE w:val="0"/>
        <w:autoSpaceDN w:val="0"/>
        <w:adjustRightInd w:val="0"/>
        <w:spacing w:after="0" w:line="240" w:lineRule="auto"/>
        <w:rPr>
          <w:rFonts w:ascii="Garamond" w:hAnsi="Garamond" w:cs="Calibri,Bold"/>
          <w:b/>
          <w:bCs/>
          <w:sz w:val="24"/>
          <w:szCs w:val="24"/>
        </w:rPr>
      </w:pPr>
      <w:r w:rsidRPr="005019AC">
        <w:rPr>
          <w:rFonts w:ascii="Garamond" w:hAnsi="Garamond" w:cs="Calibri,Bold"/>
          <w:b/>
          <w:bCs/>
          <w:sz w:val="24"/>
          <w:szCs w:val="24"/>
        </w:rPr>
        <w:t>PROGRAM 14</w:t>
      </w:r>
      <w:r>
        <w:rPr>
          <w:rFonts w:ascii="Garamond" w:hAnsi="Garamond" w:cs="Calibri,Bold"/>
          <w:b/>
          <w:bCs/>
          <w:sz w:val="24"/>
          <w:szCs w:val="24"/>
        </w:rPr>
        <w:t>42</w:t>
      </w:r>
      <w:r w:rsidRPr="005019AC">
        <w:rPr>
          <w:rFonts w:ascii="Garamond" w:hAnsi="Garamond" w:cs="Calibri,Bold"/>
          <w:b/>
          <w:bCs/>
          <w:sz w:val="24"/>
          <w:szCs w:val="24"/>
        </w:rPr>
        <w:t xml:space="preserve"> </w:t>
      </w:r>
      <w:r>
        <w:rPr>
          <w:rFonts w:ascii="Garamond" w:hAnsi="Garamond" w:cs="Calibri,Bold"/>
          <w:b/>
          <w:bCs/>
          <w:sz w:val="24"/>
          <w:szCs w:val="24"/>
        </w:rPr>
        <w:t>KNJIŽNICA „VID OMIŠLJANIN“</w:t>
      </w:r>
    </w:p>
    <w:p w14:paraId="2415C0B4" w14:textId="77777777" w:rsidR="002370F9" w:rsidRPr="005019AC" w:rsidRDefault="002370F9" w:rsidP="002370F9">
      <w:pPr>
        <w:autoSpaceDE w:val="0"/>
        <w:autoSpaceDN w:val="0"/>
        <w:adjustRightInd w:val="0"/>
        <w:spacing w:after="0" w:line="240" w:lineRule="auto"/>
        <w:jc w:val="both"/>
        <w:rPr>
          <w:rFonts w:ascii="Garamond" w:hAnsi="Garamond" w:cs="Calibri,Bold"/>
          <w:b/>
          <w:bCs/>
          <w:sz w:val="24"/>
          <w:szCs w:val="24"/>
        </w:rPr>
      </w:pPr>
    </w:p>
    <w:p w14:paraId="718E7734"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E51483">
        <w:rPr>
          <w:rFonts w:ascii="Garamond" w:hAnsi="Garamond" w:cs="Calibri"/>
          <w:b/>
          <w:bCs/>
          <w:sz w:val="24"/>
          <w:szCs w:val="24"/>
        </w:rPr>
        <w:t xml:space="preserve">Zakonska osnova: </w:t>
      </w:r>
    </w:p>
    <w:p w14:paraId="0180007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5D77BE">
        <w:rPr>
          <w:rFonts w:ascii="Garamond" w:hAnsi="Garamond" w:cs="Calibri"/>
          <w:sz w:val="24"/>
          <w:szCs w:val="24"/>
        </w:rPr>
        <w:t xml:space="preserve">Zakon o knjižnicama, </w:t>
      </w:r>
    </w:p>
    <w:p w14:paraId="269F021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5D77BE">
        <w:rPr>
          <w:rFonts w:ascii="Garamond" w:hAnsi="Garamond" w:cs="Calibri"/>
          <w:sz w:val="24"/>
          <w:szCs w:val="24"/>
        </w:rPr>
        <w:t>Statut Općine Omišalj</w:t>
      </w:r>
    </w:p>
    <w:p w14:paraId="3D2007EB"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10DCA65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programa iznose po godinama:</w:t>
      </w:r>
    </w:p>
    <w:p w14:paraId="7BE713C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66.400 </w:t>
      </w:r>
      <w:r w:rsidRPr="00547FF9">
        <w:rPr>
          <w:rFonts w:ascii="Garamond" w:hAnsi="Garamond" w:cs="Calibri"/>
          <w:sz w:val="24"/>
          <w:szCs w:val="24"/>
        </w:rPr>
        <w:t>eura</w:t>
      </w:r>
    </w:p>
    <w:p w14:paraId="6AEF8D6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66.400 </w:t>
      </w:r>
      <w:r w:rsidRPr="00547FF9">
        <w:rPr>
          <w:rFonts w:ascii="Garamond" w:hAnsi="Garamond" w:cs="Calibri"/>
          <w:sz w:val="24"/>
          <w:szCs w:val="24"/>
        </w:rPr>
        <w:t>eura</w:t>
      </w:r>
    </w:p>
    <w:p w14:paraId="0310212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66.400 </w:t>
      </w:r>
      <w:r w:rsidRPr="00547FF9">
        <w:rPr>
          <w:rFonts w:ascii="Garamond" w:hAnsi="Garamond" w:cs="Calibri"/>
          <w:sz w:val="24"/>
          <w:szCs w:val="24"/>
        </w:rPr>
        <w:t>eura</w:t>
      </w:r>
    </w:p>
    <w:p w14:paraId="1CD49755"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22BE5A4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Unutar</w:t>
      </w:r>
      <w:r w:rsidRPr="00547FF9">
        <w:rPr>
          <w:rFonts w:ascii="Garamond" w:hAnsi="Garamond" w:cs="Calibri"/>
          <w:sz w:val="24"/>
          <w:szCs w:val="24"/>
        </w:rPr>
        <w:t xml:space="preserve"> programa planirane su sljedeće aktivnosti:</w:t>
      </w:r>
    </w:p>
    <w:p w14:paraId="7B99D0F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56F3AEDC" w14:textId="77777777" w:rsidR="002370F9" w:rsidRDefault="002370F9" w:rsidP="002370F9">
      <w:pPr>
        <w:pStyle w:val="ListParagraph"/>
        <w:numPr>
          <w:ilvl w:val="0"/>
          <w:numId w:val="28"/>
        </w:numPr>
        <w:autoSpaceDE w:val="0"/>
        <w:autoSpaceDN w:val="0"/>
        <w:adjustRightInd w:val="0"/>
        <w:jc w:val="both"/>
        <w:rPr>
          <w:rFonts w:ascii="Garamond" w:hAnsi="Garamond" w:cs="Calibri"/>
          <w:b/>
          <w:bCs/>
        </w:rPr>
      </w:pPr>
      <w:r>
        <w:rPr>
          <w:rFonts w:ascii="Garamond" w:hAnsi="Garamond" w:cs="Calibri"/>
          <w:b/>
          <w:bCs/>
        </w:rPr>
        <w:t xml:space="preserve">A1170017 Redovna knjižnična djelatnost </w:t>
      </w:r>
    </w:p>
    <w:p w14:paraId="5D88213C"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A6FE98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425F3EC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66.400 </w:t>
      </w:r>
      <w:r w:rsidRPr="00547FF9">
        <w:rPr>
          <w:rFonts w:ascii="Garamond" w:hAnsi="Garamond" w:cs="Calibri"/>
          <w:sz w:val="24"/>
          <w:szCs w:val="24"/>
        </w:rPr>
        <w:t>eura</w:t>
      </w:r>
    </w:p>
    <w:p w14:paraId="5AF93F5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66.400 </w:t>
      </w:r>
      <w:r w:rsidRPr="00547FF9">
        <w:rPr>
          <w:rFonts w:ascii="Garamond" w:hAnsi="Garamond" w:cs="Calibri"/>
          <w:sz w:val="24"/>
          <w:szCs w:val="24"/>
        </w:rPr>
        <w:t>eura</w:t>
      </w:r>
    </w:p>
    <w:p w14:paraId="2700235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66.400 </w:t>
      </w:r>
      <w:r w:rsidRPr="00547FF9">
        <w:rPr>
          <w:rFonts w:ascii="Garamond" w:hAnsi="Garamond" w:cs="Calibri"/>
          <w:sz w:val="24"/>
          <w:szCs w:val="24"/>
        </w:rPr>
        <w:t>eura</w:t>
      </w:r>
    </w:p>
    <w:p w14:paraId="4B5934B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38486EC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w:t>
      </w:r>
      <w:r>
        <w:rPr>
          <w:rFonts w:ascii="Garamond" w:hAnsi="Garamond" w:cs="Calibri"/>
          <w:sz w:val="24"/>
          <w:szCs w:val="24"/>
        </w:rPr>
        <w:t>rashodi</w:t>
      </w:r>
      <w:r w:rsidRPr="005D77BE">
        <w:t xml:space="preserve"> </w:t>
      </w:r>
      <w:r w:rsidRPr="005D77BE">
        <w:rPr>
          <w:rFonts w:ascii="Garamond" w:hAnsi="Garamond" w:cs="Calibri"/>
          <w:sz w:val="24"/>
          <w:szCs w:val="24"/>
        </w:rPr>
        <w:t xml:space="preserve">vezani uz nesmetan rad Knjižnice (plaća voditeljice i zajednički troškovi knjižnice, nabava fonda, programi koje provodi Knjižnica kao što su </w:t>
      </w:r>
      <w:r>
        <w:rPr>
          <w:rFonts w:ascii="Garamond" w:hAnsi="Garamond" w:cs="Calibri"/>
          <w:sz w:val="24"/>
          <w:szCs w:val="24"/>
        </w:rPr>
        <w:t>radionice</w:t>
      </w:r>
      <w:r w:rsidRPr="005D77BE">
        <w:rPr>
          <w:rFonts w:ascii="Garamond" w:hAnsi="Garamond" w:cs="Calibri"/>
          <w:sz w:val="24"/>
          <w:szCs w:val="24"/>
        </w:rPr>
        <w:t xml:space="preserve"> za djecu, filmske radionice i sl., nabava uredskog materijala i usluga tehničke zaštite – vatrodojavni nadzor).</w:t>
      </w:r>
    </w:p>
    <w:p w14:paraId="4DCFA742"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32506153"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3E6744">
        <w:rPr>
          <w:rFonts w:ascii="Garamond" w:hAnsi="Garamond" w:cs="Calibri"/>
          <w:sz w:val="24"/>
          <w:szCs w:val="24"/>
        </w:rPr>
        <w:t xml:space="preserve">osigurati nesmetan rad </w:t>
      </w:r>
      <w:r>
        <w:rPr>
          <w:rFonts w:ascii="Garamond" w:hAnsi="Garamond" w:cs="Calibri"/>
          <w:sz w:val="24"/>
          <w:szCs w:val="24"/>
        </w:rPr>
        <w:t>k</w:t>
      </w:r>
      <w:r w:rsidRPr="003E6744">
        <w:rPr>
          <w:rFonts w:ascii="Garamond" w:hAnsi="Garamond" w:cs="Calibri"/>
          <w:sz w:val="24"/>
          <w:szCs w:val="24"/>
        </w:rPr>
        <w:t>njižnice</w:t>
      </w:r>
      <w:r>
        <w:rPr>
          <w:rFonts w:ascii="Garamond" w:hAnsi="Garamond" w:cs="Calibri"/>
          <w:sz w:val="24"/>
          <w:szCs w:val="24"/>
        </w:rPr>
        <w:t xml:space="preserve"> i zadovoljenje javnih potreba za korištenjem knjižne građe</w:t>
      </w:r>
      <w:r w:rsidRPr="003E6744">
        <w:rPr>
          <w:rFonts w:ascii="Garamond" w:hAnsi="Garamond" w:cs="Calibri"/>
          <w:sz w:val="24"/>
          <w:szCs w:val="24"/>
        </w:rPr>
        <w:t>.</w:t>
      </w:r>
    </w:p>
    <w:p w14:paraId="50B27888"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11F1D76E" w14:textId="77777777" w:rsidTr="00D03BA5">
        <w:tc>
          <w:tcPr>
            <w:tcW w:w="2830" w:type="dxa"/>
          </w:tcPr>
          <w:p w14:paraId="69C6C8E7"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0A163B69"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Ispunjene obveze prema Gradskoj knjižnici Rijeka. </w:t>
            </w:r>
          </w:p>
        </w:tc>
      </w:tr>
      <w:tr w:rsidR="002370F9" w:rsidRPr="005019AC" w14:paraId="5A41B93D" w14:textId="77777777" w:rsidTr="00D03BA5">
        <w:tc>
          <w:tcPr>
            <w:tcW w:w="2830" w:type="dxa"/>
          </w:tcPr>
          <w:p w14:paraId="05E257DA"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57510535" w14:textId="77777777" w:rsidR="002370F9" w:rsidRPr="005019AC" w:rsidRDefault="002370F9" w:rsidP="00D03BA5">
            <w:pPr>
              <w:autoSpaceDE w:val="0"/>
              <w:autoSpaceDN w:val="0"/>
              <w:adjustRightInd w:val="0"/>
              <w:jc w:val="both"/>
              <w:rPr>
                <w:rFonts w:ascii="Garamond" w:hAnsi="Garamond" w:cs="Calibri"/>
                <w:sz w:val="24"/>
                <w:szCs w:val="24"/>
              </w:rPr>
            </w:pPr>
            <w:r w:rsidRPr="003E6744">
              <w:rPr>
                <w:rFonts w:ascii="Garamond" w:hAnsi="Garamond" w:cs="Calibri"/>
                <w:sz w:val="24"/>
                <w:szCs w:val="24"/>
              </w:rPr>
              <w:t>Redovnim radom omogućuje se normalno funkcioniranje knjižnice i zadovoljavanje potreba korisnika usluga knjižnice.</w:t>
            </w:r>
          </w:p>
        </w:tc>
      </w:tr>
      <w:tr w:rsidR="002370F9" w:rsidRPr="005019AC" w14:paraId="2625E6F2" w14:textId="77777777" w:rsidTr="00D03BA5">
        <w:tc>
          <w:tcPr>
            <w:tcW w:w="2830" w:type="dxa"/>
          </w:tcPr>
          <w:p w14:paraId="266C441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227CBB3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0A0EC2AD" w14:textId="77777777" w:rsidTr="00D03BA5">
        <w:tc>
          <w:tcPr>
            <w:tcW w:w="2830" w:type="dxa"/>
          </w:tcPr>
          <w:p w14:paraId="1719A8D5"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4E6EC1D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50DB8154" w14:textId="77777777" w:rsidTr="00D03BA5">
        <w:tc>
          <w:tcPr>
            <w:tcW w:w="2830" w:type="dxa"/>
          </w:tcPr>
          <w:p w14:paraId="734F2675"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3E835EE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7D0C9EAF" w14:textId="77777777" w:rsidTr="00D03BA5">
        <w:tc>
          <w:tcPr>
            <w:tcW w:w="2830" w:type="dxa"/>
          </w:tcPr>
          <w:p w14:paraId="0FFD581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05287B3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4FA7A5BE" w14:textId="77777777" w:rsidTr="00D03BA5">
        <w:tc>
          <w:tcPr>
            <w:tcW w:w="2830" w:type="dxa"/>
          </w:tcPr>
          <w:p w14:paraId="6830A35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2CF860D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41C5671D" w14:textId="77777777" w:rsidTr="00D03BA5">
        <w:tc>
          <w:tcPr>
            <w:tcW w:w="2830" w:type="dxa"/>
          </w:tcPr>
          <w:p w14:paraId="6D8E461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0624831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4F35D58D" w14:textId="778160F3" w:rsidR="002370F9" w:rsidRPr="000F3907" w:rsidRDefault="002370F9" w:rsidP="000F3907">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59.900 </w:t>
      </w:r>
      <w:r w:rsidRPr="003F08BD">
        <w:rPr>
          <w:rFonts w:ascii="Garamond" w:hAnsi="Garamond" w:cs="Calibri"/>
          <w:sz w:val="24"/>
          <w:szCs w:val="24"/>
        </w:rPr>
        <w:t>eura</w:t>
      </w:r>
      <w:r>
        <w:rPr>
          <w:rFonts w:ascii="Garamond" w:hAnsi="Garamond" w:cs="Calibri"/>
          <w:sz w:val="24"/>
          <w:szCs w:val="24"/>
        </w:rPr>
        <w:t xml:space="preserve"> i pomoći 6.500,00 eura</w:t>
      </w:r>
      <w:r w:rsidRPr="003F08BD">
        <w:rPr>
          <w:rFonts w:ascii="Garamond" w:hAnsi="Garamond" w:cs="Calibri"/>
          <w:sz w:val="24"/>
          <w:szCs w:val="24"/>
        </w:rPr>
        <w:t>.</w:t>
      </w:r>
    </w:p>
    <w:p w14:paraId="5F4E68F3" w14:textId="77777777" w:rsidR="002370F9" w:rsidRPr="00024B0F"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lastRenderedPageBreak/>
        <w:t>RAZDJEL: 002 UPRAVNI ODJEL</w:t>
      </w:r>
    </w:p>
    <w:p w14:paraId="5E1D0D3D"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GLAVA: 00214 UPRAVNI ODJEL</w:t>
      </w:r>
    </w:p>
    <w:p w14:paraId="1B91CAA2" w14:textId="77777777" w:rsidR="002370F9" w:rsidRPr="005019AC" w:rsidRDefault="002370F9" w:rsidP="002370F9">
      <w:pPr>
        <w:autoSpaceDE w:val="0"/>
        <w:autoSpaceDN w:val="0"/>
        <w:adjustRightInd w:val="0"/>
        <w:spacing w:after="0" w:line="240" w:lineRule="auto"/>
        <w:rPr>
          <w:rFonts w:ascii="Garamond" w:hAnsi="Garamond" w:cs="Calibri,Bold"/>
          <w:b/>
          <w:bCs/>
          <w:sz w:val="24"/>
          <w:szCs w:val="24"/>
        </w:rPr>
      </w:pPr>
      <w:r w:rsidRPr="005019AC">
        <w:rPr>
          <w:rFonts w:ascii="Garamond" w:hAnsi="Garamond" w:cs="Calibri,Bold"/>
          <w:b/>
          <w:bCs/>
          <w:sz w:val="24"/>
          <w:szCs w:val="24"/>
        </w:rPr>
        <w:t>PROGRAM 14</w:t>
      </w:r>
      <w:r>
        <w:rPr>
          <w:rFonts w:ascii="Garamond" w:hAnsi="Garamond" w:cs="Calibri,Bold"/>
          <w:b/>
          <w:bCs/>
          <w:sz w:val="24"/>
          <w:szCs w:val="24"/>
        </w:rPr>
        <w:t>46</w:t>
      </w:r>
      <w:r w:rsidRPr="005019AC">
        <w:rPr>
          <w:rFonts w:ascii="Garamond" w:hAnsi="Garamond" w:cs="Calibri,Bold"/>
          <w:b/>
          <w:bCs/>
          <w:sz w:val="24"/>
          <w:szCs w:val="24"/>
        </w:rPr>
        <w:t xml:space="preserve"> </w:t>
      </w:r>
      <w:r>
        <w:rPr>
          <w:rFonts w:ascii="Garamond" w:hAnsi="Garamond" w:cs="Calibri,Bold"/>
          <w:b/>
          <w:bCs/>
          <w:sz w:val="24"/>
          <w:szCs w:val="24"/>
        </w:rPr>
        <w:t xml:space="preserve">DD OMIŠALJ – PROGRAMI </w:t>
      </w:r>
    </w:p>
    <w:p w14:paraId="43176ACA" w14:textId="77777777" w:rsidR="002370F9" w:rsidRPr="005019AC" w:rsidRDefault="002370F9" w:rsidP="002370F9">
      <w:pPr>
        <w:autoSpaceDE w:val="0"/>
        <w:autoSpaceDN w:val="0"/>
        <w:adjustRightInd w:val="0"/>
        <w:spacing w:after="0" w:line="240" w:lineRule="auto"/>
        <w:jc w:val="both"/>
        <w:rPr>
          <w:rFonts w:ascii="Garamond" w:hAnsi="Garamond" w:cs="Calibri,Bold"/>
          <w:b/>
          <w:bCs/>
          <w:sz w:val="24"/>
          <w:szCs w:val="24"/>
        </w:rPr>
      </w:pPr>
    </w:p>
    <w:p w14:paraId="74689B3A"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E51483">
        <w:rPr>
          <w:rFonts w:ascii="Garamond" w:hAnsi="Garamond" w:cs="Calibri"/>
          <w:b/>
          <w:bCs/>
          <w:sz w:val="24"/>
          <w:szCs w:val="24"/>
        </w:rPr>
        <w:t xml:space="preserve">Zakonska osnova: </w:t>
      </w:r>
    </w:p>
    <w:p w14:paraId="6C17E3B9"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5D77BE">
        <w:rPr>
          <w:rFonts w:ascii="Garamond" w:hAnsi="Garamond" w:cs="Calibri"/>
          <w:sz w:val="24"/>
          <w:szCs w:val="24"/>
        </w:rPr>
        <w:t>Statut Općine Omišalj</w:t>
      </w:r>
    </w:p>
    <w:p w14:paraId="6B882086"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054994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programa iznose po godinama:</w:t>
      </w:r>
    </w:p>
    <w:p w14:paraId="288A437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59.000 </w:t>
      </w:r>
      <w:r w:rsidRPr="00547FF9">
        <w:rPr>
          <w:rFonts w:ascii="Garamond" w:hAnsi="Garamond" w:cs="Calibri"/>
          <w:sz w:val="24"/>
          <w:szCs w:val="24"/>
        </w:rPr>
        <w:t>eura</w:t>
      </w:r>
    </w:p>
    <w:p w14:paraId="5B4A146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59.000 </w:t>
      </w:r>
      <w:r w:rsidRPr="00547FF9">
        <w:rPr>
          <w:rFonts w:ascii="Garamond" w:hAnsi="Garamond" w:cs="Calibri"/>
          <w:sz w:val="24"/>
          <w:szCs w:val="24"/>
        </w:rPr>
        <w:t>eura</w:t>
      </w:r>
    </w:p>
    <w:p w14:paraId="43FE734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59.000 </w:t>
      </w:r>
      <w:r w:rsidRPr="00547FF9">
        <w:rPr>
          <w:rFonts w:ascii="Garamond" w:hAnsi="Garamond" w:cs="Calibri"/>
          <w:sz w:val="24"/>
          <w:szCs w:val="24"/>
        </w:rPr>
        <w:t>eura</w:t>
      </w:r>
    </w:p>
    <w:p w14:paraId="1399A19F"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07DA0C0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Unutar</w:t>
      </w:r>
      <w:r w:rsidRPr="00547FF9">
        <w:rPr>
          <w:rFonts w:ascii="Garamond" w:hAnsi="Garamond" w:cs="Calibri"/>
          <w:sz w:val="24"/>
          <w:szCs w:val="24"/>
        </w:rPr>
        <w:t xml:space="preserve"> programa planirane su sljedeće aktivnosti:</w:t>
      </w:r>
    </w:p>
    <w:p w14:paraId="530C5C6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1C40EE66" w14:textId="77777777" w:rsidR="002370F9" w:rsidRDefault="002370F9" w:rsidP="002370F9">
      <w:pPr>
        <w:pStyle w:val="ListParagraph"/>
        <w:numPr>
          <w:ilvl w:val="0"/>
          <w:numId w:val="29"/>
        </w:numPr>
        <w:autoSpaceDE w:val="0"/>
        <w:autoSpaceDN w:val="0"/>
        <w:adjustRightInd w:val="0"/>
        <w:jc w:val="both"/>
        <w:rPr>
          <w:rFonts w:ascii="Garamond" w:hAnsi="Garamond" w:cs="Calibri"/>
          <w:b/>
          <w:bCs/>
        </w:rPr>
      </w:pPr>
      <w:r>
        <w:rPr>
          <w:rFonts w:ascii="Garamond" w:hAnsi="Garamond" w:cs="Calibri"/>
          <w:b/>
          <w:bCs/>
        </w:rPr>
        <w:t xml:space="preserve">A170070 Programske aktivnosti </w:t>
      </w:r>
    </w:p>
    <w:p w14:paraId="02068DE2"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507DCDE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054FDBC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59.000 </w:t>
      </w:r>
      <w:r w:rsidRPr="00547FF9">
        <w:rPr>
          <w:rFonts w:ascii="Garamond" w:hAnsi="Garamond" w:cs="Calibri"/>
          <w:sz w:val="24"/>
          <w:szCs w:val="24"/>
        </w:rPr>
        <w:t>eura</w:t>
      </w:r>
    </w:p>
    <w:p w14:paraId="63AE294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59.000 </w:t>
      </w:r>
      <w:r w:rsidRPr="00547FF9">
        <w:rPr>
          <w:rFonts w:ascii="Garamond" w:hAnsi="Garamond" w:cs="Calibri"/>
          <w:sz w:val="24"/>
          <w:szCs w:val="24"/>
        </w:rPr>
        <w:t>eura</w:t>
      </w:r>
    </w:p>
    <w:p w14:paraId="2B7211B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59.000 </w:t>
      </w:r>
      <w:r w:rsidRPr="00547FF9">
        <w:rPr>
          <w:rFonts w:ascii="Garamond" w:hAnsi="Garamond" w:cs="Calibri"/>
          <w:sz w:val="24"/>
          <w:szCs w:val="24"/>
        </w:rPr>
        <w:t>eura</w:t>
      </w:r>
    </w:p>
    <w:p w14:paraId="521E3E3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6D44DE2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w:t>
      </w:r>
      <w:r>
        <w:rPr>
          <w:rFonts w:ascii="Garamond" w:hAnsi="Garamond" w:cs="Calibri"/>
          <w:sz w:val="24"/>
          <w:szCs w:val="24"/>
        </w:rPr>
        <w:t>rashodi</w:t>
      </w:r>
      <w:r w:rsidRPr="005D77BE">
        <w:t xml:space="preserve"> </w:t>
      </w:r>
      <w:r>
        <w:rPr>
          <w:rFonts w:ascii="Garamond" w:hAnsi="Garamond" w:cs="Calibri"/>
          <w:sz w:val="24"/>
          <w:szCs w:val="24"/>
        </w:rPr>
        <w:t>za organizaciju kulturno-zabavnih programa u društvenom domu te za najam i montažu klizališta.</w:t>
      </w:r>
    </w:p>
    <w:p w14:paraId="060B5DC8"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D196C7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p</w:t>
      </w:r>
      <w:r w:rsidRPr="003E6744">
        <w:rPr>
          <w:rFonts w:ascii="Garamond" w:hAnsi="Garamond" w:cs="Calibri"/>
          <w:sz w:val="24"/>
          <w:szCs w:val="24"/>
        </w:rPr>
        <w:t>ridonijeti razvitku i unapređenju kulturnog života osobito izvan turističke sezone, povećanje kulturne ponude.</w:t>
      </w:r>
    </w:p>
    <w:p w14:paraId="5361FA06"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4128DA95" w14:textId="77777777" w:rsidTr="00D03BA5">
        <w:tc>
          <w:tcPr>
            <w:tcW w:w="2830" w:type="dxa"/>
          </w:tcPr>
          <w:p w14:paraId="70C1A36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4FA67D7C"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Nabava i montaža klizališta / broj realiziranih kulturno-zabavnih programa</w:t>
            </w:r>
          </w:p>
        </w:tc>
      </w:tr>
      <w:tr w:rsidR="002370F9" w:rsidRPr="005019AC" w14:paraId="0F771256" w14:textId="77777777" w:rsidTr="00D03BA5">
        <w:tc>
          <w:tcPr>
            <w:tcW w:w="2830" w:type="dxa"/>
          </w:tcPr>
          <w:p w14:paraId="57566C7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298C892B" w14:textId="77777777" w:rsidR="002370F9" w:rsidRPr="005019AC" w:rsidRDefault="002370F9" w:rsidP="00D03BA5">
            <w:pPr>
              <w:autoSpaceDE w:val="0"/>
              <w:autoSpaceDN w:val="0"/>
              <w:adjustRightInd w:val="0"/>
              <w:jc w:val="both"/>
              <w:rPr>
                <w:rFonts w:ascii="Garamond" w:hAnsi="Garamond" w:cs="Calibri"/>
                <w:sz w:val="24"/>
                <w:szCs w:val="24"/>
              </w:rPr>
            </w:pPr>
            <w:r w:rsidRPr="003E6744">
              <w:rPr>
                <w:rFonts w:ascii="Garamond" w:hAnsi="Garamond" w:cs="Calibri"/>
                <w:sz w:val="24"/>
                <w:szCs w:val="24"/>
              </w:rPr>
              <w:t xml:space="preserve">Klizalište </w:t>
            </w:r>
            <w:r>
              <w:rPr>
                <w:rFonts w:ascii="Garamond" w:hAnsi="Garamond" w:cs="Calibri"/>
                <w:sz w:val="24"/>
                <w:szCs w:val="24"/>
              </w:rPr>
              <w:t>u društvenom domu jedino je klizalište u okruženju u zatvorenom prostoru.</w:t>
            </w:r>
          </w:p>
        </w:tc>
      </w:tr>
      <w:tr w:rsidR="002370F9" w:rsidRPr="005019AC" w14:paraId="141292FA" w14:textId="77777777" w:rsidTr="00D03BA5">
        <w:tc>
          <w:tcPr>
            <w:tcW w:w="2830" w:type="dxa"/>
          </w:tcPr>
          <w:p w14:paraId="66072D4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3C61EEC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w:t>
            </w:r>
          </w:p>
        </w:tc>
      </w:tr>
      <w:tr w:rsidR="002370F9" w:rsidRPr="005019AC" w14:paraId="062847A2" w14:textId="77777777" w:rsidTr="00D03BA5">
        <w:tc>
          <w:tcPr>
            <w:tcW w:w="2830" w:type="dxa"/>
          </w:tcPr>
          <w:p w14:paraId="279D4143"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56DD62E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4110662E" w14:textId="77777777" w:rsidTr="00D03BA5">
        <w:tc>
          <w:tcPr>
            <w:tcW w:w="2830" w:type="dxa"/>
          </w:tcPr>
          <w:p w14:paraId="5250D42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01E81F9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58AE8B8B" w14:textId="77777777" w:rsidTr="00D03BA5">
        <w:tc>
          <w:tcPr>
            <w:tcW w:w="2830" w:type="dxa"/>
          </w:tcPr>
          <w:p w14:paraId="2D2CBE6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2890DE5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 / 6</w:t>
            </w:r>
          </w:p>
        </w:tc>
      </w:tr>
      <w:tr w:rsidR="002370F9" w:rsidRPr="005019AC" w14:paraId="6A45C080" w14:textId="77777777" w:rsidTr="00D03BA5">
        <w:tc>
          <w:tcPr>
            <w:tcW w:w="2830" w:type="dxa"/>
          </w:tcPr>
          <w:p w14:paraId="3B2C287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2819365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 / 6</w:t>
            </w:r>
          </w:p>
        </w:tc>
      </w:tr>
      <w:tr w:rsidR="002370F9" w:rsidRPr="005019AC" w14:paraId="5B0A18B4" w14:textId="77777777" w:rsidTr="00D03BA5">
        <w:tc>
          <w:tcPr>
            <w:tcW w:w="2830" w:type="dxa"/>
          </w:tcPr>
          <w:p w14:paraId="10F6F11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6C8C3CE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 / 6</w:t>
            </w:r>
          </w:p>
        </w:tc>
      </w:tr>
    </w:tbl>
    <w:p w14:paraId="2D628BAE"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3895675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59.000 </w:t>
      </w:r>
      <w:r w:rsidRPr="003F08BD">
        <w:rPr>
          <w:rFonts w:ascii="Garamond" w:hAnsi="Garamond" w:cs="Calibri"/>
          <w:sz w:val="24"/>
          <w:szCs w:val="24"/>
        </w:rPr>
        <w:t>eura.</w:t>
      </w:r>
    </w:p>
    <w:p w14:paraId="23338058" w14:textId="77777777" w:rsidR="002370F9" w:rsidRDefault="002370F9" w:rsidP="002370F9">
      <w:pPr>
        <w:autoSpaceDE w:val="0"/>
        <w:autoSpaceDN w:val="0"/>
        <w:adjustRightInd w:val="0"/>
        <w:spacing w:after="0" w:line="240" w:lineRule="auto"/>
        <w:rPr>
          <w:rFonts w:ascii="Calibri" w:hAnsi="Calibri" w:cs="Calibri"/>
        </w:rPr>
      </w:pPr>
    </w:p>
    <w:p w14:paraId="09CF7B20" w14:textId="77777777" w:rsidR="002370F9" w:rsidRPr="00024B0F"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RAZDJEL: 002 UPRAVNI ODJEL</w:t>
      </w:r>
    </w:p>
    <w:p w14:paraId="77B33537"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GLAVA: 00214 UPRAVNI ODJEL</w:t>
      </w:r>
    </w:p>
    <w:p w14:paraId="310D80D5" w14:textId="77777777" w:rsidR="002370F9" w:rsidRPr="005019AC" w:rsidRDefault="002370F9" w:rsidP="002370F9">
      <w:pPr>
        <w:autoSpaceDE w:val="0"/>
        <w:autoSpaceDN w:val="0"/>
        <w:adjustRightInd w:val="0"/>
        <w:spacing w:after="0" w:line="240" w:lineRule="auto"/>
        <w:rPr>
          <w:rFonts w:ascii="Garamond" w:hAnsi="Garamond" w:cs="Calibri,Bold"/>
          <w:b/>
          <w:bCs/>
          <w:sz w:val="24"/>
          <w:szCs w:val="24"/>
        </w:rPr>
      </w:pPr>
      <w:r w:rsidRPr="005019AC">
        <w:rPr>
          <w:rFonts w:ascii="Garamond" w:hAnsi="Garamond" w:cs="Calibri,Bold"/>
          <w:b/>
          <w:bCs/>
          <w:sz w:val="24"/>
          <w:szCs w:val="24"/>
        </w:rPr>
        <w:t>PROGRAM 14</w:t>
      </w:r>
      <w:r>
        <w:rPr>
          <w:rFonts w:ascii="Garamond" w:hAnsi="Garamond" w:cs="Calibri,Bold"/>
          <w:b/>
          <w:bCs/>
          <w:sz w:val="24"/>
          <w:szCs w:val="24"/>
        </w:rPr>
        <w:t>53</w:t>
      </w:r>
      <w:r w:rsidRPr="005019AC">
        <w:rPr>
          <w:rFonts w:ascii="Garamond" w:hAnsi="Garamond" w:cs="Calibri,Bold"/>
          <w:b/>
          <w:bCs/>
          <w:sz w:val="24"/>
          <w:szCs w:val="24"/>
        </w:rPr>
        <w:t xml:space="preserve"> </w:t>
      </w:r>
      <w:r>
        <w:rPr>
          <w:rFonts w:ascii="Garamond" w:hAnsi="Garamond" w:cs="Calibri,Bold"/>
          <w:b/>
          <w:bCs/>
          <w:sz w:val="24"/>
          <w:szCs w:val="24"/>
        </w:rPr>
        <w:t xml:space="preserve">JAVNE POTREBE </w:t>
      </w:r>
    </w:p>
    <w:p w14:paraId="6E143CF9" w14:textId="77777777" w:rsidR="002370F9" w:rsidRPr="005019AC" w:rsidRDefault="002370F9" w:rsidP="002370F9">
      <w:pPr>
        <w:autoSpaceDE w:val="0"/>
        <w:autoSpaceDN w:val="0"/>
        <w:adjustRightInd w:val="0"/>
        <w:spacing w:after="0" w:line="240" w:lineRule="auto"/>
        <w:jc w:val="both"/>
        <w:rPr>
          <w:rFonts w:ascii="Garamond" w:hAnsi="Garamond" w:cs="Calibri,Bold"/>
          <w:b/>
          <w:bCs/>
          <w:sz w:val="24"/>
          <w:szCs w:val="24"/>
        </w:rPr>
      </w:pPr>
    </w:p>
    <w:p w14:paraId="1974153E"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E51483">
        <w:rPr>
          <w:rFonts w:ascii="Garamond" w:hAnsi="Garamond" w:cs="Calibri"/>
          <w:b/>
          <w:bCs/>
          <w:sz w:val="24"/>
          <w:szCs w:val="24"/>
        </w:rPr>
        <w:t xml:space="preserve">Zakonska osnova: </w:t>
      </w:r>
    </w:p>
    <w:p w14:paraId="155FBDD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3E6744">
        <w:rPr>
          <w:rFonts w:ascii="Garamond" w:hAnsi="Garamond" w:cs="Calibri"/>
          <w:sz w:val="24"/>
          <w:szCs w:val="24"/>
        </w:rPr>
        <w:t xml:space="preserve">Zakon o udrugama, </w:t>
      </w:r>
    </w:p>
    <w:p w14:paraId="1503DF64" w14:textId="77777777" w:rsidR="002370F9" w:rsidRPr="008D07A8"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8D07A8">
        <w:rPr>
          <w:rFonts w:ascii="Garamond" w:hAnsi="Garamond" w:cs="Calibri"/>
          <w:sz w:val="24"/>
          <w:szCs w:val="24"/>
        </w:rPr>
        <w:t xml:space="preserve">Zakon o kulturnim vijećima i financiranju javnih potreba u kulturi, </w:t>
      </w:r>
    </w:p>
    <w:p w14:paraId="509DCED4"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3E6744">
        <w:rPr>
          <w:rFonts w:ascii="Garamond" w:hAnsi="Garamond" w:cs="Calibri"/>
          <w:sz w:val="24"/>
          <w:szCs w:val="24"/>
        </w:rPr>
        <w:t xml:space="preserve">Uredba o kriterijima, mjerilima i postupcima financiranja i ugovaranja programa i projekata od interesa za opće dobro koje provode udruge, </w:t>
      </w:r>
    </w:p>
    <w:p w14:paraId="51146A24"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3E6744">
        <w:rPr>
          <w:rFonts w:ascii="Garamond" w:hAnsi="Garamond" w:cs="Calibri"/>
          <w:sz w:val="24"/>
          <w:szCs w:val="24"/>
        </w:rPr>
        <w:t>Pravilnik o financiranju javnih potreba Općine Omišalj</w:t>
      </w:r>
    </w:p>
    <w:p w14:paraId="1738B9BA"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639D57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programa</w:t>
      </w:r>
      <w:r>
        <w:rPr>
          <w:rFonts w:ascii="Garamond" w:hAnsi="Garamond" w:cs="Calibri"/>
          <w:sz w:val="24"/>
          <w:szCs w:val="24"/>
        </w:rPr>
        <w:t xml:space="preserve"> i aktivnosti</w:t>
      </w:r>
      <w:r w:rsidRPr="00547FF9">
        <w:rPr>
          <w:rFonts w:ascii="Garamond" w:hAnsi="Garamond" w:cs="Calibri"/>
          <w:sz w:val="24"/>
          <w:szCs w:val="24"/>
        </w:rPr>
        <w:t xml:space="preserve"> iznos</w:t>
      </w:r>
      <w:r>
        <w:rPr>
          <w:rFonts w:ascii="Garamond" w:hAnsi="Garamond" w:cs="Calibri"/>
          <w:sz w:val="24"/>
          <w:szCs w:val="24"/>
        </w:rPr>
        <w:t>i</w:t>
      </w:r>
      <w:r w:rsidRPr="00547FF9">
        <w:rPr>
          <w:rFonts w:ascii="Garamond" w:hAnsi="Garamond" w:cs="Calibri"/>
          <w:sz w:val="24"/>
          <w:szCs w:val="24"/>
        </w:rPr>
        <w:t xml:space="preserve"> po godinama:</w:t>
      </w:r>
    </w:p>
    <w:p w14:paraId="23BECEE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lastRenderedPageBreak/>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395.000 </w:t>
      </w:r>
      <w:r w:rsidRPr="00547FF9">
        <w:rPr>
          <w:rFonts w:ascii="Garamond" w:hAnsi="Garamond" w:cs="Calibri"/>
          <w:sz w:val="24"/>
          <w:szCs w:val="24"/>
        </w:rPr>
        <w:t>eura</w:t>
      </w:r>
    </w:p>
    <w:p w14:paraId="6A1384C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395.000 </w:t>
      </w:r>
      <w:r w:rsidRPr="00547FF9">
        <w:rPr>
          <w:rFonts w:ascii="Garamond" w:hAnsi="Garamond" w:cs="Calibri"/>
          <w:sz w:val="24"/>
          <w:szCs w:val="24"/>
        </w:rPr>
        <w:t>eura</w:t>
      </w:r>
    </w:p>
    <w:p w14:paraId="09DA780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395.000 </w:t>
      </w:r>
      <w:r w:rsidRPr="00547FF9">
        <w:rPr>
          <w:rFonts w:ascii="Garamond" w:hAnsi="Garamond" w:cs="Calibri"/>
          <w:sz w:val="24"/>
          <w:szCs w:val="24"/>
        </w:rPr>
        <w:t>eura</w:t>
      </w:r>
    </w:p>
    <w:p w14:paraId="1D3A7570"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6B81091"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Unutar</w:t>
      </w:r>
      <w:r w:rsidRPr="00547FF9">
        <w:rPr>
          <w:rFonts w:ascii="Garamond" w:hAnsi="Garamond" w:cs="Calibri"/>
          <w:sz w:val="24"/>
          <w:szCs w:val="24"/>
        </w:rPr>
        <w:t xml:space="preserve"> programa planirane su sljedeće aktivnosti:</w:t>
      </w:r>
    </w:p>
    <w:p w14:paraId="7C33250F" w14:textId="77777777" w:rsidR="009902FE" w:rsidRPr="00547FF9" w:rsidRDefault="009902FE" w:rsidP="002370F9">
      <w:pPr>
        <w:autoSpaceDE w:val="0"/>
        <w:autoSpaceDN w:val="0"/>
        <w:adjustRightInd w:val="0"/>
        <w:spacing w:after="0" w:line="240" w:lineRule="auto"/>
        <w:jc w:val="both"/>
        <w:rPr>
          <w:rFonts w:ascii="Garamond" w:hAnsi="Garamond" w:cs="Calibri"/>
          <w:sz w:val="24"/>
          <w:szCs w:val="24"/>
        </w:rPr>
      </w:pPr>
    </w:p>
    <w:p w14:paraId="3E60846F"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A170189 Dramska i plesna umjetnost</w:t>
      </w:r>
    </w:p>
    <w:p w14:paraId="17C57689"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A170190 Kulturno-umjetnički amaterizam</w:t>
      </w:r>
    </w:p>
    <w:p w14:paraId="0D6121F1"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A170191 Interdisciplinarne i nove kulturne prakse</w:t>
      </w:r>
    </w:p>
    <w:p w14:paraId="625FC88E"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A170192 Glazbena umjetnost</w:t>
      </w:r>
    </w:p>
    <w:p w14:paraId="0F9DDDA9"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 170194 Likovna umjetnost</w:t>
      </w:r>
    </w:p>
    <w:p w14:paraId="364D495A"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A170205 Nakladnička i redovna djelatnost</w:t>
      </w:r>
    </w:p>
    <w:p w14:paraId="4E03DAEF"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A170157 Obitelj, djeca, mladi</w:t>
      </w:r>
    </w:p>
    <w:p w14:paraId="04F2E97B"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A170156 Braniteljske udruge</w:t>
      </w:r>
    </w:p>
    <w:p w14:paraId="75F3C150"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A170158 Zaštita životinja</w:t>
      </w:r>
    </w:p>
    <w:p w14:paraId="234C0BA8"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A170154 Gospodarstvo, poljoprivreda, hobizam i dr.</w:t>
      </w:r>
    </w:p>
    <w:p w14:paraId="3767ED98"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A170161 Čuvanje zdravlja i socijalna skrb</w:t>
      </w:r>
    </w:p>
    <w:p w14:paraId="2912B796"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A170155 Potpore sportskim udrugama</w:t>
      </w:r>
    </w:p>
    <w:p w14:paraId="4E19C763"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A170159 Tehnička kultura i rekreacija</w:t>
      </w:r>
    </w:p>
    <w:p w14:paraId="4E030F42"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A170160 Dobrovoljno vatrogasno društvo</w:t>
      </w:r>
    </w:p>
    <w:p w14:paraId="666D3F33"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 xml:space="preserve">A170162 Pomoći i pokroviteljstva </w:t>
      </w:r>
    </w:p>
    <w:p w14:paraId="081E7AC5" w14:textId="77777777" w:rsidR="002370F9" w:rsidRDefault="002370F9" w:rsidP="002370F9">
      <w:pPr>
        <w:pStyle w:val="ListParagraph"/>
        <w:numPr>
          <w:ilvl w:val="0"/>
          <w:numId w:val="30"/>
        </w:numPr>
        <w:autoSpaceDE w:val="0"/>
        <w:autoSpaceDN w:val="0"/>
        <w:adjustRightInd w:val="0"/>
        <w:jc w:val="both"/>
        <w:rPr>
          <w:rFonts w:ascii="Garamond" w:hAnsi="Garamond" w:cs="Calibri"/>
          <w:b/>
          <w:bCs/>
        </w:rPr>
      </w:pPr>
      <w:r>
        <w:rPr>
          <w:rFonts w:ascii="Garamond" w:hAnsi="Garamond" w:cs="Calibri"/>
          <w:b/>
          <w:bCs/>
        </w:rPr>
        <w:t>A170201 Sportski turniri</w:t>
      </w:r>
    </w:p>
    <w:p w14:paraId="145898FB"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5F19E9E" w14:textId="77777777" w:rsidR="002370F9" w:rsidRPr="003D14DE" w:rsidRDefault="002370F9" w:rsidP="002370F9">
      <w:pPr>
        <w:autoSpaceDE w:val="0"/>
        <w:autoSpaceDN w:val="0"/>
        <w:adjustRightInd w:val="0"/>
        <w:spacing w:after="0" w:line="240" w:lineRule="auto"/>
        <w:jc w:val="both"/>
        <w:rPr>
          <w:rFonts w:ascii="Garamond" w:hAnsi="Garamond" w:cs="Calibri"/>
          <w:sz w:val="24"/>
          <w:szCs w:val="24"/>
        </w:rPr>
      </w:pPr>
      <w:r w:rsidRPr="003D14DE">
        <w:rPr>
          <w:rFonts w:ascii="Garamond" w:hAnsi="Garamond" w:cs="Calibri"/>
          <w:sz w:val="24"/>
          <w:szCs w:val="24"/>
        </w:rPr>
        <w:t xml:space="preserve">Općina Omišalj </w:t>
      </w:r>
      <w:r>
        <w:rPr>
          <w:rFonts w:ascii="Garamond" w:hAnsi="Garamond" w:cs="Calibri"/>
          <w:sz w:val="24"/>
          <w:szCs w:val="24"/>
        </w:rPr>
        <w:t xml:space="preserve">objavila je Javni poziv </w:t>
      </w:r>
      <w:r w:rsidRPr="003D14DE">
        <w:rPr>
          <w:rFonts w:ascii="Garamond" w:hAnsi="Garamond" w:cs="Calibri"/>
          <w:sz w:val="24"/>
          <w:szCs w:val="24"/>
        </w:rPr>
        <w:t xml:space="preserve">za </w:t>
      </w:r>
      <w:r>
        <w:rPr>
          <w:rFonts w:ascii="Garamond" w:hAnsi="Garamond" w:cs="Calibri"/>
          <w:sz w:val="24"/>
          <w:szCs w:val="24"/>
        </w:rPr>
        <w:t>predlaganje javnih potreba u kulturi Općine Omišalj za 2025. godinu, a nakon usvajanja proračuna i na</w:t>
      </w:r>
      <w:r w:rsidRPr="00A07AD5">
        <w:rPr>
          <w:rFonts w:ascii="Garamond" w:hAnsi="Garamond" w:cs="Calibri"/>
          <w:sz w:val="24"/>
          <w:szCs w:val="24"/>
        </w:rPr>
        <w:t xml:space="preserve"> prijedlog Povjerenstva</w:t>
      </w:r>
      <w:r>
        <w:rPr>
          <w:rFonts w:ascii="Garamond" w:hAnsi="Garamond" w:cs="Calibri"/>
          <w:sz w:val="24"/>
          <w:szCs w:val="24"/>
        </w:rPr>
        <w:t xml:space="preserve"> </w:t>
      </w:r>
      <w:r w:rsidRPr="00A07AD5">
        <w:rPr>
          <w:rFonts w:ascii="Garamond" w:hAnsi="Garamond" w:cs="Calibri"/>
          <w:sz w:val="24"/>
          <w:szCs w:val="24"/>
        </w:rPr>
        <w:t>za vrednovanje programa i projekta</w:t>
      </w:r>
      <w:r>
        <w:rPr>
          <w:rFonts w:ascii="Garamond" w:hAnsi="Garamond" w:cs="Calibri"/>
          <w:sz w:val="24"/>
          <w:szCs w:val="24"/>
        </w:rPr>
        <w:t xml:space="preserve">, </w:t>
      </w:r>
      <w:r w:rsidRPr="00A07AD5">
        <w:rPr>
          <w:rFonts w:ascii="Garamond" w:hAnsi="Garamond" w:cs="Calibri"/>
          <w:sz w:val="24"/>
          <w:szCs w:val="24"/>
        </w:rPr>
        <w:t xml:space="preserve">Općinska načelnica </w:t>
      </w:r>
      <w:r>
        <w:rPr>
          <w:rFonts w:ascii="Garamond" w:hAnsi="Garamond" w:cs="Calibri"/>
          <w:sz w:val="24"/>
          <w:szCs w:val="24"/>
        </w:rPr>
        <w:t>utvrdit će</w:t>
      </w:r>
      <w:r w:rsidRPr="00A07AD5">
        <w:rPr>
          <w:rFonts w:ascii="Garamond" w:hAnsi="Garamond" w:cs="Calibri"/>
          <w:sz w:val="24"/>
          <w:szCs w:val="24"/>
        </w:rPr>
        <w:t xml:space="preserve"> popis korisnika i programa kojima se odobravaju financijska sredstva s iznosom financijske potpore.</w:t>
      </w:r>
    </w:p>
    <w:p w14:paraId="415EC72D"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C0BD08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 xml:space="preserve">Za ostale aktivnosti Općina Omišalj će nakon donošenja </w:t>
      </w:r>
      <w:r w:rsidRPr="00547FF9">
        <w:rPr>
          <w:rFonts w:ascii="Garamond" w:hAnsi="Garamond" w:cs="Calibri"/>
          <w:sz w:val="24"/>
          <w:szCs w:val="24"/>
        </w:rPr>
        <w:t>Proračun</w:t>
      </w:r>
      <w:r>
        <w:rPr>
          <w:rFonts w:ascii="Garamond" w:hAnsi="Garamond" w:cs="Calibri"/>
          <w:sz w:val="24"/>
          <w:szCs w:val="24"/>
        </w:rPr>
        <w:t>a</w:t>
      </w:r>
      <w:r w:rsidRPr="00547FF9">
        <w:rPr>
          <w:rFonts w:ascii="Garamond" w:hAnsi="Garamond" w:cs="Calibri"/>
          <w:sz w:val="24"/>
          <w:szCs w:val="24"/>
        </w:rPr>
        <w:t xml:space="preserve"> </w:t>
      </w:r>
      <w:r>
        <w:rPr>
          <w:rFonts w:ascii="Garamond" w:hAnsi="Garamond" w:cs="Calibri"/>
          <w:sz w:val="24"/>
          <w:szCs w:val="24"/>
        </w:rPr>
        <w:t xml:space="preserve">raspisati javni poziv </w:t>
      </w:r>
      <w:r w:rsidRPr="00882EC2">
        <w:rPr>
          <w:rFonts w:ascii="Garamond" w:hAnsi="Garamond" w:cs="Calibri"/>
          <w:sz w:val="24"/>
          <w:szCs w:val="24"/>
        </w:rPr>
        <w:t xml:space="preserve">za financiranje programa i projekata od interesa za opće dobro </w:t>
      </w:r>
      <w:r>
        <w:rPr>
          <w:rFonts w:ascii="Garamond" w:hAnsi="Garamond" w:cs="Calibri"/>
          <w:sz w:val="24"/>
          <w:szCs w:val="24"/>
        </w:rPr>
        <w:t>putem kojeg će se financirati provedba</w:t>
      </w:r>
      <w:r w:rsidRPr="00882EC2">
        <w:rPr>
          <w:rFonts w:ascii="Garamond" w:hAnsi="Garamond" w:cs="Calibri"/>
          <w:sz w:val="24"/>
          <w:szCs w:val="24"/>
        </w:rPr>
        <w:t xml:space="preserve"> programa i projekata </w:t>
      </w:r>
      <w:r>
        <w:rPr>
          <w:rFonts w:ascii="Garamond" w:hAnsi="Garamond" w:cs="Calibri"/>
          <w:sz w:val="24"/>
          <w:szCs w:val="24"/>
        </w:rPr>
        <w:t>iz različitih područja osim kulture, a koji su od interesa za Općinu Omišalj.</w:t>
      </w:r>
    </w:p>
    <w:p w14:paraId="1C4BBA50"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20375ED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882EC2">
        <w:rPr>
          <w:rFonts w:ascii="Garamond" w:hAnsi="Garamond" w:cs="Calibri"/>
          <w:sz w:val="24"/>
          <w:szCs w:val="24"/>
        </w:rPr>
        <w:t>potpora udrugama građana i građanskim inicijativama, osiguranje prostornih i financijskih preduvjeta za razvoj društvenih aktivnosti i udruživanja građana u različitim područjima života.</w:t>
      </w:r>
    </w:p>
    <w:p w14:paraId="073F08EC"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78F528D7" w14:textId="77777777" w:rsidTr="00D03BA5">
        <w:tc>
          <w:tcPr>
            <w:tcW w:w="2830" w:type="dxa"/>
          </w:tcPr>
          <w:p w14:paraId="184607E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51A9C4F1"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izvršenih programa/projekata.</w:t>
            </w:r>
          </w:p>
        </w:tc>
      </w:tr>
      <w:tr w:rsidR="002370F9" w:rsidRPr="005019AC" w14:paraId="40268DBC" w14:textId="77777777" w:rsidTr="00D03BA5">
        <w:tc>
          <w:tcPr>
            <w:tcW w:w="2830" w:type="dxa"/>
          </w:tcPr>
          <w:p w14:paraId="702CB165"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7D9E621A" w14:textId="77777777" w:rsidR="002370F9" w:rsidRPr="005019AC" w:rsidRDefault="002370F9" w:rsidP="00D03BA5">
            <w:pPr>
              <w:autoSpaceDE w:val="0"/>
              <w:autoSpaceDN w:val="0"/>
              <w:adjustRightInd w:val="0"/>
              <w:jc w:val="both"/>
              <w:rPr>
                <w:rFonts w:ascii="Garamond" w:hAnsi="Garamond" w:cs="Calibri"/>
                <w:sz w:val="24"/>
                <w:szCs w:val="24"/>
              </w:rPr>
            </w:pPr>
            <w:r w:rsidRPr="00882EC2">
              <w:rPr>
                <w:rFonts w:ascii="Garamond" w:hAnsi="Garamond" w:cs="Calibri"/>
                <w:sz w:val="24"/>
                <w:szCs w:val="24"/>
              </w:rPr>
              <w:t xml:space="preserve">Financiranjem programa/projekata podržava se rad </w:t>
            </w:r>
            <w:r>
              <w:rPr>
                <w:rFonts w:ascii="Garamond" w:hAnsi="Garamond" w:cs="Calibri"/>
                <w:sz w:val="24"/>
                <w:szCs w:val="24"/>
              </w:rPr>
              <w:t>udruga.</w:t>
            </w:r>
          </w:p>
        </w:tc>
      </w:tr>
      <w:tr w:rsidR="002370F9" w:rsidRPr="005019AC" w14:paraId="02CAB9DB" w14:textId="77777777" w:rsidTr="00D03BA5">
        <w:tc>
          <w:tcPr>
            <w:tcW w:w="2830" w:type="dxa"/>
          </w:tcPr>
          <w:p w14:paraId="22183CB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16DEF78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programa/projekata</w:t>
            </w:r>
          </w:p>
        </w:tc>
      </w:tr>
      <w:tr w:rsidR="002370F9" w:rsidRPr="005019AC" w14:paraId="7C2DD667" w14:textId="77777777" w:rsidTr="00D03BA5">
        <w:tc>
          <w:tcPr>
            <w:tcW w:w="2830" w:type="dxa"/>
          </w:tcPr>
          <w:p w14:paraId="3648C8C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214C037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6DA27627" w14:textId="77777777" w:rsidTr="00D03BA5">
        <w:tc>
          <w:tcPr>
            <w:tcW w:w="2830" w:type="dxa"/>
          </w:tcPr>
          <w:p w14:paraId="0587160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2A64872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0C42818D" w14:textId="77777777" w:rsidTr="00D03BA5">
        <w:tc>
          <w:tcPr>
            <w:tcW w:w="2830" w:type="dxa"/>
          </w:tcPr>
          <w:p w14:paraId="0C9BA7D6"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4A828559"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55</w:t>
            </w:r>
          </w:p>
        </w:tc>
      </w:tr>
      <w:tr w:rsidR="002370F9" w:rsidRPr="005019AC" w14:paraId="2025B2A0" w14:textId="77777777" w:rsidTr="00D03BA5">
        <w:tc>
          <w:tcPr>
            <w:tcW w:w="2830" w:type="dxa"/>
          </w:tcPr>
          <w:p w14:paraId="6E70A602"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729D85D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55</w:t>
            </w:r>
          </w:p>
        </w:tc>
      </w:tr>
      <w:tr w:rsidR="002370F9" w:rsidRPr="005019AC" w14:paraId="6F68309C" w14:textId="77777777" w:rsidTr="00D03BA5">
        <w:tc>
          <w:tcPr>
            <w:tcW w:w="2830" w:type="dxa"/>
          </w:tcPr>
          <w:p w14:paraId="61426C47"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4C40DCE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55</w:t>
            </w:r>
          </w:p>
        </w:tc>
      </w:tr>
    </w:tbl>
    <w:p w14:paraId="0B1DB993"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0E64FB4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395.000 </w:t>
      </w:r>
      <w:r w:rsidRPr="003F08BD">
        <w:rPr>
          <w:rFonts w:ascii="Garamond" w:hAnsi="Garamond" w:cs="Calibri"/>
          <w:sz w:val="24"/>
          <w:szCs w:val="24"/>
        </w:rPr>
        <w:t>eura.</w:t>
      </w:r>
    </w:p>
    <w:p w14:paraId="157F6106" w14:textId="77777777" w:rsidR="009902FE" w:rsidRDefault="009902FE" w:rsidP="002370F9">
      <w:pPr>
        <w:autoSpaceDE w:val="0"/>
        <w:autoSpaceDN w:val="0"/>
        <w:adjustRightInd w:val="0"/>
        <w:spacing w:after="0" w:line="240" w:lineRule="auto"/>
        <w:jc w:val="both"/>
        <w:rPr>
          <w:rFonts w:ascii="Garamond" w:hAnsi="Garamond" w:cs="Calibri"/>
          <w:sz w:val="24"/>
          <w:szCs w:val="24"/>
        </w:rPr>
      </w:pPr>
    </w:p>
    <w:p w14:paraId="423B30DD" w14:textId="77777777" w:rsidR="009902FE" w:rsidRDefault="009902FE" w:rsidP="002370F9">
      <w:pPr>
        <w:autoSpaceDE w:val="0"/>
        <w:autoSpaceDN w:val="0"/>
        <w:adjustRightInd w:val="0"/>
        <w:spacing w:after="0" w:line="240" w:lineRule="auto"/>
        <w:jc w:val="both"/>
        <w:rPr>
          <w:rFonts w:ascii="Garamond" w:hAnsi="Garamond" w:cs="Calibri"/>
          <w:sz w:val="24"/>
          <w:szCs w:val="24"/>
        </w:rPr>
      </w:pPr>
    </w:p>
    <w:p w14:paraId="4E07E19E" w14:textId="77777777" w:rsidR="009902FE" w:rsidRDefault="009902FE" w:rsidP="002370F9">
      <w:pPr>
        <w:autoSpaceDE w:val="0"/>
        <w:autoSpaceDN w:val="0"/>
        <w:adjustRightInd w:val="0"/>
        <w:spacing w:after="0" w:line="240" w:lineRule="auto"/>
        <w:jc w:val="both"/>
        <w:rPr>
          <w:rFonts w:ascii="Garamond" w:hAnsi="Garamond" w:cs="Calibri"/>
          <w:sz w:val="24"/>
          <w:szCs w:val="24"/>
        </w:rPr>
      </w:pPr>
    </w:p>
    <w:p w14:paraId="5AA887B0" w14:textId="77777777" w:rsidR="009902FE" w:rsidRDefault="009902FE" w:rsidP="002370F9">
      <w:pPr>
        <w:autoSpaceDE w:val="0"/>
        <w:autoSpaceDN w:val="0"/>
        <w:adjustRightInd w:val="0"/>
        <w:spacing w:after="0" w:line="240" w:lineRule="auto"/>
        <w:jc w:val="both"/>
        <w:rPr>
          <w:rFonts w:ascii="Garamond" w:hAnsi="Garamond" w:cs="Calibri"/>
          <w:sz w:val="24"/>
          <w:szCs w:val="24"/>
        </w:rPr>
      </w:pPr>
    </w:p>
    <w:p w14:paraId="530848C0"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FDBE0E9"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315051D1" w14:textId="77777777" w:rsidR="002370F9" w:rsidRPr="00024B0F"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lastRenderedPageBreak/>
        <w:t>RAZDJEL: 002 UPRAVNI ODJEL</w:t>
      </w:r>
    </w:p>
    <w:p w14:paraId="715F8C79"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sidRPr="00024B0F">
        <w:rPr>
          <w:rFonts w:ascii="Garamond" w:hAnsi="Garamond" w:cs="Calibri,Bold"/>
          <w:b/>
          <w:bCs/>
          <w:sz w:val="24"/>
          <w:szCs w:val="24"/>
        </w:rPr>
        <w:t>GLAVA: 00214 UPRAVNI ODJEL</w:t>
      </w:r>
    </w:p>
    <w:p w14:paraId="799CFE15" w14:textId="77777777" w:rsidR="002370F9" w:rsidRPr="005019AC" w:rsidRDefault="002370F9" w:rsidP="002370F9">
      <w:pPr>
        <w:autoSpaceDE w:val="0"/>
        <w:autoSpaceDN w:val="0"/>
        <w:adjustRightInd w:val="0"/>
        <w:spacing w:after="0" w:line="240" w:lineRule="auto"/>
        <w:rPr>
          <w:rFonts w:ascii="Garamond" w:hAnsi="Garamond" w:cs="Calibri,Bold"/>
          <w:b/>
          <w:bCs/>
          <w:sz w:val="24"/>
          <w:szCs w:val="24"/>
        </w:rPr>
      </w:pPr>
      <w:r w:rsidRPr="005019AC">
        <w:rPr>
          <w:rFonts w:ascii="Garamond" w:hAnsi="Garamond" w:cs="Calibri,Bold"/>
          <w:b/>
          <w:bCs/>
          <w:sz w:val="24"/>
          <w:szCs w:val="24"/>
        </w:rPr>
        <w:t>PROGRAM 14</w:t>
      </w:r>
      <w:r>
        <w:rPr>
          <w:rFonts w:ascii="Garamond" w:hAnsi="Garamond" w:cs="Calibri,Bold"/>
          <w:b/>
          <w:bCs/>
          <w:sz w:val="24"/>
          <w:szCs w:val="24"/>
        </w:rPr>
        <w:t>23</w:t>
      </w:r>
      <w:r w:rsidRPr="005019AC">
        <w:rPr>
          <w:rFonts w:ascii="Garamond" w:hAnsi="Garamond" w:cs="Calibri,Bold"/>
          <w:b/>
          <w:bCs/>
          <w:sz w:val="24"/>
          <w:szCs w:val="24"/>
        </w:rPr>
        <w:t xml:space="preserve"> </w:t>
      </w:r>
      <w:r>
        <w:rPr>
          <w:rFonts w:ascii="Garamond" w:hAnsi="Garamond" w:cs="Calibri,Bold"/>
          <w:b/>
          <w:bCs/>
          <w:sz w:val="24"/>
          <w:szCs w:val="24"/>
        </w:rPr>
        <w:t>RAZVOJ SPORTA I REKREACIJE</w:t>
      </w:r>
    </w:p>
    <w:p w14:paraId="16CC5CD9" w14:textId="77777777" w:rsidR="002370F9" w:rsidRPr="005019AC" w:rsidRDefault="002370F9" w:rsidP="002370F9">
      <w:pPr>
        <w:autoSpaceDE w:val="0"/>
        <w:autoSpaceDN w:val="0"/>
        <w:adjustRightInd w:val="0"/>
        <w:spacing w:after="0" w:line="240" w:lineRule="auto"/>
        <w:jc w:val="both"/>
        <w:rPr>
          <w:rFonts w:ascii="Garamond" w:hAnsi="Garamond" w:cs="Calibri,Bold"/>
          <w:b/>
          <w:bCs/>
          <w:sz w:val="24"/>
          <w:szCs w:val="24"/>
        </w:rPr>
      </w:pPr>
    </w:p>
    <w:p w14:paraId="3912B5FE"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r w:rsidRPr="00E51483">
        <w:rPr>
          <w:rFonts w:ascii="Garamond" w:hAnsi="Garamond" w:cs="Calibri"/>
          <w:b/>
          <w:bCs/>
          <w:sz w:val="24"/>
          <w:szCs w:val="24"/>
        </w:rPr>
        <w:t xml:space="preserve">Zakonska osnova: </w:t>
      </w:r>
    </w:p>
    <w:p w14:paraId="1DDC9DD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882EC2">
        <w:rPr>
          <w:rFonts w:ascii="Garamond" w:hAnsi="Garamond" w:cs="Calibri"/>
          <w:sz w:val="24"/>
          <w:szCs w:val="24"/>
        </w:rPr>
        <w:t xml:space="preserve">Zakon o sportu, </w:t>
      </w:r>
    </w:p>
    <w:p w14:paraId="33A08019"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sidRPr="00882EC2">
        <w:rPr>
          <w:rFonts w:ascii="Garamond" w:hAnsi="Garamond" w:cs="Calibri"/>
          <w:sz w:val="24"/>
          <w:szCs w:val="24"/>
        </w:rPr>
        <w:t>Zakon o tehničkoj kulturi</w:t>
      </w:r>
      <w:r>
        <w:rPr>
          <w:rFonts w:ascii="Garamond" w:hAnsi="Garamond" w:cs="Calibri"/>
          <w:sz w:val="24"/>
          <w:szCs w:val="24"/>
        </w:rPr>
        <w:t xml:space="preserve">, </w:t>
      </w:r>
    </w:p>
    <w:p w14:paraId="2F5F18F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Pr>
          <w:rFonts w:ascii="Garamond" w:hAnsi="Garamond" w:cs="Calibri"/>
          <w:sz w:val="24"/>
          <w:szCs w:val="24"/>
        </w:rPr>
        <w:t xml:space="preserve">Odluka o </w:t>
      </w:r>
      <w:r w:rsidRPr="00882EC2">
        <w:rPr>
          <w:rFonts w:ascii="Garamond" w:hAnsi="Garamond" w:cs="Calibri"/>
          <w:sz w:val="24"/>
          <w:szCs w:val="24"/>
        </w:rPr>
        <w:t>nagrađivanju i stipendiranju sportaša s područja općine Omišalj</w:t>
      </w:r>
      <w:r>
        <w:rPr>
          <w:rFonts w:ascii="Garamond" w:hAnsi="Garamond" w:cs="Calibri"/>
          <w:sz w:val="24"/>
          <w:szCs w:val="24"/>
        </w:rPr>
        <w:t xml:space="preserve">, </w:t>
      </w:r>
    </w:p>
    <w:p w14:paraId="6E4EC74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r>
      <w:r>
        <w:rPr>
          <w:rFonts w:ascii="Garamond" w:hAnsi="Garamond" w:cs="Calibri"/>
          <w:sz w:val="24"/>
          <w:szCs w:val="24"/>
        </w:rPr>
        <w:t>Statut Općine Omišalj</w:t>
      </w:r>
    </w:p>
    <w:p w14:paraId="5F3FC40F"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2C51689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programa iznose po godinama:</w:t>
      </w:r>
    </w:p>
    <w:p w14:paraId="4A25327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42.100 </w:t>
      </w:r>
      <w:r w:rsidRPr="00547FF9">
        <w:rPr>
          <w:rFonts w:ascii="Garamond" w:hAnsi="Garamond" w:cs="Calibri"/>
          <w:sz w:val="24"/>
          <w:szCs w:val="24"/>
        </w:rPr>
        <w:t>eura</w:t>
      </w:r>
    </w:p>
    <w:p w14:paraId="100E6E2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45.700 </w:t>
      </w:r>
      <w:r w:rsidRPr="00547FF9">
        <w:rPr>
          <w:rFonts w:ascii="Garamond" w:hAnsi="Garamond" w:cs="Calibri"/>
          <w:sz w:val="24"/>
          <w:szCs w:val="24"/>
        </w:rPr>
        <w:t>eura</w:t>
      </w:r>
    </w:p>
    <w:p w14:paraId="14A597D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45.700 </w:t>
      </w:r>
      <w:r w:rsidRPr="00547FF9">
        <w:rPr>
          <w:rFonts w:ascii="Garamond" w:hAnsi="Garamond" w:cs="Calibri"/>
          <w:sz w:val="24"/>
          <w:szCs w:val="24"/>
        </w:rPr>
        <w:t>eura</w:t>
      </w:r>
    </w:p>
    <w:p w14:paraId="2FBF686D"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5D15FC75"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Unutar</w:t>
      </w:r>
      <w:r w:rsidRPr="00547FF9">
        <w:rPr>
          <w:rFonts w:ascii="Garamond" w:hAnsi="Garamond" w:cs="Calibri"/>
          <w:sz w:val="24"/>
          <w:szCs w:val="24"/>
        </w:rPr>
        <w:t xml:space="preserve"> programa planirane su sljedeće aktivnosti:</w:t>
      </w:r>
    </w:p>
    <w:p w14:paraId="4CBF3A7C" w14:textId="77777777" w:rsidR="002370F9" w:rsidRPr="00B0757C" w:rsidRDefault="002370F9" w:rsidP="002370F9">
      <w:pPr>
        <w:autoSpaceDE w:val="0"/>
        <w:autoSpaceDN w:val="0"/>
        <w:adjustRightInd w:val="0"/>
        <w:spacing w:after="0" w:line="240" w:lineRule="auto"/>
        <w:jc w:val="both"/>
        <w:rPr>
          <w:rFonts w:ascii="Garamond" w:hAnsi="Garamond" w:cs="Calibri"/>
          <w:b/>
          <w:bCs/>
          <w:sz w:val="24"/>
          <w:szCs w:val="24"/>
        </w:rPr>
      </w:pPr>
    </w:p>
    <w:p w14:paraId="5F338E5F" w14:textId="77777777" w:rsidR="002370F9" w:rsidRDefault="002370F9" w:rsidP="002370F9">
      <w:pPr>
        <w:pStyle w:val="ListParagraph"/>
        <w:numPr>
          <w:ilvl w:val="0"/>
          <w:numId w:val="31"/>
        </w:numPr>
        <w:autoSpaceDE w:val="0"/>
        <w:autoSpaceDN w:val="0"/>
        <w:adjustRightInd w:val="0"/>
        <w:jc w:val="both"/>
        <w:rPr>
          <w:rFonts w:ascii="Garamond" w:hAnsi="Garamond" w:cs="Calibri"/>
          <w:b/>
          <w:bCs/>
        </w:rPr>
      </w:pPr>
      <w:r>
        <w:rPr>
          <w:rFonts w:ascii="Garamond" w:hAnsi="Garamond" w:cs="Calibri"/>
          <w:b/>
          <w:bCs/>
        </w:rPr>
        <w:t>A160227 Sportska dvorana</w:t>
      </w:r>
    </w:p>
    <w:p w14:paraId="57E9BEDB"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D4BCA6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1FA17C89"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21.500 </w:t>
      </w:r>
      <w:r w:rsidRPr="00547FF9">
        <w:rPr>
          <w:rFonts w:ascii="Garamond" w:hAnsi="Garamond" w:cs="Calibri"/>
          <w:sz w:val="24"/>
          <w:szCs w:val="24"/>
        </w:rPr>
        <w:t>eura</w:t>
      </w:r>
    </w:p>
    <w:p w14:paraId="11334B7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21.500 </w:t>
      </w:r>
      <w:r w:rsidRPr="00547FF9">
        <w:rPr>
          <w:rFonts w:ascii="Garamond" w:hAnsi="Garamond" w:cs="Calibri"/>
          <w:sz w:val="24"/>
          <w:szCs w:val="24"/>
        </w:rPr>
        <w:t>eura</w:t>
      </w:r>
    </w:p>
    <w:p w14:paraId="77E2065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21.500 </w:t>
      </w:r>
      <w:r w:rsidRPr="00547FF9">
        <w:rPr>
          <w:rFonts w:ascii="Garamond" w:hAnsi="Garamond" w:cs="Calibri"/>
          <w:sz w:val="24"/>
          <w:szCs w:val="24"/>
        </w:rPr>
        <w:t>eura</w:t>
      </w:r>
    </w:p>
    <w:p w14:paraId="35192A3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21756343"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w:t>
      </w:r>
      <w:r>
        <w:rPr>
          <w:rFonts w:ascii="Garamond" w:hAnsi="Garamond" w:cs="Calibri"/>
          <w:sz w:val="24"/>
          <w:szCs w:val="24"/>
        </w:rPr>
        <w:t>rashodi</w:t>
      </w:r>
      <w:r w:rsidRPr="005D77BE">
        <w:t xml:space="preserve"> </w:t>
      </w:r>
      <w:r>
        <w:rPr>
          <w:rFonts w:ascii="Garamond" w:hAnsi="Garamond" w:cs="Calibri"/>
          <w:sz w:val="24"/>
          <w:szCs w:val="24"/>
        </w:rPr>
        <w:t>koji se odnose na zakup školske sportske dvorane.</w:t>
      </w:r>
    </w:p>
    <w:p w14:paraId="2F6DCEAB"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229E3AF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sidRPr="000B6B5D">
        <w:rPr>
          <w:rFonts w:ascii="Garamond" w:hAnsi="Garamond" w:cs="Calibri"/>
          <w:sz w:val="24"/>
          <w:szCs w:val="24"/>
        </w:rPr>
        <w:t>osigurati korištenje sportske dvorane klubovima s područja općine Omišalj</w:t>
      </w:r>
    </w:p>
    <w:p w14:paraId="2B498640"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5F940137" w14:textId="77777777" w:rsidTr="00D03BA5">
        <w:tc>
          <w:tcPr>
            <w:tcW w:w="2830" w:type="dxa"/>
          </w:tcPr>
          <w:p w14:paraId="3EB021A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060742A2"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Podmirene obveze prema OŠ Omišalj.</w:t>
            </w:r>
          </w:p>
        </w:tc>
      </w:tr>
      <w:tr w:rsidR="002370F9" w:rsidRPr="005019AC" w14:paraId="5374841E" w14:textId="77777777" w:rsidTr="00D03BA5">
        <w:tc>
          <w:tcPr>
            <w:tcW w:w="2830" w:type="dxa"/>
          </w:tcPr>
          <w:p w14:paraId="4BFF75F1"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225C8C06" w14:textId="77777777" w:rsidR="002370F9" w:rsidRPr="005019AC" w:rsidRDefault="002370F9" w:rsidP="00D03BA5">
            <w:pPr>
              <w:autoSpaceDE w:val="0"/>
              <w:autoSpaceDN w:val="0"/>
              <w:adjustRightInd w:val="0"/>
              <w:jc w:val="both"/>
              <w:rPr>
                <w:rFonts w:ascii="Garamond" w:hAnsi="Garamond" w:cs="Calibri"/>
                <w:sz w:val="24"/>
                <w:szCs w:val="24"/>
              </w:rPr>
            </w:pPr>
            <w:r w:rsidRPr="000B6B5D">
              <w:rPr>
                <w:rFonts w:ascii="Garamond" w:hAnsi="Garamond" w:cs="Calibri"/>
                <w:sz w:val="24"/>
                <w:szCs w:val="24"/>
              </w:rPr>
              <w:t>Zakupom dvorane i njenim korištenjem daje se podrška sportskim klubovima u radu, ponajviše s djecom.</w:t>
            </w:r>
          </w:p>
        </w:tc>
      </w:tr>
      <w:tr w:rsidR="002370F9" w:rsidRPr="005019AC" w14:paraId="495F3F04" w14:textId="77777777" w:rsidTr="00D03BA5">
        <w:tc>
          <w:tcPr>
            <w:tcW w:w="2830" w:type="dxa"/>
          </w:tcPr>
          <w:p w14:paraId="37FD46B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0A8FCAA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3CB7E376" w14:textId="77777777" w:rsidTr="00D03BA5">
        <w:tc>
          <w:tcPr>
            <w:tcW w:w="2830" w:type="dxa"/>
          </w:tcPr>
          <w:p w14:paraId="66015311"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5BDCB27A"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50C4AF76" w14:textId="77777777" w:rsidTr="00D03BA5">
        <w:tc>
          <w:tcPr>
            <w:tcW w:w="2830" w:type="dxa"/>
          </w:tcPr>
          <w:p w14:paraId="759E0A5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4AFFC21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3329B849" w14:textId="77777777" w:rsidTr="00D03BA5">
        <w:tc>
          <w:tcPr>
            <w:tcW w:w="2830" w:type="dxa"/>
          </w:tcPr>
          <w:p w14:paraId="248C1EE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2E8B5AD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0A9DC48D" w14:textId="77777777" w:rsidTr="00D03BA5">
        <w:tc>
          <w:tcPr>
            <w:tcW w:w="2830" w:type="dxa"/>
          </w:tcPr>
          <w:p w14:paraId="628FA6DA"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3C00ED5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46108290" w14:textId="77777777" w:rsidTr="00D03BA5">
        <w:tc>
          <w:tcPr>
            <w:tcW w:w="2830" w:type="dxa"/>
          </w:tcPr>
          <w:p w14:paraId="618A139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091D59F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026DAC80"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47F6A5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21.500 </w:t>
      </w:r>
      <w:r w:rsidRPr="003F08BD">
        <w:rPr>
          <w:rFonts w:ascii="Garamond" w:hAnsi="Garamond" w:cs="Calibri"/>
          <w:sz w:val="24"/>
          <w:szCs w:val="24"/>
        </w:rPr>
        <w:t>eura.</w:t>
      </w:r>
    </w:p>
    <w:p w14:paraId="7B7B6A1D" w14:textId="77777777" w:rsidR="002370F9" w:rsidRPr="00B0757C" w:rsidRDefault="002370F9" w:rsidP="002370F9">
      <w:pPr>
        <w:autoSpaceDE w:val="0"/>
        <w:autoSpaceDN w:val="0"/>
        <w:adjustRightInd w:val="0"/>
        <w:spacing w:after="0" w:line="240" w:lineRule="auto"/>
        <w:jc w:val="both"/>
        <w:rPr>
          <w:rFonts w:ascii="Garamond" w:hAnsi="Garamond" w:cs="Calibri"/>
          <w:b/>
          <w:bCs/>
          <w:sz w:val="24"/>
          <w:szCs w:val="24"/>
        </w:rPr>
      </w:pPr>
    </w:p>
    <w:p w14:paraId="48A2DB56" w14:textId="77777777" w:rsidR="002370F9" w:rsidRDefault="002370F9" w:rsidP="002370F9">
      <w:pPr>
        <w:pStyle w:val="ListParagraph"/>
        <w:numPr>
          <w:ilvl w:val="0"/>
          <w:numId w:val="31"/>
        </w:numPr>
        <w:autoSpaceDE w:val="0"/>
        <w:autoSpaceDN w:val="0"/>
        <w:adjustRightInd w:val="0"/>
        <w:jc w:val="both"/>
        <w:rPr>
          <w:rFonts w:ascii="Garamond" w:hAnsi="Garamond" w:cs="Calibri"/>
          <w:b/>
          <w:bCs/>
        </w:rPr>
      </w:pPr>
      <w:r>
        <w:rPr>
          <w:rFonts w:ascii="Garamond" w:hAnsi="Garamond" w:cs="Calibri"/>
          <w:b/>
          <w:bCs/>
        </w:rPr>
        <w:t>A160232 Održavanje sportskih objekata</w:t>
      </w:r>
    </w:p>
    <w:p w14:paraId="2AC55560"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F690343"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2AAF14C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2.700 </w:t>
      </w:r>
      <w:r w:rsidRPr="00547FF9">
        <w:rPr>
          <w:rFonts w:ascii="Garamond" w:hAnsi="Garamond" w:cs="Calibri"/>
          <w:sz w:val="24"/>
          <w:szCs w:val="24"/>
        </w:rPr>
        <w:t>eura</w:t>
      </w:r>
    </w:p>
    <w:p w14:paraId="19BDF93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2.700 </w:t>
      </w:r>
      <w:r w:rsidRPr="00547FF9">
        <w:rPr>
          <w:rFonts w:ascii="Garamond" w:hAnsi="Garamond" w:cs="Calibri"/>
          <w:sz w:val="24"/>
          <w:szCs w:val="24"/>
        </w:rPr>
        <w:t>eura</w:t>
      </w:r>
    </w:p>
    <w:p w14:paraId="280F1078"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2.700 </w:t>
      </w:r>
      <w:r w:rsidRPr="00547FF9">
        <w:rPr>
          <w:rFonts w:ascii="Garamond" w:hAnsi="Garamond" w:cs="Calibri"/>
          <w:sz w:val="24"/>
          <w:szCs w:val="24"/>
        </w:rPr>
        <w:t>eura</w:t>
      </w:r>
    </w:p>
    <w:p w14:paraId="64F7A2BC"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B2AE9A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w:t>
      </w:r>
      <w:r>
        <w:rPr>
          <w:rFonts w:ascii="Garamond" w:hAnsi="Garamond" w:cs="Calibri"/>
          <w:sz w:val="24"/>
          <w:szCs w:val="24"/>
        </w:rPr>
        <w:t>rashodi</w:t>
      </w:r>
      <w:r w:rsidRPr="005D77BE">
        <w:t xml:space="preserve"> </w:t>
      </w:r>
      <w:r w:rsidRPr="000B6B5D">
        <w:rPr>
          <w:rFonts w:ascii="Garamond" w:hAnsi="Garamond" w:cs="Calibri"/>
          <w:sz w:val="24"/>
          <w:szCs w:val="24"/>
        </w:rPr>
        <w:t>za ulaganja u sportske objekte</w:t>
      </w:r>
      <w:r>
        <w:rPr>
          <w:rFonts w:ascii="Garamond" w:hAnsi="Garamond" w:cs="Calibri"/>
          <w:sz w:val="24"/>
          <w:szCs w:val="24"/>
        </w:rPr>
        <w:t xml:space="preserve"> na području općine Omišalj</w:t>
      </w:r>
      <w:r w:rsidRPr="000B6B5D">
        <w:rPr>
          <w:rFonts w:ascii="Garamond" w:hAnsi="Garamond" w:cs="Calibri"/>
          <w:sz w:val="24"/>
          <w:szCs w:val="24"/>
        </w:rPr>
        <w:t xml:space="preserve"> sukladno prioritetima.</w:t>
      </w:r>
    </w:p>
    <w:p w14:paraId="08527FF7"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003E77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unapređenje sportske infrastrukture na području općine Omišalj.</w:t>
      </w:r>
    </w:p>
    <w:p w14:paraId="10D3BE0A"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7E99AF47" w14:textId="77777777" w:rsidTr="00D03BA5">
        <w:tc>
          <w:tcPr>
            <w:tcW w:w="2830" w:type="dxa"/>
          </w:tcPr>
          <w:p w14:paraId="262E3823"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lastRenderedPageBreak/>
              <w:t>Pokazatelj rezultata</w:t>
            </w:r>
          </w:p>
        </w:tc>
        <w:tc>
          <w:tcPr>
            <w:tcW w:w="6232" w:type="dxa"/>
          </w:tcPr>
          <w:p w14:paraId="562C5A86"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Izvršeni radovi na sportskim objektima.</w:t>
            </w:r>
          </w:p>
        </w:tc>
      </w:tr>
      <w:tr w:rsidR="002370F9" w:rsidRPr="005019AC" w14:paraId="67F0DE03" w14:textId="77777777" w:rsidTr="00D03BA5">
        <w:tc>
          <w:tcPr>
            <w:tcW w:w="2830" w:type="dxa"/>
          </w:tcPr>
          <w:p w14:paraId="68E6268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06042D5" w14:textId="77777777" w:rsidR="002370F9" w:rsidRPr="005019AC" w:rsidRDefault="002370F9" w:rsidP="00D03BA5">
            <w:pPr>
              <w:autoSpaceDE w:val="0"/>
              <w:autoSpaceDN w:val="0"/>
              <w:adjustRightInd w:val="0"/>
              <w:jc w:val="both"/>
              <w:rPr>
                <w:rFonts w:ascii="Garamond" w:hAnsi="Garamond" w:cs="Calibri"/>
                <w:sz w:val="24"/>
                <w:szCs w:val="24"/>
              </w:rPr>
            </w:pPr>
            <w:r w:rsidRPr="000B6B5D">
              <w:rPr>
                <w:rFonts w:ascii="Garamond" w:hAnsi="Garamond" w:cs="Calibri"/>
                <w:sz w:val="24"/>
                <w:szCs w:val="24"/>
              </w:rPr>
              <w:t>Manjim intervencijama nastoji se osigurati bolje uvjete za rekreativno bavljenje sportom.</w:t>
            </w:r>
          </w:p>
        </w:tc>
      </w:tr>
      <w:tr w:rsidR="002370F9" w:rsidRPr="005019AC" w14:paraId="79F17B07" w14:textId="77777777" w:rsidTr="00D03BA5">
        <w:tc>
          <w:tcPr>
            <w:tcW w:w="2830" w:type="dxa"/>
          </w:tcPr>
          <w:p w14:paraId="1E8203DD"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7CDB08E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5019AC" w14:paraId="6E64FDF4" w14:textId="77777777" w:rsidTr="00D03BA5">
        <w:tc>
          <w:tcPr>
            <w:tcW w:w="2830" w:type="dxa"/>
          </w:tcPr>
          <w:p w14:paraId="4009B82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4FEA665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5A88348F" w14:textId="77777777" w:rsidTr="00D03BA5">
        <w:tc>
          <w:tcPr>
            <w:tcW w:w="2830" w:type="dxa"/>
          </w:tcPr>
          <w:p w14:paraId="336F7E7D"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57545D3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113F6D8B" w14:textId="77777777" w:rsidTr="00D03BA5">
        <w:tc>
          <w:tcPr>
            <w:tcW w:w="2830" w:type="dxa"/>
          </w:tcPr>
          <w:p w14:paraId="36553348"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7D9D291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79E2638B" w14:textId="77777777" w:rsidTr="00D03BA5">
        <w:tc>
          <w:tcPr>
            <w:tcW w:w="2830" w:type="dxa"/>
          </w:tcPr>
          <w:p w14:paraId="495A3AE6"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2592556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5019AC" w14:paraId="727D84F7" w14:textId="77777777" w:rsidTr="00D03BA5">
        <w:tc>
          <w:tcPr>
            <w:tcW w:w="2830" w:type="dxa"/>
          </w:tcPr>
          <w:p w14:paraId="7D11CE9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2F307ECF"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5462F9A8"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74107AAB" w14:textId="77777777" w:rsidR="002370F9" w:rsidRPr="000B6B5D" w:rsidRDefault="002370F9" w:rsidP="002370F9">
      <w:pPr>
        <w:spacing w:after="0" w:line="240" w:lineRule="auto"/>
        <w:rPr>
          <w:rFonts w:ascii="Garamond" w:hAnsi="Garamond" w:cs="Calibri"/>
          <w:b/>
          <w:bCs/>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2.700 </w:t>
      </w:r>
      <w:r w:rsidRPr="003F08BD">
        <w:rPr>
          <w:rFonts w:ascii="Garamond" w:hAnsi="Garamond" w:cs="Calibri"/>
          <w:sz w:val="24"/>
          <w:szCs w:val="24"/>
        </w:rPr>
        <w:t>eura</w:t>
      </w:r>
    </w:p>
    <w:p w14:paraId="373EEDC1"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0433D3DE" w14:textId="77777777" w:rsidR="002370F9" w:rsidRPr="00B0757C" w:rsidRDefault="002370F9" w:rsidP="002370F9">
      <w:pPr>
        <w:autoSpaceDE w:val="0"/>
        <w:autoSpaceDN w:val="0"/>
        <w:adjustRightInd w:val="0"/>
        <w:spacing w:after="0" w:line="240" w:lineRule="auto"/>
        <w:jc w:val="both"/>
        <w:rPr>
          <w:rFonts w:ascii="Garamond" w:hAnsi="Garamond" w:cs="Calibri"/>
          <w:b/>
          <w:bCs/>
          <w:sz w:val="24"/>
          <w:szCs w:val="24"/>
        </w:rPr>
      </w:pPr>
    </w:p>
    <w:p w14:paraId="53539B74" w14:textId="77777777" w:rsidR="002370F9" w:rsidRDefault="002370F9" w:rsidP="002370F9">
      <w:pPr>
        <w:pStyle w:val="ListParagraph"/>
        <w:numPr>
          <w:ilvl w:val="0"/>
          <w:numId w:val="31"/>
        </w:numPr>
        <w:autoSpaceDE w:val="0"/>
        <w:autoSpaceDN w:val="0"/>
        <w:adjustRightInd w:val="0"/>
        <w:jc w:val="both"/>
        <w:rPr>
          <w:rFonts w:ascii="Garamond" w:hAnsi="Garamond" w:cs="Calibri"/>
          <w:b/>
          <w:bCs/>
        </w:rPr>
      </w:pPr>
      <w:r>
        <w:rPr>
          <w:rFonts w:ascii="Garamond" w:hAnsi="Garamond" w:cs="Calibri"/>
          <w:b/>
          <w:bCs/>
        </w:rPr>
        <w:t>A170115 Stipendije i nagrade</w:t>
      </w:r>
    </w:p>
    <w:p w14:paraId="497F86A2"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3C5CD85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50E4FD4A"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10.000 </w:t>
      </w:r>
      <w:r w:rsidRPr="00547FF9">
        <w:rPr>
          <w:rFonts w:ascii="Garamond" w:hAnsi="Garamond" w:cs="Calibri"/>
          <w:sz w:val="24"/>
          <w:szCs w:val="24"/>
        </w:rPr>
        <w:t>eura</w:t>
      </w:r>
    </w:p>
    <w:p w14:paraId="7BD5DEBD"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10.000 </w:t>
      </w:r>
      <w:r w:rsidRPr="00547FF9">
        <w:rPr>
          <w:rFonts w:ascii="Garamond" w:hAnsi="Garamond" w:cs="Calibri"/>
          <w:sz w:val="24"/>
          <w:szCs w:val="24"/>
        </w:rPr>
        <w:t>eura</w:t>
      </w:r>
    </w:p>
    <w:p w14:paraId="56CEF737"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10.000 </w:t>
      </w:r>
      <w:r w:rsidRPr="00547FF9">
        <w:rPr>
          <w:rFonts w:ascii="Garamond" w:hAnsi="Garamond" w:cs="Calibri"/>
          <w:sz w:val="24"/>
          <w:szCs w:val="24"/>
        </w:rPr>
        <w:t>eura</w:t>
      </w:r>
    </w:p>
    <w:p w14:paraId="5CEECAE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4FE9E1A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w:t>
      </w:r>
      <w:r>
        <w:rPr>
          <w:rFonts w:ascii="Garamond" w:hAnsi="Garamond" w:cs="Calibri"/>
          <w:sz w:val="24"/>
          <w:szCs w:val="24"/>
        </w:rPr>
        <w:t>rashodi</w:t>
      </w:r>
      <w:r w:rsidRPr="005D77BE">
        <w:t xml:space="preserve"> </w:t>
      </w:r>
      <w:r>
        <w:rPr>
          <w:rFonts w:ascii="Garamond" w:hAnsi="Garamond" w:cs="Calibri"/>
          <w:sz w:val="24"/>
          <w:szCs w:val="24"/>
        </w:rPr>
        <w:t xml:space="preserve">za stipendije sportašima s područja općine Omišalj koji imaju kategorizaciju HOO te </w:t>
      </w:r>
      <w:r w:rsidRPr="000B6B5D">
        <w:rPr>
          <w:rFonts w:ascii="Garamond" w:hAnsi="Garamond" w:cs="Calibri"/>
          <w:sz w:val="24"/>
          <w:szCs w:val="24"/>
        </w:rPr>
        <w:t>za</w:t>
      </w:r>
      <w:r>
        <w:rPr>
          <w:rFonts w:ascii="Garamond" w:hAnsi="Garamond" w:cs="Calibri"/>
          <w:sz w:val="24"/>
          <w:szCs w:val="24"/>
        </w:rPr>
        <w:t xml:space="preserve"> novčane nagrade</w:t>
      </w:r>
      <w:r w:rsidRPr="000B6B5D">
        <w:rPr>
          <w:rFonts w:ascii="Garamond" w:hAnsi="Garamond" w:cs="Calibri"/>
          <w:sz w:val="24"/>
          <w:szCs w:val="24"/>
        </w:rPr>
        <w:t xml:space="preserve"> </w:t>
      </w:r>
      <w:r>
        <w:rPr>
          <w:rFonts w:ascii="Garamond" w:hAnsi="Garamond" w:cs="Calibri"/>
          <w:sz w:val="24"/>
          <w:szCs w:val="24"/>
        </w:rPr>
        <w:t xml:space="preserve">sportašima za </w:t>
      </w:r>
      <w:r w:rsidRPr="000B6B5D">
        <w:rPr>
          <w:rFonts w:ascii="Garamond" w:hAnsi="Garamond" w:cs="Calibri"/>
          <w:sz w:val="24"/>
          <w:szCs w:val="24"/>
        </w:rPr>
        <w:t>postignute rezultate na pojedinačnim ili ekipnim državnim, europskim i svjetskim natjecanjima</w:t>
      </w:r>
      <w:r>
        <w:rPr>
          <w:rFonts w:ascii="Garamond" w:hAnsi="Garamond" w:cs="Calibri"/>
          <w:sz w:val="24"/>
          <w:szCs w:val="24"/>
        </w:rPr>
        <w:t>.</w:t>
      </w:r>
    </w:p>
    <w:p w14:paraId="5A834558"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908343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sidRPr="00547FF9">
        <w:rPr>
          <w:rFonts w:ascii="Garamond" w:hAnsi="Garamond" w:cs="Calibri"/>
          <w:sz w:val="24"/>
          <w:szCs w:val="24"/>
        </w:rPr>
        <w:t xml:space="preserve"> </w:t>
      </w:r>
      <w:r>
        <w:rPr>
          <w:rFonts w:ascii="Garamond" w:hAnsi="Garamond" w:cs="Calibri"/>
          <w:sz w:val="24"/>
          <w:szCs w:val="24"/>
        </w:rPr>
        <w:t>nagraditi sportaše s područja općine Omišalj.</w:t>
      </w:r>
    </w:p>
    <w:p w14:paraId="4AC7BD07"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115F16AD" w14:textId="77777777" w:rsidTr="00D03BA5">
        <w:tc>
          <w:tcPr>
            <w:tcW w:w="2830" w:type="dxa"/>
          </w:tcPr>
          <w:p w14:paraId="6BABA569"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32F58E41"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dodijeljenih stipendija i nagrada.</w:t>
            </w:r>
          </w:p>
        </w:tc>
      </w:tr>
      <w:tr w:rsidR="002370F9" w:rsidRPr="005019AC" w14:paraId="0488813B" w14:textId="77777777" w:rsidTr="00D03BA5">
        <w:tc>
          <w:tcPr>
            <w:tcW w:w="2830" w:type="dxa"/>
          </w:tcPr>
          <w:p w14:paraId="07F5B42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780C2230"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stipendije će dodijeliti putem natječaja.</w:t>
            </w:r>
          </w:p>
        </w:tc>
      </w:tr>
      <w:tr w:rsidR="002370F9" w:rsidRPr="005019AC" w14:paraId="17AC899F" w14:textId="77777777" w:rsidTr="00D03BA5">
        <w:tc>
          <w:tcPr>
            <w:tcW w:w="2830" w:type="dxa"/>
          </w:tcPr>
          <w:p w14:paraId="03D2563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3742C5D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w:t>
            </w:r>
          </w:p>
        </w:tc>
      </w:tr>
      <w:tr w:rsidR="002370F9" w:rsidRPr="005019AC" w14:paraId="768D95CA" w14:textId="77777777" w:rsidTr="00D03BA5">
        <w:tc>
          <w:tcPr>
            <w:tcW w:w="2830" w:type="dxa"/>
          </w:tcPr>
          <w:p w14:paraId="51285B4C"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144357D7"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3E6ABD8B" w14:textId="77777777" w:rsidTr="00D03BA5">
        <w:tc>
          <w:tcPr>
            <w:tcW w:w="2830" w:type="dxa"/>
          </w:tcPr>
          <w:p w14:paraId="30B8598D"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2B5030BE"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047C7386" w14:textId="77777777" w:rsidTr="00D03BA5">
        <w:tc>
          <w:tcPr>
            <w:tcW w:w="2830" w:type="dxa"/>
          </w:tcPr>
          <w:p w14:paraId="1FF65324"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47E0572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 stipendije i 5 nagrada</w:t>
            </w:r>
          </w:p>
        </w:tc>
      </w:tr>
      <w:tr w:rsidR="002370F9" w:rsidRPr="005019AC" w14:paraId="38A354DD" w14:textId="77777777" w:rsidTr="00D03BA5">
        <w:tc>
          <w:tcPr>
            <w:tcW w:w="2830" w:type="dxa"/>
          </w:tcPr>
          <w:p w14:paraId="356894ED"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08261940"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 stipendije i 5 nagrada</w:t>
            </w:r>
          </w:p>
        </w:tc>
      </w:tr>
      <w:tr w:rsidR="002370F9" w:rsidRPr="005019AC" w14:paraId="543BFCD5" w14:textId="77777777" w:rsidTr="00D03BA5">
        <w:tc>
          <w:tcPr>
            <w:tcW w:w="2830" w:type="dxa"/>
          </w:tcPr>
          <w:p w14:paraId="6CFB66F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03AB0DC5"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 stipendije i 5 nagrada</w:t>
            </w:r>
          </w:p>
        </w:tc>
      </w:tr>
    </w:tbl>
    <w:p w14:paraId="1C5F4F0C"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0F6846C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10.000 </w:t>
      </w:r>
      <w:r w:rsidRPr="003F08BD">
        <w:rPr>
          <w:rFonts w:ascii="Garamond" w:hAnsi="Garamond" w:cs="Calibri"/>
          <w:sz w:val="24"/>
          <w:szCs w:val="24"/>
        </w:rPr>
        <w:t>eura.</w:t>
      </w:r>
    </w:p>
    <w:p w14:paraId="669ABFB7"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5A99BAB6" w14:textId="77777777" w:rsidR="00480D03" w:rsidRPr="00B0757C" w:rsidRDefault="00480D03" w:rsidP="002370F9">
      <w:pPr>
        <w:autoSpaceDE w:val="0"/>
        <w:autoSpaceDN w:val="0"/>
        <w:adjustRightInd w:val="0"/>
        <w:spacing w:after="0" w:line="240" w:lineRule="auto"/>
        <w:jc w:val="both"/>
        <w:rPr>
          <w:rFonts w:ascii="Garamond" w:hAnsi="Garamond" w:cs="Calibri"/>
          <w:b/>
          <w:bCs/>
          <w:sz w:val="24"/>
          <w:szCs w:val="24"/>
        </w:rPr>
      </w:pPr>
    </w:p>
    <w:p w14:paraId="59B9B18F" w14:textId="77777777" w:rsidR="002370F9" w:rsidRDefault="002370F9" w:rsidP="002370F9">
      <w:pPr>
        <w:pStyle w:val="ListParagraph"/>
        <w:numPr>
          <w:ilvl w:val="0"/>
          <w:numId w:val="31"/>
        </w:numPr>
        <w:autoSpaceDE w:val="0"/>
        <w:autoSpaceDN w:val="0"/>
        <w:adjustRightInd w:val="0"/>
        <w:jc w:val="both"/>
        <w:rPr>
          <w:rFonts w:ascii="Garamond" w:hAnsi="Garamond" w:cs="Calibri"/>
          <w:b/>
          <w:bCs/>
        </w:rPr>
      </w:pPr>
      <w:r>
        <w:rPr>
          <w:rFonts w:ascii="Garamond" w:hAnsi="Garamond" w:cs="Calibri"/>
          <w:b/>
          <w:bCs/>
        </w:rPr>
        <w:t>A170116 Sportski pregledi</w:t>
      </w:r>
    </w:p>
    <w:p w14:paraId="43DDB23C"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B0B883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74761081"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2.500 </w:t>
      </w:r>
      <w:r w:rsidRPr="00547FF9">
        <w:rPr>
          <w:rFonts w:ascii="Garamond" w:hAnsi="Garamond" w:cs="Calibri"/>
          <w:sz w:val="24"/>
          <w:szCs w:val="24"/>
        </w:rPr>
        <w:t>eura</w:t>
      </w:r>
    </w:p>
    <w:p w14:paraId="7064133B"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2.500 </w:t>
      </w:r>
      <w:r w:rsidRPr="00547FF9">
        <w:rPr>
          <w:rFonts w:ascii="Garamond" w:hAnsi="Garamond" w:cs="Calibri"/>
          <w:sz w:val="24"/>
          <w:szCs w:val="24"/>
        </w:rPr>
        <w:t>eura</w:t>
      </w:r>
    </w:p>
    <w:p w14:paraId="4A42ADB4"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2.500 </w:t>
      </w:r>
      <w:r w:rsidRPr="00547FF9">
        <w:rPr>
          <w:rFonts w:ascii="Garamond" w:hAnsi="Garamond" w:cs="Calibri"/>
          <w:sz w:val="24"/>
          <w:szCs w:val="24"/>
        </w:rPr>
        <w:t>eura</w:t>
      </w:r>
    </w:p>
    <w:p w14:paraId="7B0EA23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7B70F66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w:t>
      </w:r>
      <w:r>
        <w:rPr>
          <w:rFonts w:ascii="Garamond" w:hAnsi="Garamond" w:cs="Calibri"/>
          <w:sz w:val="24"/>
          <w:szCs w:val="24"/>
        </w:rPr>
        <w:t>rashodi</w:t>
      </w:r>
      <w:r w:rsidRPr="005D77BE">
        <w:t xml:space="preserve"> </w:t>
      </w:r>
      <w:r>
        <w:rPr>
          <w:rFonts w:ascii="Garamond" w:hAnsi="Garamond" w:cs="Calibri"/>
          <w:sz w:val="24"/>
          <w:szCs w:val="24"/>
        </w:rPr>
        <w:t>za</w:t>
      </w:r>
      <w:r w:rsidRPr="003942DD">
        <w:rPr>
          <w:rFonts w:ascii="Garamond" w:hAnsi="Garamond" w:cs="Calibri"/>
          <w:sz w:val="24"/>
          <w:szCs w:val="24"/>
        </w:rPr>
        <w:t xml:space="preserve"> sportsk</w:t>
      </w:r>
      <w:r>
        <w:rPr>
          <w:rFonts w:ascii="Garamond" w:hAnsi="Garamond" w:cs="Calibri"/>
          <w:sz w:val="24"/>
          <w:szCs w:val="24"/>
        </w:rPr>
        <w:t>e</w:t>
      </w:r>
      <w:r w:rsidRPr="003942DD">
        <w:rPr>
          <w:rFonts w:ascii="Garamond" w:hAnsi="Garamond" w:cs="Calibri"/>
          <w:sz w:val="24"/>
          <w:szCs w:val="24"/>
        </w:rPr>
        <w:t xml:space="preserve"> pregled</w:t>
      </w:r>
      <w:r>
        <w:rPr>
          <w:rFonts w:ascii="Garamond" w:hAnsi="Garamond" w:cs="Calibri"/>
          <w:sz w:val="24"/>
          <w:szCs w:val="24"/>
        </w:rPr>
        <w:t>e</w:t>
      </w:r>
      <w:r w:rsidRPr="003942DD">
        <w:rPr>
          <w:rFonts w:ascii="Garamond" w:hAnsi="Garamond" w:cs="Calibri"/>
          <w:sz w:val="24"/>
          <w:szCs w:val="24"/>
        </w:rPr>
        <w:t xml:space="preserve"> za sve sportaše s područja općine Omišalj. Pregledi se provode u pravilu dva puta godišnje i do sada je to bio trošak roditeljima ili rjeđe klubu.</w:t>
      </w:r>
    </w:p>
    <w:p w14:paraId="37AAE8DA"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32B3B5A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Pr>
          <w:rFonts w:ascii="Garamond" w:hAnsi="Garamond" w:cs="Calibri"/>
          <w:sz w:val="24"/>
          <w:szCs w:val="24"/>
        </w:rPr>
        <w:t xml:space="preserve"> briga o zdravlju sportaša, podrška klubovima s područja općine Omišalj, rasteretiti budžet kućanstvima.</w:t>
      </w:r>
    </w:p>
    <w:p w14:paraId="334CCC4B"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4636D6EB" w14:textId="77777777" w:rsidTr="00D03BA5">
        <w:tc>
          <w:tcPr>
            <w:tcW w:w="2830" w:type="dxa"/>
          </w:tcPr>
          <w:p w14:paraId="2446200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lastRenderedPageBreak/>
              <w:t>Pokazatelj rezultata</w:t>
            </w:r>
          </w:p>
        </w:tc>
        <w:tc>
          <w:tcPr>
            <w:tcW w:w="6232" w:type="dxa"/>
          </w:tcPr>
          <w:p w14:paraId="31488584"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klubova.</w:t>
            </w:r>
          </w:p>
        </w:tc>
      </w:tr>
      <w:tr w:rsidR="002370F9" w:rsidRPr="005019AC" w14:paraId="795B0622" w14:textId="77777777" w:rsidTr="00D03BA5">
        <w:tc>
          <w:tcPr>
            <w:tcW w:w="2830" w:type="dxa"/>
          </w:tcPr>
          <w:p w14:paraId="40DFD787"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665C2DEF"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ugovara obavljanje pregleda s ovlaštenom zdravstvenom klinikom/ustanovom.</w:t>
            </w:r>
          </w:p>
        </w:tc>
      </w:tr>
      <w:tr w:rsidR="002370F9" w:rsidRPr="005019AC" w14:paraId="39C8547C" w14:textId="77777777" w:rsidTr="00D03BA5">
        <w:tc>
          <w:tcPr>
            <w:tcW w:w="2830" w:type="dxa"/>
          </w:tcPr>
          <w:p w14:paraId="34073E2A"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14E895D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w:t>
            </w:r>
          </w:p>
        </w:tc>
      </w:tr>
      <w:tr w:rsidR="002370F9" w:rsidRPr="005019AC" w14:paraId="3C502050" w14:textId="77777777" w:rsidTr="00D03BA5">
        <w:tc>
          <w:tcPr>
            <w:tcW w:w="2830" w:type="dxa"/>
          </w:tcPr>
          <w:p w14:paraId="555DDF8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0D562182"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25EF174C" w14:textId="77777777" w:rsidTr="00D03BA5">
        <w:tc>
          <w:tcPr>
            <w:tcW w:w="2830" w:type="dxa"/>
          </w:tcPr>
          <w:p w14:paraId="68F47DB8"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0687E1D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435B7559" w14:textId="77777777" w:rsidTr="00D03BA5">
        <w:tc>
          <w:tcPr>
            <w:tcW w:w="2830" w:type="dxa"/>
          </w:tcPr>
          <w:p w14:paraId="605D8890"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7F4CE0D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r w:rsidR="002370F9" w:rsidRPr="005019AC" w14:paraId="1AB78D33" w14:textId="77777777" w:rsidTr="00D03BA5">
        <w:tc>
          <w:tcPr>
            <w:tcW w:w="2830" w:type="dxa"/>
          </w:tcPr>
          <w:p w14:paraId="26B1A2F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07C48F3B"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r w:rsidR="002370F9" w:rsidRPr="005019AC" w14:paraId="09FBA285" w14:textId="77777777" w:rsidTr="00D03BA5">
        <w:tc>
          <w:tcPr>
            <w:tcW w:w="2830" w:type="dxa"/>
          </w:tcPr>
          <w:p w14:paraId="0EB08AF0"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25CECF83"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bl>
    <w:p w14:paraId="15967833"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488DF2A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2.500 </w:t>
      </w:r>
      <w:r w:rsidRPr="003F08BD">
        <w:rPr>
          <w:rFonts w:ascii="Garamond" w:hAnsi="Garamond" w:cs="Calibri"/>
          <w:sz w:val="24"/>
          <w:szCs w:val="24"/>
        </w:rPr>
        <w:t>eura.</w:t>
      </w:r>
    </w:p>
    <w:p w14:paraId="08A1C383" w14:textId="77777777" w:rsidR="002370F9" w:rsidRDefault="002370F9" w:rsidP="002370F9">
      <w:pPr>
        <w:autoSpaceDE w:val="0"/>
        <w:autoSpaceDN w:val="0"/>
        <w:adjustRightInd w:val="0"/>
        <w:spacing w:after="0" w:line="240" w:lineRule="auto"/>
        <w:rPr>
          <w:rFonts w:ascii="Calibri" w:hAnsi="Calibri" w:cs="Calibri"/>
        </w:rPr>
      </w:pPr>
    </w:p>
    <w:p w14:paraId="40D634D5" w14:textId="77777777" w:rsidR="002370F9" w:rsidRDefault="002370F9" w:rsidP="002370F9">
      <w:pPr>
        <w:autoSpaceDE w:val="0"/>
        <w:autoSpaceDN w:val="0"/>
        <w:adjustRightInd w:val="0"/>
        <w:spacing w:after="0" w:line="240" w:lineRule="auto"/>
        <w:rPr>
          <w:rFonts w:ascii="Calibri" w:hAnsi="Calibri" w:cs="Calibri"/>
        </w:rPr>
      </w:pPr>
    </w:p>
    <w:p w14:paraId="74B5AAB7" w14:textId="77777777" w:rsidR="002370F9" w:rsidRDefault="002370F9" w:rsidP="002370F9">
      <w:pPr>
        <w:pStyle w:val="ListParagraph"/>
        <w:numPr>
          <w:ilvl w:val="0"/>
          <w:numId w:val="31"/>
        </w:numPr>
        <w:autoSpaceDE w:val="0"/>
        <w:autoSpaceDN w:val="0"/>
        <w:adjustRightInd w:val="0"/>
        <w:jc w:val="both"/>
        <w:rPr>
          <w:rFonts w:ascii="Garamond" w:hAnsi="Garamond" w:cs="Calibri"/>
          <w:b/>
          <w:bCs/>
        </w:rPr>
      </w:pPr>
      <w:r>
        <w:rPr>
          <w:rFonts w:ascii="Garamond" w:hAnsi="Garamond" w:cs="Calibri"/>
          <w:b/>
          <w:bCs/>
        </w:rPr>
        <w:t>A170203 Sportske manifestacije</w:t>
      </w:r>
    </w:p>
    <w:p w14:paraId="7863186D"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0CAD07CF"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Planirana sredstva za provođenje navedene aktivnosti iznose po godinama:</w:t>
      </w:r>
    </w:p>
    <w:p w14:paraId="65114D90"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5</w:t>
      </w:r>
      <w:r w:rsidRPr="00547FF9">
        <w:rPr>
          <w:rFonts w:ascii="Garamond" w:hAnsi="Garamond" w:cs="Calibri"/>
          <w:sz w:val="24"/>
          <w:szCs w:val="24"/>
        </w:rPr>
        <w:t xml:space="preserve">.g.          </w:t>
      </w:r>
      <w:r>
        <w:rPr>
          <w:rFonts w:ascii="Garamond" w:hAnsi="Garamond" w:cs="Calibri"/>
          <w:sz w:val="24"/>
          <w:szCs w:val="24"/>
        </w:rPr>
        <w:t xml:space="preserve">5.400 </w:t>
      </w:r>
      <w:r w:rsidRPr="00547FF9">
        <w:rPr>
          <w:rFonts w:ascii="Garamond" w:hAnsi="Garamond" w:cs="Calibri"/>
          <w:sz w:val="24"/>
          <w:szCs w:val="24"/>
        </w:rPr>
        <w:t>eura</w:t>
      </w:r>
    </w:p>
    <w:p w14:paraId="63D98472"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6</w:t>
      </w:r>
      <w:r w:rsidRPr="00547FF9">
        <w:rPr>
          <w:rFonts w:ascii="Garamond" w:hAnsi="Garamond" w:cs="Calibri"/>
          <w:sz w:val="24"/>
          <w:szCs w:val="24"/>
        </w:rPr>
        <w:t xml:space="preserve">.g.          </w:t>
      </w:r>
      <w:r>
        <w:rPr>
          <w:rFonts w:ascii="Garamond" w:hAnsi="Garamond" w:cs="Calibri"/>
          <w:sz w:val="24"/>
          <w:szCs w:val="24"/>
        </w:rPr>
        <w:t xml:space="preserve">9.000 </w:t>
      </w:r>
      <w:r w:rsidRPr="00547FF9">
        <w:rPr>
          <w:rFonts w:ascii="Garamond" w:hAnsi="Garamond" w:cs="Calibri"/>
          <w:sz w:val="24"/>
          <w:szCs w:val="24"/>
        </w:rPr>
        <w:t>eura</w:t>
      </w:r>
    </w:p>
    <w:p w14:paraId="2ABB0246"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w:t>
      </w:r>
      <w:r w:rsidRPr="00547FF9">
        <w:rPr>
          <w:rFonts w:ascii="Garamond" w:hAnsi="Garamond" w:cs="Calibri"/>
          <w:sz w:val="24"/>
          <w:szCs w:val="24"/>
        </w:rPr>
        <w:tab/>
        <w:t>202</w:t>
      </w:r>
      <w:r>
        <w:rPr>
          <w:rFonts w:ascii="Garamond" w:hAnsi="Garamond" w:cs="Calibri"/>
          <w:sz w:val="24"/>
          <w:szCs w:val="24"/>
        </w:rPr>
        <w:t>7</w:t>
      </w:r>
      <w:r w:rsidRPr="00547FF9">
        <w:rPr>
          <w:rFonts w:ascii="Garamond" w:hAnsi="Garamond" w:cs="Calibri"/>
          <w:sz w:val="24"/>
          <w:szCs w:val="24"/>
        </w:rPr>
        <w:t xml:space="preserve">.g.          </w:t>
      </w:r>
      <w:r>
        <w:rPr>
          <w:rFonts w:ascii="Garamond" w:hAnsi="Garamond" w:cs="Calibri"/>
          <w:sz w:val="24"/>
          <w:szCs w:val="24"/>
        </w:rPr>
        <w:t xml:space="preserve">9.000 </w:t>
      </w:r>
      <w:r w:rsidRPr="00547FF9">
        <w:rPr>
          <w:rFonts w:ascii="Garamond" w:hAnsi="Garamond" w:cs="Calibri"/>
          <w:sz w:val="24"/>
          <w:szCs w:val="24"/>
        </w:rPr>
        <w:t>eura</w:t>
      </w:r>
    </w:p>
    <w:p w14:paraId="635310BE" w14:textId="77777777" w:rsidR="002370F9" w:rsidRPr="00547FF9" w:rsidRDefault="002370F9" w:rsidP="002370F9">
      <w:pPr>
        <w:autoSpaceDE w:val="0"/>
        <w:autoSpaceDN w:val="0"/>
        <w:adjustRightInd w:val="0"/>
        <w:spacing w:after="0" w:line="240" w:lineRule="auto"/>
        <w:jc w:val="both"/>
        <w:rPr>
          <w:rFonts w:ascii="Garamond" w:hAnsi="Garamond" w:cs="Calibri"/>
          <w:sz w:val="24"/>
          <w:szCs w:val="24"/>
        </w:rPr>
      </w:pPr>
    </w:p>
    <w:p w14:paraId="04B636A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547FF9">
        <w:rPr>
          <w:rFonts w:ascii="Garamond" w:hAnsi="Garamond" w:cs="Calibri"/>
          <w:sz w:val="24"/>
          <w:szCs w:val="24"/>
        </w:rPr>
        <w:t xml:space="preserve">U sklopu ove aktivnosti planirani su </w:t>
      </w:r>
      <w:r>
        <w:rPr>
          <w:rFonts w:ascii="Garamond" w:hAnsi="Garamond" w:cs="Calibri"/>
          <w:sz w:val="24"/>
          <w:szCs w:val="24"/>
        </w:rPr>
        <w:t>rashodi</w:t>
      </w:r>
      <w:r w:rsidRPr="005D77BE">
        <w:t xml:space="preserve"> </w:t>
      </w:r>
      <w:r>
        <w:rPr>
          <w:rFonts w:ascii="Garamond" w:hAnsi="Garamond" w:cs="Calibri"/>
          <w:sz w:val="24"/>
          <w:szCs w:val="24"/>
        </w:rPr>
        <w:t>za organizaciju</w:t>
      </w:r>
      <w:r w:rsidRPr="003942DD">
        <w:rPr>
          <w:rFonts w:ascii="Garamond" w:hAnsi="Garamond" w:cs="Calibri"/>
          <w:sz w:val="24"/>
          <w:szCs w:val="24"/>
        </w:rPr>
        <w:t xml:space="preserve"> </w:t>
      </w:r>
      <w:r>
        <w:rPr>
          <w:rFonts w:ascii="Garamond" w:hAnsi="Garamond" w:cs="Calibri"/>
          <w:sz w:val="24"/>
          <w:szCs w:val="24"/>
        </w:rPr>
        <w:t>sportskih manifestacija i turnira u povodu Dana Općine Omišalj, Stomorine i Male Gospoje</w:t>
      </w:r>
      <w:r w:rsidRPr="003942DD">
        <w:rPr>
          <w:rFonts w:ascii="Garamond" w:hAnsi="Garamond" w:cs="Calibri"/>
          <w:sz w:val="24"/>
          <w:szCs w:val="24"/>
        </w:rPr>
        <w:t>.</w:t>
      </w:r>
    </w:p>
    <w:p w14:paraId="5D5B27D0"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0D13488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383491">
        <w:rPr>
          <w:rFonts w:ascii="Garamond" w:hAnsi="Garamond" w:cs="Calibri"/>
          <w:b/>
          <w:bCs/>
          <w:sz w:val="24"/>
          <w:szCs w:val="24"/>
        </w:rPr>
        <w:t>Cilj:</w:t>
      </w:r>
      <w:r>
        <w:rPr>
          <w:rFonts w:ascii="Garamond" w:hAnsi="Garamond" w:cs="Calibri"/>
          <w:sz w:val="24"/>
          <w:szCs w:val="24"/>
        </w:rPr>
        <w:t xml:space="preserve"> organizacija sportskih manifestacija, obogatiti proslave važnih blagdana za Općinu Omišalj.</w:t>
      </w:r>
    </w:p>
    <w:p w14:paraId="37D24773" w14:textId="77777777" w:rsidR="002370F9" w:rsidRPr="005019AC"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5019AC" w14:paraId="4427289B" w14:textId="77777777" w:rsidTr="00D03BA5">
        <w:tc>
          <w:tcPr>
            <w:tcW w:w="2830" w:type="dxa"/>
          </w:tcPr>
          <w:p w14:paraId="190BC98B"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Pokazatelj rezultata</w:t>
            </w:r>
          </w:p>
        </w:tc>
        <w:tc>
          <w:tcPr>
            <w:tcW w:w="6232" w:type="dxa"/>
          </w:tcPr>
          <w:p w14:paraId="743F86E6"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Broj sportskih manifestacija.</w:t>
            </w:r>
          </w:p>
        </w:tc>
      </w:tr>
      <w:tr w:rsidR="002370F9" w:rsidRPr="005019AC" w14:paraId="62F0D9FC" w14:textId="77777777" w:rsidTr="00D03BA5">
        <w:tc>
          <w:tcPr>
            <w:tcW w:w="2830" w:type="dxa"/>
          </w:tcPr>
          <w:p w14:paraId="2D4D904F"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Definicija</w:t>
            </w:r>
          </w:p>
        </w:tc>
        <w:tc>
          <w:tcPr>
            <w:tcW w:w="6232" w:type="dxa"/>
          </w:tcPr>
          <w:p w14:paraId="13A603EA" w14:textId="77777777" w:rsidR="002370F9" w:rsidRPr="005019AC"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Nositelji organizacije ovih sportskih manifestacija jesu udruge s područja općine Omišalj.</w:t>
            </w:r>
          </w:p>
        </w:tc>
      </w:tr>
      <w:tr w:rsidR="002370F9" w:rsidRPr="005019AC" w14:paraId="659820F7" w14:textId="77777777" w:rsidTr="00D03BA5">
        <w:tc>
          <w:tcPr>
            <w:tcW w:w="2830" w:type="dxa"/>
          </w:tcPr>
          <w:p w14:paraId="4CE7784E"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Jedinica</w:t>
            </w:r>
          </w:p>
        </w:tc>
        <w:tc>
          <w:tcPr>
            <w:tcW w:w="6232" w:type="dxa"/>
          </w:tcPr>
          <w:p w14:paraId="66FF276B"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w:t>
            </w:r>
          </w:p>
        </w:tc>
      </w:tr>
      <w:tr w:rsidR="002370F9" w:rsidRPr="005019AC" w14:paraId="417A3444" w14:textId="77777777" w:rsidTr="00D03BA5">
        <w:tc>
          <w:tcPr>
            <w:tcW w:w="2830" w:type="dxa"/>
          </w:tcPr>
          <w:p w14:paraId="18358F8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Polazna vrijednost</w:t>
            </w:r>
          </w:p>
        </w:tc>
        <w:tc>
          <w:tcPr>
            <w:tcW w:w="6232" w:type="dxa"/>
          </w:tcPr>
          <w:p w14:paraId="59D0FCAC"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5019AC" w14:paraId="5A3326B7" w14:textId="77777777" w:rsidTr="00D03BA5">
        <w:tc>
          <w:tcPr>
            <w:tcW w:w="2830" w:type="dxa"/>
          </w:tcPr>
          <w:p w14:paraId="0833F01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Izvor podataka</w:t>
            </w:r>
          </w:p>
        </w:tc>
        <w:tc>
          <w:tcPr>
            <w:tcW w:w="6232" w:type="dxa"/>
          </w:tcPr>
          <w:p w14:paraId="4B8F7974"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5019AC" w14:paraId="767B5CB8" w14:textId="77777777" w:rsidTr="00D03BA5">
        <w:tc>
          <w:tcPr>
            <w:tcW w:w="2830" w:type="dxa"/>
          </w:tcPr>
          <w:p w14:paraId="77611092" w14:textId="77777777" w:rsidR="002370F9" w:rsidRPr="005019AC" w:rsidRDefault="002370F9" w:rsidP="00D03BA5">
            <w:pPr>
              <w:autoSpaceDE w:val="0"/>
              <w:autoSpaceDN w:val="0"/>
              <w:adjustRightInd w:val="0"/>
              <w:rPr>
                <w:rFonts w:ascii="Garamond" w:hAnsi="Garamond" w:cs="Calibri"/>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5</w:t>
            </w:r>
            <w:r w:rsidRPr="005019AC">
              <w:rPr>
                <w:rFonts w:ascii="Garamond" w:hAnsi="Garamond" w:cs="Calibri,Bold"/>
                <w:b/>
                <w:bCs/>
                <w:sz w:val="24"/>
                <w:szCs w:val="24"/>
              </w:rPr>
              <w:t>.)</w:t>
            </w:r>
          </w:p>
        </w:tc>
        <w:tc>
          <w:tcPr>
            <w:tcW w:w="6232" w:type="dxa"/>
          </w:tcPr>
          <w:p w14:paraId="61C5A5ED"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r w:rsidR="002370F9" w:rsidRPr="005019AC" w14:paraId="2AF0AB6A" w14:textId="77777777" w:rsidTr="00D03BA5">
        <w:tc>
          <w:tcPr>
            <w:tcW w:w="2830" w:type="dxa"/>
          </w:tcPr>
          <w:p w14:paraId="75A1070F"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6</w:t>
            </w:r>
            <w:r w:rsidRPr="005019AC">
              <w:rPr>
                <w:rFonts w:ascii="Garamond" w:hAnsi="Garamond" w:cs="Calibri,Bold"/>
                <w:b/>
                <w:bCs/>
                <w:sz w:val="24"/>
                <w:szCs w:val="24"/>
              </w:rPr>
              <w:t>.)</w:t>
            </w:r>
          </w:p>
        </w:tc>
        <w:tc>
          <w:tcPr>
            <w:tcW w:w="6232" w:type="dxa"/>
          </w:tcPr>
          <w:p w14:paraId="3D98D358"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r w:rsidR="002370F9" w:rsidRPr="005019AC" w14:paraId="3828D91F" w14:textId="77777777" w:rsidTr="00D03BA5">
        <w:tc>
          <w:tcPr>
            <w:tcW w:w="2830" w:type="dxa"/>
          </w:tcPr>
          <w:p w14:paraId="6DECD02E" w14:textId="77777777" w:rsidR="002370F9" w:rsidRPr="005019AC" w:rsidRDefault="002370F9" w:rsidP="00D03BA5">
            <w:pPr>
              <w:autoSpaceDE w:val="0"/>
              <w:autoSpaceDN w:val="0"/>
              <w:adjustRightInd w:val="0"/>
              <w:rPr>
                <w:rFonts w:ascii="Garamond" w:hAnsi="Garamond" w:cs="Calibri,Bold"/>
                <w:b/>
                <w:bCs/>
                <w:sz w:val="24"/>
                <w:szCs w:val="24"/>
              </w:rPr>
            </w:pPr>
            <w:r w:rsidRPr="005019AC">
              <w:rPr>
                <w:rFonts w:ascii="Garamond" w:hAnsi="Garamond" w:cs="Calibri,Bold"/>
                <w:b/>
                <w:bCs/>
                <w:sz w:val="24"/>
                <w:szCs w:val="24"/>
              </w:rPr>
              <w:t>Ciljana vrijednost (202</w:t>
            </w:r>
            <w:r>
              <w:rPr>
                <w:rFonts w:ascii="Garamond" w:hAnsi="Garamond" w:cs="Calibri,Bold"/>
                <w:b/>
                <w:bCs/>
                <w:sz w:val="24"/>
                <w:szCs w:val="24"/>
              </w:rPr>
              <w:t>7</w:t>
            </w:r>
            <w:r w:rsidRPr="005019AC">
              <w:rPr>
                <w:rFonts w:ascii="Garamond" w:hAnsi="Garamond" w:cs="Calibri,Bold"/>
                <w:b/>
                <w:bCs/>
                <w:sz w:val="24"/>
                <w:szCs w:val="24"/>
              </w:rPr>
              <w:t>.)</w:t>
            </w:r>
          </w:p>
        </w:tc>
        <w:tc>
          <w:tcPr>
            <w:tcW w:w="6232" w:type="dxa"/>
          </w:tcPr>
          <w:p w14:paraId="30FB6A46" w14:textId="77777777" w:rsidR="002370F9" w:rsidRPr="005019AC"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bl>
    <w:p w14:paraId="121E3E00" w14:textId="77777777" w:rsidR="002370F9" w:rsidRDefault="002370F9" w:rsidP="002370F9">
      <w:pPr>
        <w:autoSpaceDE w:val="0"/>
        <w:autoSpaceDN w:val="0"/>
        <w:adjustRightInd w:val="0"/>
        <w:spacing w:after="0" w:line="240" w:lineRule="auto"/>
        <w:rPr>
          <w:rFonts w:ascii="Garamond" w:hAnsi="Garamond" w:cs="Calibri"/>
          <w:b/>
          <w:bCs/>
          <w:sz w:val="24"/>
          <w:szCs w:val="24"/>
        </w:rPr>
      </w:pPr>
    </w:p>
    <w:p w14:paraId="2D3D414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024B0F">
        <w:rPr>
          <w:rFonts w:ascii="Garamond" w:hAnsi="Garamond" w:cs="Calibri"/>
          <w:b/>
          <w:bCs/>
          <w:sz w:val="24"/>
          <w:szCs w:val="24"/>
        </w:rPr>
        <w:t>Izvori financiranja:</w:t>
      </w:r>
      <w:r w:rsidRPr="003F08BD">
        <w:rPr>
          <w:rFonts w:ascii="Garamond" w:hAnsi="Garamond" w:cs="Calibri"/>
          <w:sz w:val="24"/>
          <w:szCs w:val="24"/>
        </w:rPr>
        <w:t xml:space="preserve"> opći prihodi i primici u iznosu od </w:t>
      </w:r>
      <w:r>
        <w:rPr>
          <w:rFonts w:ascii="Garamond" w:hAnsi="Garamond" w:cs="Calibri"/>
          <w:sz w:val="24"/>
          <w:szCs w:val="24"/>
        </w:rPr>
        <w:t xml:space="preserve">5.400 </w:t>
      </w:r>
      <w:r w:rsidRPr="003F08BD">
        <w:rPr>
          <w:rFonts w:ascii="Garamond" w:hAnsi="Garamond" w:cs="Calibri"/>
          <w:sz w:val="24"/>
          <w:szCs w:val="24"/>
        </w:rPr>
        <w:t>eura.</w:t>
      </w:r>
    </w:p>
    <w:p w14:paraId="180C3D88" w14:textId="77777777" w:rsidR="002370F9" w:rsidRDefault="002370F9" w:rsidP="009C20B4">
      <w:pPr>
        <w:keepNext/>
        <w:spacing w:after="60" w:line="240" w:lineRule="auto"/>
        <w:rPr>
          <w:rFonts w:ascii="Calibri" w:hAnsi="Calibri" w:cs="Calibri"/>
        </w:rPr>
      </w:pPr>
    </w:p>
    <w:p w14:paraId="5812AB41" w14:textId="77777777" w:rsidR="00480D03" w:rsidRDefault="00480D03" w:rsidP="009C20B4">
      <w:pPr>
        <w:keepNext/>
        <w:spacing w:after="60" w:line="240" w:lineRule="auto"/>
        <w:rPr>
          <w:rFonts w:ascii="Garamond" w:eastAsia="Times New Roman" w:hAnsi="Garamond" w:cs="Times New Roman"/>
          <w:bCs/>
          <w:color w:val="000000"/>
          <w:sz w:val="24"/>
          <w:szCs w:val="24"/>
          <w:lang w:val="pl-PL"/>
        </w:rPr>
      </w:pPr>
    </w:p>
    <w:p w14:paraId="27195A38" w14:textId="77777777" w:rsidR="002370F9" w:rsidRPr="0018451D" w:rsidRDefault="002370F9" w:rsidP="002370F9">
      <w:pPr>
        <w:spacing w:after="0"/>
        <w:rPr>
          <w:rFonts w:ascii="Garamond" w:hAnsi="Garamond" w:cs="Calibri,Bold"/>
          <w:b/>
          <w:bCs/>
          <w:sz w:val="24"/>
          <w:szCs w:val="24"/>
        </w:rPr>
      </w:pPr>
      <w:r w:rsidRPr="0018451D">
        <w:rPr>
          <w:rFonts w:ascii="Garamond" w:hAnsi="Garamond" w:cs="Calibri,Bold"/>
          <w:b/>
          <w:bCs/>
          <w:sz w:val="24"/>
          <w:szCs w:val="24"/>
        </w:rPr>
        <w:t>RAZDJEL: 002 UPRAVNI ODJEL</w:t>
      </w:r>
    </w:p>
    <w:p w14:paraId="12A6CD4F" w14:textId="77777777" w:rsidR="002370F9" w:rsidRDefault="002370F9" w:rsidP="002370F9">
      <w:pPr>
        <w:spacing w:after="0"/>
        <w:rPr>
          <w:rFonts w:ascii="Garamond" w:hAnsi="Garamond" w:cs="Calibri,Bold"/>
          <w:b/>
          <w:bCs/>
          <w:sz w:val="24"/>
          <w:szCs w:val="24"/>
        </w:rPr>
      </w:pPr>
      <w:r w:rsidRPr="0018451D">
        <w:rPr>
          <w:rFonts w:ascii="Garamond" w:hAnsi="Garamond" w:cs="Calibri,Bold"/>
          <w:b/>
          <w:bCs/>
          <w:sz w:val="24"/>
          <w:szCs w:val="24"/>
        </w:rPr>
        <w:t>GLAVA: 00214 UPRAVNI ODJEL</w:t>
      </w:r>
    </w:p>
    <w:p w14:paraId="241EF8F3" w14:textId="77777777" w:rsidR="002370F9" w:rsidRDefault="002370F9" w:rsidP="002370F9">
      <w:pPr>
        <w:autoSpaceDE w:val="0"/>
        <w:autoSpaceDN w:val="0"/>
        <w:adjustRightInd w:val="0"/>
        <w:spacing w:after="0" w:line="240" w:lineRule="auto"/>
        <w:rPr>
          <w:rFonts w:ascii="Garamond" w:hAnsi="Garamond" w:cs="Calibri,Bold"/>
          <w:b/>
          <w:bCs/>
          <w:sz w:val="24"/>
          <w:szCs w:val="24"/>
        </w:rPr>
      </w:pPr>
      <w:r>
        <w:rPr>
          <w:rFonts w:ascii="Garamond" w:hAnsi="Garamond" w:cs="Calibri,Bold"/>
          <w:b/>
          <w:bCs/>
          <w:sz w:val="24"/>
          <w:szCs w:val="24"/>
        </w:rPr>
        <w:t xml:space="preserve">PROGRAM 1440 </w:t>
      </w:r>
      <w:r w:rsidRPr="00C06930">
        <w:rPr>
          <w:rFonts w:ascii="Garamond" w:hAnsi="Garamond" w:cs="Calibri,Bold"/>
          <w:b/>
          <w:bCs/>
          <w:sz w:val="24"/>
          <w:szCs w:val="24"/>
        </w:rPr>
        <w:t xml:space="preserve">SOCIJALNA SKRB </w:t>
      </w:r>
    </w:p>
    <w:p w14:paraId="534148AC" w14:textId="77777777" w:rsidR="002370F9" w:rsidRDefault="002370F9" w:rsidP="002370F9">
      <w:pPr>
        <w:autoSpaceDE w:val="0"/>
        <w:autoSpaceDN w:val="0"/>
        <w:adjustRightInd w:val="0"/>
        <w:spacing w:after="0" w:line="240" w:lineRule="auto"/>
        <w:rPr>
          <w:rFonts w:ascii="Garamond" w:hAnsi="Garamond" w:cs="Calibri,Bold"/>
          <w:b/>
          <w:bCs/>
          <w:sz w:val="24"/>
          <w:szCs w:val="24"/>
        </w:rPr>
      </w:pPr>
    </w:p>
    <w:p w14:paraId="0A8DCE22" w14:textId="77777777" w:rsidR="002370F9" w:rsidRPr="00C32EF7" w:rsidRDefault="002370F9" w:rsidP="002370F9">
      <w:pPr>
        <w:autoSpaceDE w:val="0"/>
        <w:autoSpaceDN w:val="0"/>
        <w:adjustRightInd w:val="0"/>
        <w:spacing w:after="0" w:line="240" w:lineRule="auto"/>
        <w:rPr>
          <w:rFonts w:ascii="Garamond" w:hAnsi="Garamond" w:cs="Calibri,Bold"/>
          <w:b/>
          <w:bCs/>
          <w:sz w:val="24"/>
          <w:szCs w:val="24"/>
        </w:rPr>
      </w:pPr>
      <w:r w:rsidRPr="00C32EF7">
        <w:rPr>
          <w:rFonts w:ascii="Garamond" w:hAnsi="Garamond" w:cs="Calibri,Bold"/>
          <w:b/>
          <w:bCs/>
          <w:sz w:val="24"/>
          <w:szCs w:val="24"/>
        </w:rPr>
        <w:t xml:space="preserve">Zakonska osnova: </w:t>
      </w:r>
    </w:p>
    <w:p w14:paraId="7D29AFD6" w14:textId="77777777" w:rsidR="002370F9" w:rsidRPr="00AC10C9" w:rsidRDefault="002370F9" w:rsidP="002370F9">
      <w:pPr>
        <w:pStyle w:val="ListParagraph"/>
        <w:numPr>
          <w:ilvl w:val="0"/>
          <w:numId w:val="36"/>
        </w:numPr>
        <w:autoSpaceDE w:val="0"/>
        <w:autoSpaceDN w:val="0"/>
        <w:adjustRightInd w:val="0"/>
        <w:rPr>
          <w:rFonts w:ascii="Garamond" w:hAnsi="Garamond" w:cs="Calibri,Bold"/>
          <w:b/>
          <w:bCs/>
        </w:rPr>
      </w:pPr>
      <w:r w:rsidRPr="00AC10C9">
        <w:rPr>
          <w:rFonts w:ascii="Garamond" w:hAnsi="Garamond" w:cs="Arial"/>
        </w:rPr>
        <w:t>Zakon o lokalnoj i područnoj (regionalnoj) samoupravi</w:t>
      </w:r>
    </w:p>
    <w:p w14:paraId="434B9B81" w14:textId="77777777" w:rsidR="002370F9" w:rsidRPr="00AC10C9" w:rsidRDefault="002370F9" w:rsidP="002370F9">
      <w:pPr>
        <w:pStyle w:val="ListParagraph"/>
        <w:numPr>
          <w:ilvl w:val="0"/>
          <w:numId w:val="36"/>
        </w:numPr>
        <w:autoSpaceDE w:val="0"/>
        <w:autoSpaceDN w:val="0"/>
        <w:adjustRightInd w:val="0"/>
        <w:rPr>
          <w:rFonts w:ascii="Garamond" w:hAnsi="Garamond" w:cs="Calibri,Bold"/>
          <w:b/>
          <w:bCs/>
        </w:rPr>
      </w:pPr>
      <w:r w:rsidRPr="00AC10C9">
        <w:rPr>
          <w:rFonts w:ascii="Garamond" w:hAnsi="Garamond" w:cs="Arial"/>
        </w:rPr>
        <w:t>Zakon o socijalnoj skrbi</w:t>
      </w:r>
    </w:p>
    <w:p w14:paraId="469979F5" w14:textId="77777777" w:rsidR="002370F9" w:rsidRPr="00D44D88" w:rsidRDefault="002370F9" w:rsidP="002370F9">
      <w:pPr>
        <w:pStyle w:val="ListParagraph"/>
        <w:numPr>
          <w:ilvl w:val="0"/>
          <w:numId w:val="36"/>
        </w:numPr>
        <w:autoSpaceDE w:val="0"/>
        <w:autoSpaceDN w:val="0"/>
        <w:adjustRightInd w:val="0"/>
        <w:rPr>
          <w:rFonts w:ascii="Garamond" w:hAnsi="Garamond" w:cs="Calibri,Bold"/>
          <w:b/>
          <w:bCs/>
        </w:rPr>
      </w:pPr>
      <w:r w:rsidRPr="00AC10C9">
        <w:rPr>
          <w:rFonts w:ascii="Garamond" w:hAnsi="Garamond" w:cs="Arial"/>
        </w:rPr>
        <w:t>Odluka o socijalnoj skrbi Općine Omišalj</w:t>
      </w:r>
    </w:p>
    <w:p w14:paraId="08E87A88" w14:textId="77777777" w:rsidR="002370F9" w:rsidRPr="00C06930" w:rsidRDefault="002370F9" w:rsidP="002370F9">
      <w:pPr>
        <w:autoSpaceDE w:val="0"/>
        <w:autoSpaceDN w:val="0"/>
        <w:adjustRightInd w:val="0"/>
        <w:spacing w:after="0" w:line="240" w:lineRule="auto"/>
        <w:rPr>
          <w:rFonts w:ascii="Garamond" w:hAnsi="Garamond" w:cs="Calibri,Bold"/>
          <w:b/>
          <w:bCs/>
          <w:sz w:val="24"/>
          <w:szCs w:val="24"/>
        </w:rPr>
      </w:pPr>
    </w:p>
    <w:p w14:paraId="59B174A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programa iznose </w:t>
      </w:r>
      <w:r>
        <w:rPr>
          <w:rFonts w:ascii="Garamond" w:hAnsi="Garamond" w:cs="Calibri"/>
          <w:sz w:val="24"/>
          <w:szCs w:val="24"/>
        </w:rPr>
        <w:t>po godinama:</w:t>
      </w:r>
    </w:p>
    <w:p w14:paraId="07D5A5FB"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129.200,00</w:t>
      </w:r>
      <w:r w:rsidRPr="00792D85">
        <w:rPr>
          <w:rFonts w:ascii="Garamond" w:hAnsi="Garamond" w:cs="Calibri"/>
          <w:b/>
        </w:rPr>
        <w:t xml:space="preserve"> eura</w:t>
      </w:r>
    </w:p>
    <w:p w14:paraId="2A4D4A34"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129.200,00 eura</w:t>
      </w:r>
    </w:p>
    <w:p w14:paraId="72247352"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129.200,00 eura</w:t>
      </w:r>
      <w:r>
        <w:rPr>
          <w:rFonts w:ascii="Garamond" w:hAnsi="Garamond" w:cs="Calibri"/>
          <w:b/>
        </w:rPr>
        <w:tab/>
      </w:r>
    </w:p>
    <w:p w14:paraId="7B690719" w14:textId="77777777" w:rsidR="002370F9" w:rsidRPr="00C06930" w:rsidRDefault="002370F9" w:rsidP="002370F9">
      <w:pPr>
        <w:autoSpaceDE w:val="0"/>
        <w:autoSpaceDN w:val="0"/>
        <w:adjustRightInd w:val="0"/>
        <w:spacing w:after="0" w:line="240" w:lineRule="auto"/>
        <w:jc w:val="both"/>
        <w:rPr>
          <w:rFonts w:ascii="Garamond" w:hAnsi="Garamond" w:cs="Calibri"/>
          <w:sz w:val="24"/>
          <w:szCs w:val="24"/>
        </w:rPr>
      </w:pPr>
    </w:p>
    <w:p w14:paraId="07424318" w14:textId="77777777" w:rsidR="002370F9" w:rsidRPr="00C06930"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Unutar programa planirane su sljedeće aktivnosti:</w:t>
      </w:r>
    </w:p>
    <w:p w14:paraId="1414B0AF" w14:textId="77777777" w:rsidR="002370F9" w:rsidRPr="00C06930" w:rsidRDefault="002370F9" w:rsidP="002370F9">
      <w:pPr>
        <w:autoSpaceDE w:val="0"/>
        <w:autoSpaceDN w:val="0"/>
        <w:adjustRightInd w:val="0"/>
        <w:spacing w:after="0" w:line="240" w:lineRule="auto"/>
        <w:rPr>
          <w:rFonts w:ascii="Garamond" w:hAnsi="Garamond" w:cs="Calibri"/>
          <w:sz w:val="24"/>
          <w:szCs w:val="24"/>
        </w:rPr>
      </w:pPr>
    </w:p>
    <w:p w14:paraId="78CAEF8E" w14:textId="77777777" w:rsidR="002370F9" w:rsidRDefault="002370F9" w:rsidP="002370F9">
      <w:pPr>
        <w:pStyle w:val="ListParagraph"/>
        <w:numPr>
          <w:ilvl w:val="0"/>
          <w:numId w:val="32"/>
        </w:numPr>
        <w:autoSpaceDE w:val="0"/>
        <w:autoSpaceDN w:val="0"/>
        <w:adjustRightInd w:val="0"/>
        <w:ind w:left="180" w:hanging="180"/>
        <w:jc w:val="both"/>
        <w:rPr>
          <w:rFonts w:ascii="Garamond" w:hAnsi="Garamond" w:cs="Calibri,Bold"/>
          <w:b/>
          <w:bCs/>
        </w:rPr>
      </w:pPr>
      <w:r w:rsidRPr="00C06930">
        <w:rPr>
          <w:rFonts w:ascii="Garamond" w:hAnsi="Garamond" w:cs="Calibri,Bold"/>
          <w:b/>
          <w:bCs/>
        </w:rPr>
        <w:t xml:space="preserve"> A170166 Pomoć kućanstvima</w:t>
      </w:r>
    </w:p>
    <w:p w14:paraId="1C550D74" w14:textId="77777777" w:rsidR="002370F9" w:rsidRDefault="002370F9" w:rsidP="002370F9">
      <w:pPr>
        <w:autoSpaceDE w:val="0"/>
        <w:autoSpaceDN w:val="0"/>
        <w:adjustRightInd w:val="0"/>
        <w:spacing w:after="0" w:line="240" w:lineRule="auto"/>
        <w:jc w:val="both"/>
        <w:rPr>
          <w:rFonts w:ascii="Garamond" w:hAnsi="Garamond" w:cs="Calibri,Bold"/>
          <w:b/>
          <w:bCs/>
          <w:sz w:val="24"/>
          <w:szCs w:val="24"/>
        </w:rPr>
      </w:pPr>
    </w:p>
    <w:p w14:paraId="05F1E02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2B30F6CF"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61.200,00</w:t>
      </w:r>
      <w:r w:rsidRPr="00792D85">
        <w:rPr>
          <w:rFonts w:ascii="Garamond" w:hAnsi="Garamond" w:cs="Calibri"/>
          <w:b/>
        </w:rPr>
        <w:t xml:space="preserve"> eura</w:t>
      </w:r>
    </w:p>
    <w:p w14:paraId="10793759"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61.200,00</w:t>
      </w:r>
      <w:r w:rsidRPr="00792D85">
        <w:rPr>
          <w:rFonts w:ascii="Garamond" w:hAnsi="Garamond" w:cs="Calibri"/>
          <w:b/>
        </w:rPr>
        <w:t xml:space="preserve"> eura</w:t>
      </w:r>
    </w:p>
    <w:p w14:paraId="154D0423"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61.200,00</w:t>
      </w:r>
      <w:r w:rsidRPr="00792D85">
        <w:rPr>
          <w:rFonts w:ascii="Garamond" w:hAnsi="Garamond" w:cs="Calibri"/>
          <w:b/>
        </w:rPr>
        <w:t xml:space="preserve"> eura</w:t>
      </w:r>
    </w:p>
    <w:p w14:paraId="46A46C09" w14:textId="77777777" w:rsidR="002370F9" w:rsidRPr="00C06930" w:rsidRDefault="002370F9" w:rsidP="002370F9">
      <w:pPr>
        <w:autoSpaceDE w:val="0"/>
        <w:autoSpaceDN w:val="0"/>
        <w:adjustRightInd w:val="0"/>
        <w:spacing w:after="0" w:line="240" w:lineRule="auto"/>
        <w:jc w:val="both"/>
        <w:rPr>
          <w:rFonts w:ascii="Garamond" w:hAnsi="Garamond" w:cs="Calibri,Bold"/>
          <w:bCs/>
          <w:sz w:val="24"/>
          <w:szCs w:val="24"/>
        </w:rPr>
      </w:pPr>
    </w:p>
    <w:p w14:paraId="2CD16D63" w14:textId="77777777" w:rsidR="002370F9" w:rsidRDefault="002370F9" w:rsidP="002370F9">
      <w:pPr>
        <w:autoSpaceDE w:val="0"/>
        <w:autoSpaceDN w:val="0"/>
        <w:adjustRightInd w:val="0"/>
        <w:spacing w:after="0" w:line="240" w:lineRule="auto"/>
        <w:jc w:val="both"/>
        <w:rPr>
          <w:rFonts w:ascii="Garamond" w:hAnsi="Garamond" w:cs="Calibri,Bold"/>
          <w:bCs/>
          <w:sz w:val="24"/>
          <w:szCs w:val="24"/>
        </w:rPr>
      </w:pPr>
      <w:r w:rsidRPr="00C06930">
        <w:rPr>
          <w:rFonts w:ascii="Garamond" w:hAnsi="Garamond" w:cs="Calibri,Bold"/>
          <w:bCs/>
          <w:sz w:val="24"/>
          <w:szCs w:val="24"/>
        </w:rPr>
        <w:t>U sklopu ove aktivnosti planiran</w:t>
      </w:r>
      <w:r>
        <w:rPr>
          <w:rFonts w:ascii="Garamond" w:hAnsi="Garamond" w:cs="Calibri,Bold"/>
          <w:bCs/>
          <w:sz w:val="24"/>
          <w:szCs w:val="24"/>
        </w:rPr>
        <w:t xml:space="preserve">o je </w:t>
      </w:r>
      <w:r w:rsidRPr="00C06930">
        <w:rPr>
          <w:rFonts w:ascii="Garamond" w:hAnsi="Garamond" w:cs="Calibri,Bold"/>
          <w:bCs/>
          <w:sz w:val="24"/>
          <w:szCs w:val="24"/>
        </w:rPr>
        <w:t>financiranje</w:t>
      </w:r>
      <w:r>
        <w:rPr>
          <w:rFonts w:ascii="Garamond" w:hAnsi="Garamond" w:cs="Calibri,Bold"/>
          <w:bCs/>
          <w:sz w:val="24"/>
          <w:szCs w:val="24"/>
        </w:rPr>
        <w:t>: (1)</w:t>
      </w:r>
      <w:r w:rsidRPr="00C06930">
        <w:rPr>
          <w:rFonts w:ascii="Garamond" w:hAnsi="Garamond" w:cs="Calibri,Bold"/>
          <w:bCs/>
          <w:sz w:val="24"/>
          <w:szCs w:val="24"/>
        </w:rPr>
        <w:t xml:space="preserve"> troškova stanovanja korisnicima zajamčene minimalne naknade sukladno Zakonu o socijalnoj skrbi, </w:t>
      </w:r>
      <w:r>
        <w:rPr>
          <w:rFonts w:ascii="Garamond" w:hAnsi="Garamond" w:cs="Calibri,Bold"/>
          <w:bCs/>
          <w:sz w:val="24"/>
          <w:szCs w:val="24"/>
        </w:rPr>
        <w:t xml:space="preserve">(2) </w:t>
      </w:r>
      <w:r w:rsidRPr="00C06930">
        <w:rPr>
          <w:rFonts w:ascii="Garamond" w:hAnsi="Garamond" w:cs="Calibri,Bold"/>
          <w:bCs/>
          <w:sz w:val="24"/>
          <w:szCs w:val="24"/>
        </w:rPr>
        <w:t xml:space="preserve">prehrambenih proizvoda </w:t>
      </w:r>
      <w:r>
        <w:rPr>
          <w:rFonts w:ascii="Garamond" w:hAnsi="Garamond" w:cs="Calibri,Bold"/>
          <w:bCs/>
          <w:sz w:val="24"/>
          <w:szCs w:val="24"/>
        </w:rPr>
        <w:t>korisnicima koji zadovoljavaju uvjete iz Odluke o socijalnoj skrbi,</w:t>
      </w:r>
      <w:r w:rsidRPr="00C06930">
        <w:rPr>
          <w:rFonts w:ascii="Garamond" w:hAnsi="Garamond" w:cs="Calibri,Bold"/>
          <w:bCs/>
          <w:sz w:val="24"/>
          <w:szCs w:val="24"/>
        </w:rPr>
        <w:t xml:space="preserve"> </w:t>
      </w:r>
      <w:r>
        <w:rPr>
          <w:rFonts w:ascii="Garamond" w:hAnsi="Garamond" w:cs="Calibri,Bold"/>
          <w:bCs/>
          <w:sz w:val="24"/>
          <w:szCs w:val="24"/>
        </w:rPr>
        <w:t xml:space="preserve">(3) </w:t>
      </w:r>
      <w:r w:rsidRPr="00C06930">
        <w:rPr>
          <w:rFonts w:ascii="Garamond" w:hAnsi="Garamond" w:cs="Calibri,Bold"/>
          <w:bCs/>
          <w:sz w:val="24"/>
          <w:szCs w:val="24"/>
        </w:rPr>
        <w:t>prigodnih poklona u naravi povodom uskršnjih i božićnih blagdana</w:t>
      </w:r>
      <w:r>
        <w:rPr>
          <w:rFonts w:ascii="Garamond" w:hAnsi="Garamond" w:cs="Calibri,Bold"/>
          <w:bCs/>
          <w:sz w:val="24"/>
          <w:szCs w:val="24"/>
        </w:rPr>
        <w:t xml:space="preserve"> i (4) nabave</w:t>
      </w:r>
      <w:r w:rsidRPr="00751F5A">
        <w:rPr>
          <w:rFonts w:ascii="Garamond" w:hAnsi="Garamond" w:cs="Calibri,Bold"/>
          <w:bCs/>
          <w:sz w:val="24"/>
          <w:szCs w:val="24"/>
        </w:rPr>
        <w:t xml:space="preserve"> kućanskog uređaja i/ili kućanske opreme</w:t>
      </w:r>
      <w:r>
        <w:rPr>
          <w:rFonts w:ascii="Garamond" w:hAnsi="Garamond" w:cs="Calibri,Bold"/>
          <w:bCs/>
          <w:sz w:val="24"/>
          <w:szCs w:val="24"/>
        </w:rPr>
        <w:t xml:space="preserve"> neophodne za normalno funkcioniranje kućanstva.</w:t>
      </w:r>
    </w:p>
    <w:p w14:paraId="795E39D1" w14:textId="77777777" w:rsidR="002370F9" w:rsidRDefault="002370F9" w:rsidP="002370F9">
      <w:pPr>
        <w:autoSpaceDE w:val="0"/>
        <w:autoSpaceDN w:val="0"/>
        <w:adjustRightInd w:val="0"/>
        <w:spacing w:after="0" w:line="240" w:lineRule="auto"/>
        <w:jc w:val="both"/>
        <w:rPr>
          <w:rFonts w:ascii="Garamond" w:hAnsi="Garamond" w:cs="Calibri,Bold"/>
          <w:bCs/>
          <w:sz w:val="24"/>
          <w:szCs w:val="24"/>
        </w:rPr>
      </w:pPr>
      <w:r>
        <w:rPr>
          <w:rFonts w:ascii="Garamond" w:hAnsi="Garamond" w:cs="Calibri,Bold"/>
          <w:bCs/>
          <w:sz w:val="24"/>
          <w:szCs w:val="24"/>
        </w:rPr>
        <w:t xml:space="preserve">Poklon bon u povodu blagdana dodjeljuje se osobama s priznatim pravom na pomoć za kupovinu prehrambenih proizvoda i pravom na pomoć osobama s utvrđenim invaliditetom. </w:t>
      </w:r>
    </w:p>
    <w:p w14:paraId="2EDCF260" w14:textId="77777777" w:rsidR="002370F9" w:rsidRDefault="002370F9" w:rsidP="002370F9">
      <w:pPr>
        <w:autoSpaceDE w:val="0"/>
        <w:autoSpaceDN w:val="0"/>
        <w:adjustRightInd w:val="0"/>
        <w:spacing w:after="0" w:line="240" w:lineRule="auto"/>
        <w:rPr>
          <w:rFonts w:ascii="Garamond" w:hAnsi="Garamond" w:cs="Calibri,Bold"/>
          <w:b/>
          <w:bCs/>
          <w:sz w:val="24"/>
          <w:szCs w:val="24"/>
        </w:rPr>
      </w:pPr>
    </w:p>
    <w:p w14:paraId="6D4B12A1" w14:textId="77777777" w:rsidR="002370F9" w:rsidRDefault="002370F9" w:rsidP="002370F9">
      <w:pPr>
        <w:autoSpaceDE w:val="0"/>
        <w:autoSpaceDN w:val="0"/>
        <w:adjustRightInd w:val="0"/>
        <w:spacing w:after="0" w:line="240" w:lineRule="auto"/>
        <w:jc w:val="both"/>
        <w:rPr>
          <w:rFonts w:ascii="Garamond" w:hAnsi="Garamond" w:cs="Calibri,Bold"/>
          <w:bCs/>
          <w:sz w:val="24"/>
          <w:szCs w:val="24"/>
        </w:rPr>
      </w:pPr>
      <w:r w:rsidRPr="00C06930">
        <w:rPr>
          <w:rFonts w:ascii="Garamond" w:hAnsi="Garamond" w:cs="Calibri,Bold"/>
          <w:b/>
          <w:bCs/>
          <w:sz w:val="24"/>
          <w:szCs w:val="24"/>
        </w:rPr>
        <w:t>Cilj</w:t>
      </w:r>
      <w:r>
        <w:rPr>
          <w:rFonts w:ascii="Garamond" w:hAnsi="Garamond" w:cs="Calibri,Bold"/>
          <w:b/>
          <w:bCs/>
          <w:sz w:val="24"/>
          <w:szCs w:val="24"/>
        </w:rPr>
        <w:t xml:space="preserve"> 1</w:t>
      </w:r>
      <w:r w:rsidRPr="00C06930">
        <w:rPr>
          <w:rFonts w:ascii="Garamond" w:hAnsi="Garamond" w:cs="Calibri,Bold"/>
          <w:b/>
          <w:bCs/>
          <w:sz w:val="24"/>
          <w:szCs w:val="24"/>
        </w:rPr>
        <w:t>:</w:t>
      </w:r>
      <w:r>
        <w:rPr>
          <w:rFonts w:ascii="Garamond" w:hAnsi="Garamond" w:cs="Calibri,Bold"/>
          <w:b/>
          <w:bCs/>
          <w:sz w:val="24"/>
          <w:szCs w:val="24"/>
        </w:rPr>
        <w:t xml:space="preserve"> </w:t>
      </w:r>
      <w:r>
        <w:rPr>
          <w:rFonts w:ascii="Garamond" w:hAnsi="Garamond" w:cs="Calibri,Bold"/>
          <w:bCs/>
          <w:sz w:val="24"/>
          <w:szCs w:val="24"/>
        </w:rPr>
        <w:t>podmirenje troškova stanovanja korisnicima zajamčene minimalne naknade sukladno Zakonu o socijalnoj skrbi i Odluci o socijalnoj skrbi Općine Omišalj.</w:t>
      </w:r>
    </w:p>
    <w:p w14:paraId="7416AECF" w14:textId="77777777" w:rsidR="002370F9" w:rsidRPr="00C06930" w:rsidRDefault="002370F9" w:rsidP="002370F9">
      <w:pPr>
        <w:pStyle w:val="ListParagraph"/>
        <w:autoSpaceDE w:val="0"/>
        <w:autoSpaceDN w:val="0"/>
        <w:adjustRightInd w:val="0"/>
        <w:rPr>
          <w:rFonts w:ascii="Garamond" w:hAnsi="Garamond" w:cs="Calibri,Bold"/>
          <w:b/>
          <w:bCs/>
        </w:rPr>
      </w:pPr>
    </w:p>
    <w:tbl>
      <w:tblPr>
        <w:tblStyle w:val="TableGrid"/>
        <w:tblW w:w="0" w:type="auto"/>
        <w:tblInd w:w="-5" w:type="dxa"/>
        <w:tblLook w:val="04A0" w:firstRow="1" w:lastRow="0" w:firstColumn="1" w:lastColumn="0" w:noHBand="0" w:noVBand="1"/>
      </w:tblPr>
      <w:tblGrid>
        <w:gridCol w:w="2919"/>
        <w:gridCol w:w="6148"/>
      </w:tblGrid>
      <w:tr w:rsidR="002370F9" w:rsidRPr="00C06930" w14:paraId="5DD0C7DC" w14:textId="77777777" w:rsidTr="00D03BA5">
        <w:tc>
          <w:tcPr>
            <w:tcW w:w="2919" w:type="dxa"/>
          </w:tcPr>
          <w:p w14:paraId="253D3303"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8" w:type="dxa"/>
          </w:tcPr>
          <w:p w14:paraId="37DABEA6"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2F912936" w14:textId="77777777" w:rsidTr="00D03BA5">
        <w:tc>
          <w:tcPr>
            <w:tcW w:w="2919" w:type="dxa"/>
          </w:tcPr>
          <w:p w14:paraId="2D902FCB"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0F8655AB"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Mjesečnim p</w:t>
            </w:r>
            <w:r w:rsidRPr="00C06930">
              <w:rPr>
                <w:rFonts w:ascii="Garamond" w:hAnsi="Garamond" w:cs="Calibri"/>
                <w:sz w:val="24"/>
                <w:szCs w:val="24"/>
              </w:rPr>
              <w:t>o</w:t>
            </w:r>
            <w:r>
              <w:rPr>
                <w:rFonts w:ascii="Garamond" w:hAnsi="Garamond" w:cs="Calibri"/>
                <w:sz w:val="24"/>
                <w:szCs w:val="24"/>
              </w:rPr>
              <w:t>dmirenjem</w:t>
            </w:r>
            <w:r w:rsidRPr="00C06930">
              <w:rPr>
                <w:rFonts w:ascii="Garamond" w:hAnsi="Garamond" w:cs="Calibri"/>
                <w:sz w:val="24"/>
                <w:szCs w:val="24"/>
              </w:rPr>
              <w:t xml:space="preserve"> osnovnih životnih </w:t>
            </w:r>
            <w:r>
              <w:rPr>
                <w:rFonts w:ascii="Garamond" w:hAnsi="Garamond" w:cs="Calibri"/>
                <w:sz w:val="24"/>
                <w:szCs w:val="24"/>
              </w:rPr>
              <w:t xml:space="preserve">troškova (najamnina, komunalna naknada, troškovi grijanja, vodne usluge…) osiguravaju se minimalni životni uvjeti </w:t>
            </w:r>
            <w:r w:rsidRPr="00C06930">
              <w:rPr>
                <w:rFonts w:ascii="Garamond" w:hAnsi="Garamond" w:cs="Calibri"/>
                <w:sz w:val="24"/>
                <w:szCs w:val="24"/>
              </w:rPr>
              <w:t xml:space="preserve">socijalno ugroženim </w:t>
            </w:r>
            <w:r>
              <w:rPr>
                <w:rFonts w:ascii="Garamond" w:hAnsi="Garamond" w:cs="Calibri"/>
                <w:sz w:val="24"/>
                <w:szCs w:val="24"/>
              </w:rPr>
              <w:t>s</w:t>
            </w:r>
            <w:r w:rsidRPr="00C06930">
              <w:rPr>
                <w:rFonts w:ascii="Garamond" w:hAnsi="Garamond" w:cs="Calibri"/>
                <w:sz w:val="24"/>
                <w:szCs w:val="24"/>
              </w:rPr>
              <w:t>tanovni</w:t>
            </w:r>
            <w:r>
              <w:rPr>
                <w:rFonts w:ascii="Garamond" w:hAnsi="Garamond" w:cs="Calibri"/>
                <w:sz w:val="24"/>
                <w:szCs w:val="24"/>
              </w:rPr>
              <w:t>cima o</w:t>
            </w:r>
            <w:r w:rsidRPr="00C06930">
              <w:rPr>
                <w:rFonts w:ascii="Garamond" w:hAnsi="Garamond" w:cs="Calibri"/>
                <w:sz w:val="24"/>
                <w:szCs w:val="24"/>
              </w:rPr>
              <w:t>pćine Omišalj.</w:t>
            </w:r>
          </w:p>
        </w:tc>
      </w:tr>
      <w:tr w:rsidR="002370F9" w:rsidRPr="00C06930" w14:paraId="45E62BD8" w14:textId="77777777" w:rsidTr="00D03BA5">
        <w:tc>
          <w:tcPr>
            <w:tcW w:w="2919" w:type="dxa"/>
          </w:tcPr>
          <w:p w14:paraId="6EE6B6E9"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2403EEA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7A34B3E9" w14:textId="77777777" w:rsidTr="00D03BA5">
        <w:tc>
          <w:tcPr>
            <w:tcW w:w="2919" w:type="dxa"/>
          </w:tcPr>
          <w:p w14:paraId="2A2CCE65"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13F6B2C4"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16291326" w14:textId="77777777" w:rsidTr="00D03BA5">
        <w:tc>
          <w:tcPr>
            <w:tcW w:w="2919" w:type="dxa"/>
          </w:tcPr>
          <w:p w14:paraId="52E6E003"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8" w:type="dxa"/>
          </w:tcPr>
          <w:p w14:paraId="7E2CC25B"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Hrvatski zavod za socijalni rad, Područni ured Krk</w:t>
            </w:r>
          </w:p>
        </w:tc>
      </w:tr>
      <w:tr w:rsidR="002370F9" w:rsidRPr="00C06930" w14:paraId="68D1DA88" w14:textId="77777777" w:rsidTr="00D03BA5">
        <w:tc>
          <w:tcPr>
            <w:tcW w:w="2919" w:type="dxa"/>
          </w:tcPr>
          <w:p w14:paraId="40D05679"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1392263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C06930" w14:paraId="6D7AFEEF" w14:textId="77777777" w:rsidTr="00D03BA5">
        <w:tc>
          <w:tcPr>
            <w:tcW w:w="2919" w:type="dxa"/>
          </w:tcPr>
          <w:p w14:paraId="55B99495"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4B85F7A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r w:rsidR="002370F9" w:rsidRPr="00C06930" w14:paraId="1FCC7215" w14:textId="77777777" w:rsidTr="00D03BA5">
        <w:tc>
          <w:tcPr>
            <w:tcW w:w="2919" w:type="dxa"/>
          </w:tcPr>
          <w:p w14:paraId="22931049"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7EE484ED"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4</w:t>
            </w:r>
          </w:p>
        </w:tc>
      </w:tr>
    </w:tbl>
    <w:p w14:paraId="01415E62" w14:textId="77777777" w:rsidR="002370F9" w:rsidRDefault="002370F9" w:rsidP="002370F9">
      <w:pPr>
        <w:autoSpaceDE w:val="0"/>
        <w:autoSpaceDN w:val="0"/>
        <w:adjustRightInd w:val="0"/>
        <w:spacing w:after="0" w:line="240" w:lineRule="auto"/>
        <w:jc w:val="both"/>
        <w:rPr>
          <w:rFonts w:ascii="Garamond" w:hAnsi="Garamond" w:cs="Calibri,Bold"/>
          <w:b/>
          <w:bCs/>
          <w:sz w:val="24"/>
          <w:szCs w:val="24"/>
        </w:rPr>
      </w:pPr>
    </w:p>
    <w:p w14:paraId="43CE8568" w14:textId="77777777" w:rsidR="002370F9" w:rsidRDefault="002370F9" w:rsidP="002370F9">
      <w:pPr>
        <w:autoSpaceDE w:val="0"/>
        <w:autoSpaceDN w:val="0"/>
        <w:adjustRightInd w:val="0"/>
        <w:spacing w:after="0" w:line="240" w:lineRule="auto"/>
        <w:jc w:val="both"/>
        <w:rPr>
          <w:rFonts w:ascii="Garamond" w:hAnsi="Garamond" w:cs="Calibri,Bold"/>
          <w:bCs/>
          <w:sz w:val="24"/>
          <w:szCs w:val="24"/>
        </w:rPr>
      </w:pPr>
      <w:r w:rsidRPr="00C06930">
        <w:rPr>
          <w:rFonts w:ascii="Garamond" w:hAnsi="Garamond" w:cs="Calibri,Bold"/>
          <w:b/>
          <w:bCs/>
          <w:sz w:val="24"/>
          <w:szCs w:val="24"/>
        </w:rPr>
        <w:t>Cilj</w:t>
      </w:r>
      <w:r>
        <w:rPr>
          <w:rFonts w:ascii="Garamond" w:hAnsi="Garamond" w:cs="Calibri,Bold"/>
          <w:b/>
          <w:bCs/>
          <w:sz w:val="24"/>
          <w:szCs w:val="24"/>
        </w:rPr>
        <w:t xml:space="preserve"> 2</w:t>
      </w:r>
      <w:r w:rsidRPr="00C06930">
        <w:rPr>
          <w:rFonts w:ascii="Garamond" w:hAnsi="Garamond" w:cs="Calibri,Bold"/>
          <w:b/>
          <w:bCs/>
          <w:sz w:val="24"/>
          <w:szCs w:val="24"/>
        </w:rPr>
        <w:t>:</w:t>
      </w:r>
      <w:r>
        <w:rPr>
          <w:rFonts w:ascii="Garamond" w:hAnsi="Garamond" w:cs="Calibri,Bold"/>
          <w:b/>
          <w:bCs/>
          <w:sz w:val="24"/>
          <w:szCs w:val="24"/>
        </w:rPr>
        <w:t xml:space="preserve"> </w:t>
      </w:r>
      <w:r>
        <w:rPr>
          <w:rFonts w:ascii="Garamond" w:hAnsi="Garamond" w:cs="Calibri,Bold"/>
          <w:bCs/>
          <w:sz w:val="24"/>
          <w:szCs w:val="24"/>
        </w:rPr>
        <w:t>osigurati pomoć</w:t>
      </w:r>
      <w:r w:rsidRPr="00C06930">
        <w:rPr>
          <w:rFonts w:ascii="Garamond" w:hAnsi="Garamond" w:cs="Calibri,Bold"/>
          <w:bCs/>
          <w:sz w:val="24"/>
          <w:szCs w:val="24"/>
        </w:rPr>
        <w:t xml:space="preserve"> socijalno ugroženim </w:t>
      </w:r>
      <w:r>
        <w:rPr>
          <w:rFonts w:ascii="Garamond" w:hAnsi="Garamond" w:cs="Calibri,Bold"/>
          <w:bCs/>
          <w:sz w:val="24"/>
          <w:szCs w:val="24"/>
        </w:rPr>
        <w:t>obiteljima i kućanstvima koji nemaju dovoljno sredstava za podmirenje osnovnih životnih potreba.</w:t>
      </w:r>
    </w:p>
    <w:p w14:paraId="64E0BC46" w14:textId="77777777" w:rsidR="002370F9" w:rsidRDefault="002370F9" w:rsidP="002370F9">
      <w:pPr>
        <w:pStyle w:val="ListParagraph"/>
        <w:autoSpaceDE w:val="0"/>
        <w:autoSpaceDN w:val="0"/>
        <w:adjustRightInd w:val="0"/>
        <w:rPr>
          <w:rFonts w:ascii="Garamond" w:hAnsi="Garamond" w:cs="Calibri,Bold"/>
          <w:b/>
          <w:bCs/>
        </w:rPr>
      </w:pPr>
    </w:p>
    <w:p w14:paraId="1CA3B867" w14:textId="77777777" w:rsidR="002370F9" w:rsidRPr="00C06930" w:rsidRDefault="002370F9" w:rsidP="002370F9">
      <w:pPr>
        <w:pStyle w:val="ListParagraph"/>
        <w:autoSpaceDE w:val="0"/>
        <w:autoSpaceDN w:val="0"/>
        <w:adjustRightInd w:val="0"/>
        <w:rPr>
          <w:rFonts w:ascii="Garamond" w:hAnsi="Garamond" w:cs="Calibri,Bold"/>
          <w:b/>
          <w:bCs/>
        </w:rPr>
      </w:pPr>
    </w:p>
    <w:tbl>
      <w:tblPr>
        <w:tblStyle w:val="TableGrid"/>
        <w:tblW w:w="0" w:type="auto"/>
        <w:tblInd w:w="-5" w:type="dxa"/>
        <w:tblLook w:val="04A0" w:firstRow="1" w:lastRow="0" w:firstColumn="1" w:lastColumn="0" w:noHBand="0" w:noVBand="1"/>
      </w:tblPr>
      <w:tblGrid>
        <w:gridCol w:w="2919"/>
        <w:gridCol w:w="6148"/>
      </w:tblGrid>
      <w:tr w:rsidR="002370F9" w:rsidRPr="00C06930" w14:paraId="2CDCAD21" w14:textId="77777777" w:rsidTr="00D03BA5">
        <w:tc>
          <w:tcPr>
            <w:tcW w:w="2919" w:type="dxa"/>
          </w:tcPr>
          <w:p w14:paraId="4FE5FB4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8" w:type="dxa"/>
          </w:tcPr>
          <w:p w14:paraId="44E5543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realiziranih zahtjeva.</w:t>
            </w:r>
          </w:p>
        </w:tc>
      </w:tr>
      <w:tr w:rsidR="002370F9" w:rsidRPr="00C06930" w14:paraId="502AB58A" w14:textId="77777777" w:rsidTr="00D03BA5">
        <w:tc>
          <w:tcPr>
            <w:tcW w:w="2919" w:type="dxa"/>
          </w:tcPr>
          <w:p w14:paraId="28EA9B17"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4B4C7B80"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Socijalno ugroženi korisnici sukladno Odluci o socijalnoj skrbi mogu ostvariti pravo na pomoć za kupovinu prehrambenih proizvoda u mjesečnom iznosu </w:t>
            </w:r>
            <w:r w:rsidRPr="002B29CA">
              <w:rPr>
                <w:rFonts w:ascii="Garamond" w:hAnsi="Garamond" w:cs="Calibri"/>
                <w:sz w:val="24"/>
                <w:szCs w:val="24"/>
              </w:rPr>
              <w:t>od 45,00 eura, 56,00 eura ili 67,00</w:t>
            </w:r>
            <w:r>
              <w:rPr>
                <w:rFonts w:ascii="Garamond" w:hAnsi="Garamond" w:cs="Calibri"/>
                <w:sz w:val="24"/>
                <w:szCs w:val="24"/>
              </w:rPr>
              <w:t xml:space="preserve"> eura, ovisno o broju članova kućanstva.</w:t>
            </w:r>
          </w:p>
        </w:tc>
      </w:tr>
      <w:tr w:rsidR="002370F9" w:rsidRPr="00C06930" w14:paraId="27CC436F" w14:textId="77777777" w:rsidTr="00D03BA5">
        <w:tc>
          <w:tcPr>
            <w:tcW w:w="2919" w:type="dxa"/>
          </w:tcPr>
          <w:p w14:paraId="11835962"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7708CDC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3F369C09" w14:textId="77777777" w:rsidTr="00D03BA5">
        <w:tc>
          <w:tcPr>
            <w:tcW w:w="2919" w:type="dxa"/>
          </w:tcPr>
          <w:p w14:paraId="6243CCDE"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5E174ECB"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143756C0" w14:textId="77777777" w:rsidTr="00D03BA5">
        <w:tc>
          <w:tcPr>
            <w:tcW w:w="2919" w:type="dxa"/>
          </w:tcPr>
          <w:p w14:paraId="2D0CDA64"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8" w:type="dxa"/>
          </w:tcPr>
          <w:p w14:paraId="6122EEFD"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75FC9AD1" w14:textId="77777777" w:rsidTr="00D03BA5">
        <w:tc>
          <w:tcPr>
            <w:tcW w:w="2919" w:type="dxa"/>
          </w:tcPr>
          <w:p w14:paraId="2A07BA60"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0585B85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72</w:t>
            </w:r>
          </w:p>
        </w:tc>
      </w:tr>
      <w:tr w:rsidR="002370F9" w:rsidRPr="00C06930" w14:paraId="1547E797" w14:textId="77777777" w:rsidTr="00D03BA5">
        <w:tc>
          <w:tcPr>
            <w:tcW w:w="2919" w:type="dxa"/>
          </w:tcPr>
          <w:p w14:paraId="76CC483F"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15FC90B3"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72</w:t>
            </w:r>
          </w:p>
        </w:tc>
      </w:tr>
      <w:tr w:rsidR="002370F9" w:rsidRPr="00C06930" w14:paraId="2873A25B" w14:textId="77777777" w:rsidTr="00D03BA5">
        <w:tc>
          <w:tcPr>
            <w:tcW w:w="2919" w:type="dxa"/>
          </w:tcPr>
          <w:p w14:paraId="028C470E"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5A8E843B"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72</w:t>
            </w:r>
          </w:p>
        </w:tc>
      </w:tr>
    </w:tbl>
    <w:p w14:paraId="77283C25" w14:textId="77777777" w:rsidR="002370F9" w:rsidRDefault="002370F9" w:rsidP="002370F9">
      <w:pPr>
        <w:autoSpaceDE w:val="0"/>
        <w:autoSpaceDN w:val="0"/>
        <w:spacing w:after="0"/>
        <w:jc w:val="both"/>
        <w:rPr>
          <w:rFonts w:ascii="Garamond" w:hAnsi="Garamond"/>
          <w:b/>
          <w:bCs/>
          <w:sz w:val="24"/>
          <w:szCs w:val="24"/>
        </w:rPr>
      </w:pPr>
    </w:p>
    <w:p w14:paraId="5D985565" w14:textId="77777777" w:rsidR="002370F9" w:rsidRPr="00C06930" w:rsidRDefault="002370F9" w:rsidP="002370F9">
      <w:pPr>
        <w:autoSpaceDE w:val="0"/>
        <w:autoSpaceDN w:val="0"/>
        <w:adjustRightInd w:val="0"/>
        <w:spacing w:after="0" w:line="240" w:lineRule="auto"/>
        <w:jc w:val="both"/>
        <w:rPr>
          <w:rFonts w:ascii="Garamond" w:hAnsi="Garamond"/>
          <w:sz w:val="24"/>
          <w:szCs w:val="24"/>
        </w:rPr>
      </w:pPr>
      <w:r w:rsidRPr="00F21FA4">
        <w:rPr>
          <w:rFonts w:ascii="Garamond" w:hAnsi="Garamond"/>
          <w:b/>
          <w:sz w:val="24"/>
          <w:szCs w:val="24"/>
        </w:rPr>
        <w:t>Cilj 3:</w:t>
      </w:r>
      <w:r w:rsidRPr="00F21FA4">
        <w:rPr>
          <w:rFonts w:ascii="Garamond" w:hAnsi="Garamond"/>
          <w:sz w:val="24"/>
          <w:szCs w:val="24"/>
        </w:rPr>
        <w:t xml:space="preserve"> </w:t>
      </w:r>
      <w:r>
        <w:rPr>
          <w:rFonts w:ascii="Garamond" w:hAnsi="Garamond"/>
          <w:sz w:val="24"/>
          <w:szCs w:val="24"/>
        </w:rPr>
        <w:t>osigurati dostojanstveno obilježavanje blagdana</w:t>
      </w:r>
      <w:r w:rsidRPr="00F21FA4">
        <w:rPr>
          <w:rFonts w:ascii="Garamond" w:hAnsi="Garamond"/>
          <w:sz w:val="24"/>
          <w:szCs w:val="24"/>
        </w:rPr>
        <w:t xml:space="preserve"> socijalno ugroženim stanovnicima s područja općine Omišalj</w:t>
      </w:r>
      <w:r>
        <w:rPr>
          <w:rFonts w:ascii="Garamond" w:hAnsi="Garamond"/>
          <w:sz w:val="24"/>
          <w:szCs w:val="24"/>
        </w:rPr>
        <w:t>.</w:t>
      </w:r>
    </w:p>
    <w:p w14:paraId="3810EA92" w14:textId="77777777" w:rsidR="002370F9" w:rsidRPr="00C06930"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19"/>
        <w:gridCol w:w="6148"/>
      </w:tblGrid>
      <w:tr w:rsidR="002370F9" w:rsidRPr="00C06930" w14:paraId="508A529D" w14:textId="77777777" w:rsidTr="00D03BA5">
        <w:tc>
          <w:tcPr>
            <w:tcW w:w="2919" w:type="dxa"/>
          </w:tcPr>
          <w:p w14:paraId="7C03A592"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lastRenderedPageBreak/>
              <w:t>Pokazatelj rezultata</w:t>
            </w:r>
          </w:p>
        </w:tc>
        <w:tc>
          <w:tcPr>
            <w:tcW w:w="6148" w:type="dxa"/>
          </w:tcPr>
          <w:p w14:paraId="32F3DDA2"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7C86159A" w14:textId="77777777" w:rsidTr="00D03BA5">
        <w:tc>
          <w:tcPr>
            <w:tcW w:w="2919" w:type="dxa"/>
          </w:tcPr>
          <w:p w14:paraId="659024CE"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65E0CF85" w14:textId="77777777" w:rsidR="002370F9" w:rsidRPr="00C06930" w:rsidRDefault="002370F9" w:rsidP="00D03BA5">
            <w:pPr>
              <w:jc w:val="both"/>
              <w:rPr>
                <w:rFonts w:ascii="Garamond" w:hAnsi="Garamond"/>
                <w:sz w:val="24"/>
                <w:szCs w:val="24"/>
              </w:rPr>
            </w:pPr>
            <w:r>
              <w:rPr>
                <w:rFonts w:ascii="Garamond" w:hAnsi="Garamond"/>
                <w:sz w:val="24"/>
                <w:szCs w:val="24"/>
              </w:rPr>
              <w:t>Općina Omišalj prigodom blagdana dodatno pomaže svojim stanovnicima.</w:t>
            </w:r>
          </w:p>
        </w:tc>
      </w:tr>
      <w:tr w:rsidR="002370F9" w:rsidRPr="00C06930" w14:paraId="5F37DAD4" w14:textId="77777777" w:rsidTr="00D03BA5">
        <w:tc>
          <w:tcPr>
            <w:tcW w:w="2919" w:type="dxa"/>
          </w:tcPr>
          <w:p w14:paraId="3EF7B18D"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3F634AC2"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4AFEDD0B" w14:textId="77777777" w:rsidTr="00D03BA5">
        <w:tc>
          <w:tcPr>
            <w:tcW w:w="2919" w:type="dxa"/>
          </w:tcPr>
          <w:p w14:paraId="7CD2D57F"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3F556B36"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568657F3" w14:textId="77777777" w:rsidTr="00D03BA5">
        <w:tc>
          <w:tcPr>
            <w:tcW w:w="2919" w:type="dxa"/>
          </w:tcPr>
          <w:p w14:paraId="2E72D473"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w:t>
            </w:r>
            <w:r w:rsidRPr="00450AD6">
              <w:rPr>
                <w:rFonts w:ascii="Garamond" w:hAnsi="Garamond" w:cs="Calibri,Bold"/>
                <w:b/>
                <w:bCs/>
                <w:sz w:val="24"/>
                <w:szCs w:val="24"/>
              </w:rPr>
              <w:t>odataka</w:t>
            </w:r>
          </w:p>
        </w:tc>
        <w:tc>
          <w:tcPr>
            <w:tcW w:w="6148" w:type="dxa"/>
          </w:tcPr>
          <w:p w14:paraId="064D175F"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567B8DC5" w14:textId="77777777" w:rsidTr="00D03BA5">
        <w:tc>
          <w:tcPr>
            <w:tcW w:w="2919" w:type="dxa"/>
          </w:tcPr>
          <w:p w14:paraId="7AE8E73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53FAC59A"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92</w:t>
            </w:r>
          </w:p>
        </w:tc>
      </w:tr>
      <w:tr w:rsidR="002370F9" w:rsidRPr="00C06930" w14:paraId="00ED6615" w14:textId="77777777" w:rsidTr="00D03BA5">
        <w:tc>
          <w:tcPr>
            <w:tcW w:w="2919" w:type="dxa"/>
          </w:tcPr>
          <w:p w14:paraId="5CFA9CD3"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155F37D3"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92</w:t>
            </w:r>
          </w:p>
        </w:tc>
      </w:tr>
      <w:tr w:rsidR="002370F9" w:rsidRPr="00C06930" w14:paraId="2788E445" w14:textId="77777777" w:rsidTr="00D03BA5">
        <w:tc>
          <w:tcPr>
            <w:tcW w:w="2919" w:type="dxa"/>
          </w:tcPr>
          <w:p w14:paraId="2E71F199"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644E366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92</w:t>
            </w:r>
          </w:p>
        </w:tc>
      </w:tr>
    </w:tbl>
    <w:p w14:paraId="49A9EFB3" w14:textId="77777777" w:rsidR="002370F9" w:rsidRDefault="002370F9" w:rsidP="002370F9">
      <w:pPr>
        <w:autoSpaceDE w:val="0"/>
        <w:autoSpaceDN w:val="0"/>
        <w:spacing w:after="0"/>
        <w:jc w:val="both"/>
        <w:rPr>
          <w:rFonts w:ascii="Garamond" w:hAnsi="Garamond"/>
          <w:b/>
          <w:bCs/>
          <w:sz w:val="24"/>
          <w:szCs w:val="24"/>
        </w:rPr>
      </w:pPr>
    </w:p>
    <w:p w14:paraId="175D8E8E" w14:textId="77777777" w:rsidR="002370F9" w:rsidRDefault="002370F9" w:rsidP="002370F9">
      <w:pPr>
        <w:autoSpaceDE w:val="0"/>
        <w:autoSpaceDN w:val="0"/>
        <w:adjustRightInd w:val="0"/>
        <w:spacing w:after="0" w:line="240" w:lineRule="auto"/>
        <w:jc w:val="both"/>
        <w:rPr>
          <w:rFonts w:ascii="Garamond" w:hAnsi="Garamond" w:cs="Calibri,Bold"/>
          <w:bCs/>
          <w:sz w:val="24"/>
          <w:szCs w:val="24"/>
        </w:rPr>
      </w:pPr>
      <w:r w:rsidRPr="00C06930">
        <w:rPr>
          <w:rFonts w:ascii="Garamond" w:hAnsi="Garamond" w:cs="Calibri,Bold"/>
          <w:b/>
          <w:bCs/>
          <w:sz w:val="24"/>
          <w:szCs w:val="24"/>
        </w:rPr>
        <w:t>Cilj</w:t>
      </w:r>
      <w:r>
        <w:rPr>
          <w:rFonts w:ascii="Garamond" w:hAnsi="Garamond" w:cs="Calibri,Bold"/>
          <w:b/>
          <w:bCs/>
          <w:sz w:val="24"/>
          <w:szCs w:val="24"/>
        </w:rPr>
        <w:t xml:space="preserve"> 4</w:t>
      </w:r>
      <w:r w:rsidRPr="00C06930">
        <w:rPr>
          <w:rFonts w:ascii="Garamond" w:hAnsi="Garamond" w:cs="Calibri,Bold"/>
          <w:b/>
          <w:bCs/>
          <w:sz w:val="24"/>
          <w:szCs w:val="24"/>
        </w:rPr>
        <w:t>:</w:t>
      </w:r>
      <w:r w:rsidRPr="00330092">
        <w:rPr>
          <w:rFonts w:ascii="Garamond" w:hAnsi="Garamond" w:cs="Calibri,Bold"/>
          <w:sz w:val="24"/>
          <w:szCs w:val="24"/>
        </w:rPr>
        <w:t xml:space="preserve"> poboljšanje </w:t>
      </w:r>
      <w:r w:rsidRPr="00C06930">
        <w:rPr>
          <w:rFonts w:ascii="Garamond" w:hAnsi="Garamond" w:cs="Calibri,Bold"/>
          <w:bCs/>
          <w:sz w:val="24"/>
          <w:szCs w:val="24"/>
        </w:rPr>
        <w:t>životnih uvjeta</w:t>
      </w:r>
      <w:r>
        <w:rPr>
          <w:rFonts w:ascii="Garamond" w:hAnsi="Garamond" w:cs="Calibri,Bold"/>
          <w:bCs/>
          <w:sz w:val="24"/>
          <w:szCs w:val="24"/>
        </w:rPr>
        <w:t xml:space="preserve"> financiranjem nabave osnovnih kućanskih aparata i/ili opreme </w:t>
      </w:r>
      <w:r w:rsidRPr="00C06930">
        <w:rPr>
          <w:rFonts w:ascii="Garamond" w:hAnsi="Garamond" w:cs="Calibri,Bold"/>
          <w:bCs/>
          <w:sz w:val="24"/>
          <w:szCs w:val="24"/>
        </w:rPr>
        <w:t xml:space="preserve">socijalno ugroženim </w:t>
      </w:r>
      <w:r>
        <w:rPr>
          <w:rFonts w:ascii="Garamond" w:hAnsi="Garamond" w:cs="Calibri,Bold"/>
          <w:bCs/>
          <w:sz w:val="24"/>
          <w:szCs w:val="24"/>
        </w:rPr>
        <w:t>obiteljima i kućanstvima.</w:t>
      </w:r>
    </w:p>
    <w:p w14:paraId="7B329FF8" w14:textId="77777777" w:rsidR="002370F9" w:rsidRPr="00C06930" w:rsidRDefault="002370F9" w:rsidP="002370F9">
      <w:pPr>
        <w:pStyle w:val="ListParagraph"/>
        <w:autoSpaceDE w:val="0"/>
        <w:autoSpaceDN w:val="0"/>
        <w:adjustRightInd w:val="0"/>
        <w:rPr>
          <w:rFonts w:ascii="Garamond" w:hAnsi="Garamond" w:cs="Calibri,Bold"/>
          <w:b/>
          <w:bCs/>
        </w:rPr>
      </w:pPr>
    </w:p>
    <w:tbl>
      <w:tblPr>
        <w:tblStyle w:val="TableGrid"/>
        <w:tblW w:w="0" w:type="auto"/>
        <w:tblInd w:w="-5" w:type="dxa"/>
        <w:tblLook w:val="04A0" w:firstRow="1" w:lastRow="0" w:firstColumn="1" w:lastColumn="0" w:noHBand="0" w:noVBand="1"/>
      </w:tblPr>
      <w:tblGrid>
        <w:gridCol w:w="2920"/>
        <w:gridCol w:w="6147"/>
      </w:tblGrid>
      <w:tr w:rsidR="002370F9" w:rsidRPr="00C06930" w14:paraId="2003C923" w14:textId="77777777" w:rsidTr="00D03BA5">
        <w:tc>
          <w:tcPr>
            <w:tcW w:w="2920" w:type="dxa"/>
          </w:tcPr>
          <w:p w14:paraId="602FEABF"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7" w:type="dxa"/>
          </w:tcPr>
          <w:p w14:paraId="294D92C1"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realiziranih zahtjeva</w:t>
            </w:r>
          </w:p>
        </w:tc>
      </w:tr>
      <w:tr w:rsidR="002370F9" w:rsidRPr="00C06930" w14:paraId="1AB268EB" w14:textId="77777777" w:rsidTr="00D03BA5">
        <w:tc>
          <w:tcPr>
            <w:tcW w:w="2920" w:type="dxa"/>
          </w:tcPr>
          <w:p w14:paraId="4C48011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7" w:type="dxa"/>
          </w:tcPr>
          <w:p w14:paraId="015E5368"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Ovom mjerom nastoji se</w:t>
            </w:r>
            <w:r w:rsidRPr="00C06930">
              <w:rPr>
                <w:rFonts w:ascii="Garamond" w:hAnsi="Garamond" w:cs="Calibri"/>
                <w:sz w:val="24"/>
                <w:szCs w:val="24"/>
              </w:rPr>
              <w:t xml:space="preserve"> </w:t>
            </w:r>
            <w:r>
              <w:rPr>
                <w:rFonts w:ascii="Garamond" w:hAnsi="Garamond" w:cs="Calibri"/>
                <w:sz w:val="24"/>
                <w:szCs w:val="24"/>
              </w:rPr>
              <w:t>olakšati nabava osnovnih uređaja u kućanstvu.</w:t>
            </w:r>
          </w:p>
        </w:tc>
      </w:tr>
      <w:tr w:rsidR="002370F9" w:rsidRPr="00C06930" w14:paraId="20458535" w14:textId="77777777" w:rsidTr="00D03BA5">
        <w:tc>
          <w:tcPr>
            <w:tcW w:w="2920" w:type="dxa"/>
          </w:tcPr>
          <w:p w14:paraId="496FB253"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7" w:type="dxa"/>
          </w:tcPr>
          <w:p w14:paraId="5D18ECE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zahtjeva</w:t>
            </w:r>
          </w:p>
        </w:tc>
      </w:tr>
      <w:tr w:rsidR="002370F9" w:rsidRPr="00C06930" w14:paraId="49E55ACC" w14:textId="77777777" w:rsidTr="00D03BA5">
        <w:tc>
          <w:tcPr>
            <w:tcW w:w="2920" w:type="dxa"/>
          </w:tcPr>
          <w:p w14:paraId="2613FE93"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7" w:type="dxa"/>
          </w:tcPr>
          <w:p w14:paraId="681A0958"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25889E2A" w14:textId="77777777" w:rsidTr="00D03BA5">
        <w:tc>
          <w:tcPr>
            <w:tcW w:w="2920" w:type="dxa"/>
          </w:tcPr>
          <w:p w14:paraId="7ED9182D"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7" w:type="dxa"/>
          </w:tcPr>
          <w:p w14:paraId="69816EE8"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090F5361" w14:textId="77777777" w:rsidTr="00D03BA5">
        <w:tc>
          <w:tcPr>
            <w:tcW w:w="2920" w:type="dxa"/>
          </w:tcPr>
          <w:p w14:paraId="0528699C"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7" w:type="dxa"/>
          </w:tcPr>
          <w:p w14:paraId="7A68298F"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r w:rsidR="002370F9" w:rsidRPr="00C06930" w14:paraId="400717C0" w14:textId="77777777" w:rsidTr="00D03BA5">
        <w:tc>
          <w:tcPr>
            <w:tcW w:w="2920" w:type="dxa"/>
          </w:tcPr>
          <w:p w14:paraId="2BFE709A"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7" w:type="dxa"/>
          </w:tcPr>
          <w:p w14:paraId="5B329EE8"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r w:rsidR="002370F9" w:rsidRPr="00C06930" w14:paraId="4B2F9D68" w14:textId="77777777" w:rsidTr="00D03BA5">
        <w:tc>
          <w:tcPr>
            <w:tcW w:w="2920" w:type="dxa"/>
          </w:tcPr>
          <w:p w14:paraId="6B27090C"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7" w:type="dxa"/>
          </w:tcPr>
          <w:p w14:paraId="53930B91"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bl>
    <w:p w14:paraId="7CB66F8D" w14:textId="77777777" w:rsidR="002370F9" w:rsidRDefault="002370F9" w:rsidP="002370F9">
      <w:pPr>
        <w:autoSpaceDE w:val="0"/>
        <w:autoSpaceDN w:val="0"/>
        <w:spacing w:after="0"/>
        <w:jc w:val="both"/>
        <w:rPr>
          <w:rFonts w:ascii="Garamond" w:hAnsi="Garamond"/>
          <w:b/>
          <w:bCs/>
          <w:sz w:val="24"/>
          <w:szCs w:val="24"/>
        </w:rPr>
      </w:pPr>
    </w:p>
    <w:p w14:paraId="7DE26D14" w14:textId="77777777" w:rsidR="002370F9" w:rsidRDefault="002370F9" w:rsidP="002370F9">
      <w:pPr>
        <w:autoSpaceDE w:val="0"/>
        <w:autoSpaceDN w:val="0"/>
        <w:spacing w:after="0"/>
        <w:jc w:val="both"/>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61.000,00 eura i prihodi od nefinancijske imovine i naknade štete s osnova osiguranja u iznosu od 200,00 eura.</w:t>
      </w:r>
    </w:p>
    <w:p w14:paraId="23F7C61E" w14:textId="77777777" w:rsidR="002370F9" w:rsidRDefault="002370F9" w:rsidP="002370F9">
      <w:pPr>
        <w:autoSpaceDE w:val="0"/>
        <w:autoSpaceDN w:val="0"/>
        <w:spacing w:after="0"/>
        <w:rPr>
          <w:rFonts w:ascii="Garamond" w:hAnsi="Garamond"/>
          <w:sz w:val="24"/>
          <w:szCs w:val="24"/>
        </w:rPr>
      </w:pPr>
    </w:p>
    <w:p w14:paraId="73783FB1" w14:textId="77777777" w:rsidR="002370F9" w:rsidRPr="001D4EE2" w:rsidRDefault="002370F9" w:rsidP="002370F9">
      <w:pPr>
        <w:pStyle w:val="ListParagraph"/>
        <w:numPr>
          <w:ilvl w:val="0"/>
          <w:numId w:val="32"/>
        </w:numPr>
        <w:autoSpaceDE w:val="0"/>
        <w:autoSpaceDN w:val="0"/>
        <w:adjustRightInd w:val="0"/>
        <w:ind w:left="284" w:hanging="284"/>
        <w:jc w:val="both"/>
        <w:rPr>
          <w:rFonts w:ascii="Garamond" w:hAnsi="Garamond"/>
        </w:rPr>
      </w:pPr>
      <w:r w:rsidRPr="00C06930">
        <w:rPr>
          <w:rFonts w:ascii="Garamond" w:hAnsi="Garamond" w:cs="Calibri"/>
          <w:b/>
        </w:rPr>
        <w:t>A</w:t>
      </w:r>
      <w:r>
        <w:rPr>
          <w:rFonts w:ascii="Garamond" w:hAnsi="Garamond" w:cs="Calibri"/>
          <w:b/>
        </w:rPr>
        <w:t>170167</w:t>
      </w:r>
      <w:r w:rsidRPr="00C06930">
        <w:rPr>
          <w:rFonts w:ascii="Garamond" w:hAnsi="Garamond" w:cs="Calibri"/>
          <w:b/>
        </w:rPr>
        <w:t xml:space="preserve"> Pomoć </w:t>
      </w:r>
      <w:r>
        <w:rPr>
          <w:rFonts w:ascii="Garamond" w:hAnsi="Garamond" w:cs="Calibri"/>
          <w:b/>
        </w:rPr>
        <w:t>osobama</w:t>
      </w:r>
      <w:r w:rsidRPr="00C06930">
        <w:rPr>
          <w:rFonts w:ascii="Garamond" w:hAnsi="Garamond" w:cs="Calibri"/>
          <w:b/>
        </w:rPr>
        <w:t xml:space="preserve"> s </w:t>
      </w:r>
      <w:r>
        <w:rPr>
          <w:rFonts w:ascii="Garamond" w:hAnsi="Garamond" w:cs="Calibri"/>
          <w:b/>
        </w:rPr>
        <w:t>utvrđenim invaliditetom</w:t>
      </w:r>
    </w:p>
    <w:p w14:paraId="67305E7D" w14:textId="77777777" w:rsidR="002370F9" w:rsidRPr="00C06930" w:rsidRDefault="002370F9" w:rsidP="002370F9">
      <w:pPr>
        <w:pStyle w:val="ListParagraph"/>
        <w:autoSpaceDE w:val="0"/>
        <w:autoSpaceDN w:val="0"/>
        <w:adjustRightInd w:val="0"/>
        <w:ind w:left="180"/>
        <w:jc w:val="both"/>
        <w:rPr>
          <w:rFonts w:ascii="Garamond" w:hAnsi="Garamond"/>
        </w:rPr>
      </w:pPr>
    </w:p>
    <w:p w14:paraId="45A5BE8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028BD23C"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25.000,00</w:t>
      </w:r>
      <w:r w:rsidRPr="00792D85">
        <w:rPr>
          <w:rFonts w:ascii="Garamond" w:hAnsi="Garamond" w:cs="Calibri"/>
          <w:b/>
        </w:rPr>
        <w:t xml:space="preserve"> eura</w:t>
      </w:r>
    </w:p>
    <w:p w14:paraId="490D0550"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25.000,00</w:t>
      </w:r>
      <w:r w:rsidRPr="00792D85">
        <w:rPr>
          <w:rFonts w:ascii="Garamond" w:hAnsi="Garamond" w:cs="Calibri"/>
          <w:b/>
        </w:rPr>
        <w:t xml:space="preserve"> eura</w:t>
      </w:r>
    </w:p>
    <w:p w14:paraId="1391ACC7"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25.000,00</w:t>
      </w:r>
      <w:r w:rsidRPr="00792D85">
        <w:rPr>
          <w:rFonts w:ascii="Garamond" w:hAnsi="Garamond" w:cs="Calibri"/>
          <w:b/>
        </w:rPr>
        <w:t xml:space="preserve"> eura</w:t>
      </w:r>
    </w:p>
    <w:p w14:paraId="569E0930" w14:textId="77777777" w:rsidR="002370F9" w:rsidRDefault="002370F9" w:rsidP="002370F9">
      <w:pPr>
        <w:autoSpaceDE w:val="0"/>
        <w:autoSpaceDN w:val="0"/>
        <w:adjustRightInd w:val="0"/>
        <w:spacing w:after="0" w:line="240" w:lineRule="auto"/>
        <w:jc w:val="both"/>
        <w:rPr>
          <w:rFonts w:ascii="Garamond" w:hAnsi="Garamond"/>
          <w:sz w:val="24"/>
          <w:szCs w:val="24"/>
        </w:rPr>
      </w:pPr>
    </w:p>
    <w:p w14:paraId="07D34770" w14:textId="77777777" w:rsidR="002370F9" w:rsidRDefault="002370F9" w:rsidP="002370F9">
      <w:pPr>
        <w:autoSpaceDE w:val="0"/>
        <w:autoSpaceDN w:val="0"/>
        <w:adjustRightInd w:val="0"/>
        <w:spacing w:after="0" w:line="240" w:lineRule="auto"/>
        <w:jc w:val="both"/>
        <w:rPr>
          <w:rFonts w:ascii="Garamond" w:hAnsi="Garamond"/>
          <w:sz w:val="24"/>
          <w:szCs w:val="24"/>
        </w:rPr>
      </w:pPr>
      <w:r w:rsidRPr="00C06930">
        <w:rPr>
          <w:rFonts w:ascii="Garamond" w:hAnsi="Garamond"/>
          <w:sz w:val="24"/>
          <w:szCs w:val="24"/>
        </w:rPr>
        <w:t>U sklopu ove aktivnosti planiran</w:t>
      </w:r>
      <w:r>
        <w:rPr>
          <w:rFonts w:ascii="Garamond" w:hAnsi="Garamond"/>
          <w:sz w:val="24"/>
          <w:szCs w:val="24"/>
        </w:rPr>
        <w:t>e</w:t>
      </w:r>
      <w:r w:rsidRPr="00C06930">
        <w:rPr>
          <w:rFonts w:ascii="Garamond" w:hAnsi="Garamond"/>
          <w:sz w:val="24"/>
          <w:szCs w:val="24"/>
        </w:rPr>
        <w:t xml:space="preserve"> su </w:t>
      </w:r>
      <w:r>
        <w:rPr>
          <w:rFonts w:ascii="Garamond" w:hAnsi="Garamond"/>
          <w:sz w:val="24"/>
          <w:szCs w:val="24"/>
        </w:rPr>
        <w:t>isplate</w:t>
      </w:r>
      <w:r w:rsidRPr="00C06930">
        <w:rPr>
          <w:rFonts w:ascii="Garamond" w:hAnsi="Garamond"/>
          <w:sz w:val="24"/>
          <w:szCs w:val="24"/>
        </w:rPr>
        <w:t xml:space="preserve"> novčane pomoći </w:t>
      </w:r>
      <w:r>
        <w:rPr>
          <w:rFonts w:ascii="Garamond" w:hAnsi="Garamond"/>
          <w:sz w:val="24"/>
          <w:szCs w:val="24"/>
        </w:rPr>
        <w:t>osobama s prebivalištem na području općine Omišalj</w:t>
      </w:r>
      <w:r w:rsidRPr="00C06930">
        <w:rPr>
          <w:rFonts w:ascii="Garamond" w:hAnsi="Garamond"/>
          <w:sz w:val="24"/>
          <w:szCs w:val="24"/>
        </w:rPr>
        <w:t xml:space="preserve"> </w:t>
      </w:r>
      <w:r>
        <w:rPr>
          <w:rFonts w:ascii="Garamond" w:hAnsi="Garamond"/>
          <w:sz w:val="24"/>
          <w:szCs w:val="24"/>
        </w:rPr>
        <w:t>koje ispunjavaju socijalni uvjet – pravo na inkluzivni dodatak te kojima j</w:t>
      </w:r>
      <w:r w:rsidRPr="00524FFE">
        <w:rPr>
          <w:rFonts w:ascii="Garamond" w:hAnsi="Garamond"/>
          <w:sz w:val="24"/>
          <w:szCs w:val="24"/>
        </w:rPr>
        <w:t xml:space="preserve">e Nalazom i mišljenjem Zavoda za vještačenje, profesionalnu rehabilitaciju i zapošljavanje osoba s invaliditetom utvrđen invaliditet </w:t>
      </w:r>
      <w:r>
        <w:rPr>
          <w:rFonts w:ascii="Garamond" w:hAnsi="Garamond"/>
          <w:sz w:val="24"/>
          <w:szCs w:val="24"/>
        </w:rPr>
        <w:t>određenog</w:t>
      </w:r>
      <w:r w:rsidRPr="00524FFE">
        <w:rPr>
          <w:rFonts w:ascii="Garamond" w:hAnsi="Garamond"/>
          <w:sz w:val="24"/>
          <w:szCs w:val="24"/>
        </w:rPr>
        <w:t xml:space="preserve"> stupnja</w:t>
      </w:r>
      <w:r>
        <w:rPr>
          <w:rFonts w:ascii="Garamond" w:hAnsi="Garamond"/>
          <w:sz w:val="24"/>
          <w:szCs w:val="24"/>
        </w:rPr>
        <w:t>. Sukladno Odluci o socijalnoj skrbi korisnici mlađi od 18 godina imaju pravo na mjesečnu novčanu pomoć u iznosu od 80,00 do 133,00 eura, ovisno o stupnju utvrđenog invaliditeta.</w:t>
      </w:r>
      <w:r w:rsidRPr="00130B59">
        <w:t xml:space="preserve"> </w:t>
      </w:r>
      <w:r w:rsidRPr="00130B59">
        <w:rPr>
          <w:rFonts w:ascii="Garamond" w:hAnsi="Garamond"/>
          <w:sz w:val="24"/>
          <w:szCs w:val="24"/>
        </w:rPr>
        <w:t>Korisnik, stariji od 18 godina, s utvrđenim invaliditetom III. i IV. stupnja, ima pravo na mjesečnu pomoć u iznosu od 80,00 eura.</w:t>
      </w:r>
      <w:r>
        <w:rPr>
          <w:rFonts w:ascii="Garamond" w:hAnsi="Garamond"/>
          <w:sz w:val="24"/>
          <w:szCs w:val="24"/>
        </w:rPr>
        <w:t xml:space="preserve"> </w:t>
      </w:r>
    </w:p>
    <w:p w14:paraId="4F6854BA" w14:textId="77777777" w:rsidR="002370F9" w:rsidRPr="00C06930" w:rsidRDefault="002370F9" w:rsidP="002370F9">
      <w:pPr>
        <w:spacing w:after="0"/>
        <w:rPr>
          <w:rFonts w:ascii="Garamond" w:hAnsi="Garamond"/>
          <w:sz w:val="24"/>
          <w:szCs w:val="24"/>
        </w:rPr>
      </w:pPr>
    </w:p>
    <w:p w14:paraId="70873085" w14:textId="77777777" w:rsidR="002370F9" w:rsidRDefault="002370F9" w:rsidP="002370F9">
      <w:pPr>
        <w:spacing w:after="0"/>
        <w:rPr>
          <w:rFonts w:ascii="Garamond" w:hAnsi="Garamond"/>
          <w:sz w:val="24"/>
          <w:szCs w:val="24"/>
        </w:rPr>
      </w:pPr>
      <w:r w:rsidRPr="00C06930">
        <w:rPr>
          <w:rFonts w:ascii="Garamond" w:hAnsi="Garamond"/>
          <w:b/>
          <w:sz w:val="24"/>
          <w:szCs w:val="24"/>
        </w:rPr>
        <w:t>Cilj:</w:t>
      </w:r>
      <w:r>
        <w:rPr>
          <w:rFonts w:ascii="Garamond" w:hAnsi="Garamond"/>
          <w:sz w:val="24"/>
          <w:szCs w:val="24"/>
        </w:rPr>
        <w:t xml:space="preserve">  p</w:t>
      </w:r>
      <w:r w:rsidRPr="00C06930">
        <w:rPr>
          <w:rFonts w:ascii="Garamond" w:hAnsi="Garamond"/>
          <w:sz w:val="24"/>
          <w:szCs w:val="24"/>
        </w:rPr>
        <w:t xml:space="preserve">ovećanje kvalitete života </w:t>
      </w:r>
      <w:r>
        <w:rPr>
          <w:rFonts w:ascii="Garamond" w:hAnsi="Garamond"/>
          <w:sz w:val="24"/>
          <w:szCs w:val="24"/>
        </w:rPr>
        <w:t>osoba</w:t>
      </w:r>
      <w:r w:rsidRPr="00C06930">
        <w:rPr>
          <w:rFonts w:ascii="Garamond" w:hAnsi="Garamond"/>
          <w:sz w:val="24"/>
          <w:szCs w:val="24"/>
        </w:rPr>
        <w:t xml:space="preserve"> s </w:t>
      </w:r>
      <w:r w:rsidRPr="0007372F">
        <w:rPr>
          <w:rFonts w:ascii="Garamond" w:hAnsi="Garamond"/>
          <w:sz w:val="24"/>
          <w:szCs w:val="24"/>
        </w:rPr>
        <w:t>utvrđenim invaliditetom</w:t>
      </w:r>
      <w:r>
        <w:rPr>
          <w:rFonts w:ascii="Garamond" w:hAnsi="Garamond"/>
          <w:sz w:val="24"/>
          <w:szCs w:val="24"/>
        </w:rPr>
        <w:t>.</w:t>
      </w:r>
    </w:p>
    <w:p w14:paraId="0D5D4D10" w14:textId="77777777" w:rsidR="002370F9"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19"/>
        <w:gridCol w:w="6148"/>
      </w:tblGrid>
      <w:tr w:rsidR="002370F9" w:rsidRPr="00C06930" w14:paraId="0A8ED0BD" w14:textId="77777777" w:rsidTr="00D03BA5">
        <w:tc>
          <w:tcPr>
            <w:tcW w:w="2919" w:type="dxa"/>
          </w:tcPr>
          <w:p w14:paraId="4F62244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8" w:type="dxa"/>
          </w:tcPr>
          <w:p w14:paraId="0316538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osoba s utvrđenim stupnjem invaliditeta.</w:t>
            </w:r>
          </w:p>
        </w:tc>
      </w:tr>
      <w:tr w:rsidR="002370F9" w:rsidRPr="00C06930" w14:paraId="7C321161" w14:textId="77777777" w:rsidTr="00D03BA5">
        <w:tc>
          <w:tcPr>
            <w:tcW w:w="2919" w:type="dxa"/>
          </w:tcPr>
          <w:p w14:paraId="23EA97B7"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79CB02A9" w14:textId="77777777" w:rsidR="002370F9" w:rsidRPr="00C06930" w:rsidRDefault="002370F9" w:rsidP="00D03BA5">
            <w:pPr>
              <w:autoSpaceDE w:val="0"/>
              <w:autoSpaceDN w:val="0"/>
              <w:adjustRightInd w:val="0"/>
              <w:jc w:val="both"/>
              <w:rPr>
                <w:rFonts w:ascii="Garamond" w:hAnsi="Garamond" w:cs="Calibri"/>
                <w:sz w:val="24"/>
                <w:szCs w:val="24"/>
              </w:rPr>
            </w:pPr>
            <w:r w:rsidRPr="00C06930">
              <w:rPr>
                <w:rFonts w:ascii="Garamond" w:hAnsi="Garamond" w:cs="Calibri"/>
                <w:sz w:val="24"/>
                <w:szCs w:val="24"/>
              </w:rPr>
              <w:t xml:space="preserve">Povećanjem kvalitete života </w:t>
            </w:r>
            <w:r>
              <w:rPr>
                <w:rFonts w:ascii="Garamond" w:hAnsi="Garamond" w:cs="Calibri"/>
                <w:sz w:val="24"/>
                <w:szCs w:val="24"/>
              </w:rPr>
              <w:t>osoba</w:t>
            </w:r>
            <w:r w:rsidRPr="00C06930">
              <w:rPr>
                <w:rFonts w:ascii="Garamond" w:hAnsi="Garamond" w:cs="Calibri"/>
                <w:sz w:val="24"/>
                <w:szCs w:val="24"/>
              </w:rPr>
              <w:t xml:space="preserve"> s </w:t>
            </w:r>
            <w:r>
              <w:rPr>
                <w:rFonts w:ascii="Garamond" w:hAnsi="Garamond" w:cs="Calibri"/>
                <w:sz w:val="24"/>
                <w:szCs w:val="24"/>
              </w:rPr>
              <w:t>invaliditetom</w:t>
            </w:r>
            <w:r w:rsidRPr="00C06930">
              <w:rPr>
                <w:rFonts w:ascii="Garamond" w:hAnsi="Garamond" w:cs="Calibri"/>
                <w:sz w:val="24"/>
                <w:szCs w:val="24"/>
              </w:rPr>
              <w:t xml:space="preserve"> pomaže se njihovoj integraciji i olakšava svakodnevni život u zajednici.</w:t>
            </w:r>
          </w:p>
        </w:tc>
      </w:tr>
      <w:tr w:rsidR="002370F9" w:rsidRPr="00C06930" w14:paraId="5C95EEA5" w14:textId="77777777" w:rsidTr="00D03BA5">
        <w:tc>
          <w:tcPr>
            <w:tcW w:w="2919" w:type="dxa"/>
          </w:tcPr>
          <w:p w14:paraId="27D1A1C3"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3037827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66AB8CCF" w14:textId="77777777" w:rsidTr="00D03BA5">
        <w:tc>
          <w:tcPr>
            <w:tcW w:w="2919" w:type="dxa"/>
          </w:tcPr>
          <w:p w14:paraId="7EF105BB"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7F75D64F"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 xml:space="preserve">0 </w:t>
            </w:r>
          </w:p>
        </w:tc>
      </w:tr>
      <w:tr w:rsidR="002370F9" w:rsidRPr="00C06930" w14:paraId="7C55301A" w14:textId="77777777" w:rsidTr="00D03BA5">
        <w:tc>
          <w:tcPr>
            <w:tcW w:w="2919" w:type="dxa"/>
          </w:tcPr>
          <w:p w14:paraId="5E45C1A1"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8" w:type="dxa"/>
          </w:tcPr>
          <w:p w14:paraId="352234ED"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Nadležno tijelo</w:t>
            </w:r>
          </w:p>
        </w:tc>
      </w:tr>
      <w:tr w:rsidR="002370F9" w:rsidRPr="00C06930" w14:paraId="6738751A" w14:textId="77777777" w:rsidTr="00D03BA5">
        <w:tc>
          <w:tcPr>
            <w:tcW w:w="2919" w:type="dxa"/>
          </w:tcPr>
          <w:p w14:paraId="6B2344A3"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430D105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r w:rsidR="002370F9" w:rsidRPr="00C06930" w14:paraId="2D6B2434" w14:textId="77777777" w:rsidTr="00D03BA5">
        <w:tc>
          <w:tcPr>
            <w:tcW w:w="2919" w:type="dxa"/>
          </w:tcPr>
          <w:p w14:paraId="7BF159AF"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lastRenderedPageBreak/>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750A765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r w:rsidR="002370F9" w:rsidRPr="00C06930" w14:paraId="528567F7" w14:textId="77777777" w:rsidTr="00D03BA5">
        <w:tc>
          <w:tcPr>
            <w:tcW w:w="2919" w:type="dxa"/>
          </w:tcPr>
          <w:p w14:paraId="025899B7"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1C0DA526"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20</w:t>
            </w:r>
          </w:p>
        </w:tc>
      </w:tr>
    </w:tbl>
    <w:p w14:paraId="62F2524F" w14:textId="77777777" w:rsidR="002370F9" w:rsidRDefault="002370F9" w:rsidP="002370F9">
      <w:pPr>
        <w:spacing w:after="0"/>
        <w:rPr>
          <w:rFonts w:ascii="Garamond" w:hAnsi="Garamond"/>
          <w:sz w:val="24"/>
          <w:szCs w:val="24"/>
        </w:rPr>
      </w:pPr>
    </w:p>
    <w:p w14:paraId="054C89E7" w14:textId="77777777" w:rsidR="002370F9" w:rsidRDefault="002370F9" w:rsidP="002370F9">
      <w:pPr>
        <w:autoSpaceDE w:val="0"/>
        <w:autoSpaceDN w:val="0"/>
        <w:spacing w:after="0"/>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25.000,00 eura.</w:t>
      </w:r>
    </w:p>
    <w:p w14:paraId="62B170CF" w14:textId="77777777" w:rsidR="002370F9" w:rsidRPr="00350D75" w:rsidRDefault="002370F9" w:rsidP="002370F9">
      <w:pPr>
        <w:autoSpaceDE w:val="0"/>
        <w:autoSpaceDN w:val="0"/>
        <w:spacing w:after="0"/>
        <w:rPr>
          <w:rFonts w:ascii="Garamond" w:hAnsi="Garamond"/>
          <w:sz w:val="24"/>
          <w:szCs w:val="24"/>
        </w:rPr>
      </w:pPr>
    </w:p>
    <w:p w14:paraId="4C41A9DD" w14:textId="77777777" w:rsidR="002370F9" w:rsidRDefault="002370F9" w:rsidP="002370F9">
      <w:pPr>
        <w:pStyle w:val="ListParagraph"/>
        <w:numPr>
          <w:ilvl w:val="0"/>
          <w:numId w:val="32"/>
        </w:numPr>
        <w:autoSpaceDE w:val="0"/>
        <w:autoSpaceDN w:val="0"/>
        <w:adjustRightInd w:val="0"/>
        <w:ind w:left="284" w:hanging="284"/>
        <w:jc w:val="both"/>
        <w:rPr>
          <w:rFonts w:ascii="Garamond" w:hAnsi="Garamond" w:cs="Calibri"/>
          <w:b/>
        </w:rPr>
      </w:pPr>
      <w:r w:rsidRPr="00C06930">
        <w:rPr>
          <w:rFonts w:ascii="Garamond" w:hAnsi="Garamond" w:cs="Calibri"/>
          <w:b/>
        </w:rPr>
        <w:t>A1701</w:t>
      </w:r>
      <w:r>
        <w:rPr>
          <w:rFonts w:ascii="Garamond" w:hAnsi="Garamond" w:cs="Calibri"/>
          <w:b/>
        </w:rPr>
        <w:t>69</w:t>
      </w:r>
      <w:r w:rsidRPr="00C06930">
        <w:rPr>
          <w:rFonts w:ascii="Garamond" w:hAnsi="Garamond" w:cs="Calibri"/>
          <w:b/>
        </w:rPr>
        <w:t xml:space="preserve"> </w:t>
      </w:r>
      <w:r>
        <w:rPr>
          <w:rFonts w:ascii="Garamond" w:hAnsi="Garamond" w:cs="Calibri"/>
          <w:b/>
        </w:rPr>
        <w:t>Pomoć za obrazovanje</w:t>
      </w:r>
    </w:p>
    <w:p w14:paraId="0E1E5602" w14:textId="77777777" w:rsidR="002370F9" w:rsidRDefault="002370F9" w:rsidP="002370F9">
      <w:pPr>
        <w:autoSpaceDE w:val="0"/>
        <w:autoSpaceDN w:val="0"/>
        <w:adjustRightInd w:val="0"/>
        <w:spacing w:after="0" w:line="240" w:lineRule="auto"/>
        <w:jc w:val="both"/>
        <w:rPr>
          <w:rFonts w:ascii="Garamond" w:hAnsi="Garamond" w:cs="Calibri"/>
          <w:b/>
          <w:sz w:val="24"/>
          <w:szCs w:val="24"/>
        </w:rPr>
      </w:pPr>
    </w:p>
    <w:p w14:paraId="3CD65295"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052AFF64"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24.000,00</w:t>
      </w:r>
      <w:r w:rsidRPr="00792D85">
        <w:rPr>
          <w:rFonts w:ascii="Garamond" w:hAnsi="Garamond" w:cs="Calibri"/>
          <w:b/>
        </w:rPr>
        <w:t xml:space="preserve"> eura</w:t>
      </w:r>
    </w:p>
    <w:p w14:paraId="5D9449F6"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24.000,00</w:t>
      </w:r>
      <w:r w:rsidRPr="00792D85">
        <w:rPr>
          <w:rFonts w:ascii="Garamond" w:hAnsi="Garamond" w:cs="Calibri"/>
          <w:b/>
        </w:rPr>
        <w:t xml:space="preserve"> eura</w:t>
      </w:r>
    </w:p>
    <w:p w14:paraId="1CE649C5"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24.000,00</w:t>
      </w:r>
      <w:r w:rsidRPr="00792D85">
        <w:rPr>
          <w:rFonts w:ascii="Garamond" w:hAnsi="Garamond" w:cs="Calibri"/>
          <w:b/>
        </w:rPr>
        <w:t xml:space="preserve"> eura</w:t>
      </w:r>
    </w:p>
    <w:p w14:paraId="49A8D784" w14:textId="77777777" w:rsidR="002370F9" w:rsidRDefault="002370F9" w:rsidP="002370F9">
      <w:pPr>
        <w:autoSpaceDE w:val="0"/>
        <w:autoSpaceDN w:val="0"/>
        <w:adjustRightInd w:val="0"/>
        <w:spacing w:after="0" w:line="240" w:lineRule="auto"/>
        <w:jc w:val="both"/>
        <w:rPr>
          <w:rFonts w:ascii="Garamond" w:hAnsi="Garamond" w:cs="Calibri"/>
          <w:b/>
          <w:sz w:val="24"/>
          <w:szCs w:val="24"/>
        </w:rPr>
      </w:pPr>
    </w:p>
    <w:p w14:paraId="6D60D1B2" w14:textId="77777777" w:rsidR="002370F9" w:rsidRDefault="002370F9" w:rsidP="002370F9">
      <w:pPr>
        <w:spacing w:after="0"/>
        <w:jc w:val="both"/>
        <w:rPr>
          <w:rFonts w:ascii="Garamond" w:hAnsi="Garamond"/>
          <w:sz w:val="24"/>
          <w:szCs w:val="24"/>
        </w:rPr>
      </w:pPr>
      <w:r w:rsidRPr="00C06930">
        <w:rPr>
          <w:rFonts w:ascii="Garamond" w:hAnsi="Garamond"/>
          <w:sz w:val="24"/>
          <w:szCs w:val="24"/>
        </w:rPr>
        <w:t>U sklopu ove aktivnosti planiran</w:t>
      </w:r>
      <w:r>
        <w:rPr>
          <w:rFonts w:ascii="Garamond" w:hAnsi="Garamond"/>
          <w:sz w:val="24"/>
          <w:szCs w:val="24"/>
        </w:rPr>
        <w:t xml:space="preserve">o je financiranje (1) troškova boravka djece u jaslicama i vrtiću (cjelodnevni i poludnevni boravak) u 100% mjesečnom iznosu, (2) javnog prijevoza za redovite studente od mjesta prebivališta do Rijeke ili drugog grada (u tom slučaju 10 povratnih karata u jednoj akademskoj godini), (3) pomoći redovitim učenicima srednjih škola i redovitim studentima preddiplomskog, diplomskog ili stručnog studija. </w:t>
      </w:r>
    </w:p>
    <w:p w14:paraId="36598556" w14:textId="77777777" w:rsidR="002370F9" w:rsidRDefault="002370F9" w:rsidP="002370F9">
      <w:pPr>
        <w:spacing w:after="0"/>
        <w:rPr>
          <w:rFonts w:ascii="Garamond" w:hAnsi="Garamond"/>
          <w:b/>
          <w:sz w:val="24"/>
          <w:szCs w:val="24"/>
        </w:rPr>
      </w:pPr>
    </w:p>
    <w:p w14:paraId="235D0ED5" w14:textId="77777777" w:rsidR="002370F9" w:rsidRPr="00C06930" w:rsidRDefault="002370F9" w:rsidP="002370F9">
      <w:pPr>
        <w:spacing w:after="0"/>
        <w:rPr>
          <w:rFonts w:ascii="Garamond" w:hAnsi="Garamond"/>
          <w:sz w:val="24"/>
          <w:szCs w:val="24"/>
        </w:rPr>
      </w:pPr>
      <w:r w:rsidRPr="00C06930">
        <w:rPr>
          <w:rFonts w:ascii="Garamond" w:hAnsi="Garamond"/>
          <w:b/>
          <w:sz w:val="24"/>
          <w:szCs w:val="24"/>
        </w:rPr>
        <w:t>Cilj:</w:t>
      </w:r>
      <w:r>
        <w:rPr>
          <w:rFonts w:ascii="Garamond" w:hAnsi="Garamond"/>
          <w:sz w:val="24"/>
          <w:szCs w:val="24"/>
        </w:rPr>
        <w:t xml:space="preserve"> pomoć socijalno ugroženim obiteljima i kućanstvima u obrazovanju njihove djece.</w:t>
      </w:r>
    </w:p>
    <w:p w14:paraId="440ECC02" w14:textId="77777777" w:rsidR="002370F9"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19"/>
        <w:gridCol w:w="6148"/>
      </w:tblGrid>
      <w:tr w:rsidR="002370F9" w:rsidRPr="00C06930" w14:paraId="775FAA87" w14:textId="77777777" w:rsidTr="00D03BA5">
        <w:tc>
          <w:tcPr>
            <w:tcW w:w="2919" w:type="dxa"/>
          </w:tcPr>
          <w:p w14:paraId="06B53F46"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8" w:type="dxa"/>
          </w:tcPr>
          <w:p w14:paraId="72490C0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Ispunjenje obveza prema vrtiću, školi, učenicima i studentima.</w:t>
            </w:r>
          </w:p>
        </w:tc>
      </w:tr>
      <w:tr w:rsidR="002370F9" w:rsidRPr="00C06930" w14:paraId="3C50DB1F" w14:textId="77777777" w:rsidTr="00D03BA5">
        <w:tc>
          <w:tcPr>
            <w:tcW w:w="2919" w:type="dxa"/>
          </w:tcPr>
          <w:p w14:paraId="2C1E0796"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1715D9CA"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kroz ove mjere pomaže obiteljima u financiranju troškova koji se odnose na odgoj i obrazovanje.</w:t>
            </w:r>
          </w:p>
        </w:tc>
      </w:tr>
      <w:tr w:rsidR="002370F9" w:rsidRPr="00C06930" w14:paraId="68AC94C9" w14:textId="77777777" w:rsidTr="00D03BA5">
        <w:tc>
          <w:tcPr>
            <w:tcW w:w="2919" w:type="dxa"/>
          </w:tcPr>
          <w:p w14:paraId="04F30BB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7B14D141"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C06930" w14:paraId="01E527F7" w14:textId="77777777" w:rsidTr="00D03BA5">
        <w:tc>
          <w:tcPr>
            <w:tcW w:w="2919" w:type="dxa"/>
          </w:tcPr>
          <w:p w14:paraId="3FD4CBB2"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61973BFC"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68A03327" w14:textId="77777777" w:rsidTr="00D03BA5">
        <w:tc>
          <w:tcPr>
            <w:tcW w:w="2919" w:type="dxa"/>
          </w:tcPr>
          <w:p w14:paraId="4F3AD40B"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8" w:type="dxa"/>
          </w:tcPr>
          <w:p w14:paraId="1EE5955F"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2B091501" w14:textId="77777777" w:rsidTr="00D03BA5">
        <w:tc>
          <w:tcPr>
            <w:tcW w:w="2919" w:type="dxa"/>
          </w:tcPr>
          <w:p w14:paraId="64D7509C"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333C4AA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1DA98763" w14:textId="77777777" w:rsidTr="00D03BA5">
        <w:tc>
          <w:tcPr>
            <w:tcW w:w="2919" w:type="dxa"/>
          </w:tcPr>
          <w:p w14:paraId="16779883"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0522A891"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7B8010FF" w14:textId="77777777" w:rsidTr="00D03BA5">
        <w:tc>
          <w:tcPr>
            <w:tcW w:w="2919" w:type="dxa"/>
          </w:tcPr>
          <w:p w14:paraId="0BBBAA19"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39793F5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7B18F467" w14:textId="77777777" w:rsidR="002370F9" w:rsidRDefault="002370F9" w:rsidP="002370F9">
      <w:pPr>
        <w:autoSpaceDE w:val="0"/>
        <w:autoSpaceDN w:val="0"/>
        <w:adjustRightInd w:val="0"/>
        <w:spacing w:after="0" w:line="240" w:lineRule="auto"/>
        <w:jc w:val="both"/>
        <w:rPr>
          <w:rFonts w:ascii="Garamond" w:hAnsi="Garamond" w:cs="Calibri"/>
          <w:b/>
          <w:sz w:val="24"/>
          <w:szCs w:val="24"/>
        </w:rPr>
      </w:pPr>
    </w:p>
    <w:p w14:paraId="076517AC" w14:textId="77777777" w:rsidR="002370F9" w:rsidRDefault="002370F9" w:rsidP="002370F9">
      <w:pPr>
        <w:autoSpaceDE w:val="0"/>
        <w:autoSpaceDN w:val="0"/>
        <w:spacing w:after="0"/>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24.000,00 eura.</w:t>
      </w:r>
    </w:p>
    <w:p w14:paraId="4C49C586" w14:textId="77777777" w:rsidR="002370F9" w:rsidRPr="00E310CA" w:rsidRDefault="002370F9" w:rsidP="002370F9">
      <w:pPr>
        <w:pStyle w:val="ListParagraph"/>
        <w:numPr>
          <w:ilvl w:val="0"/>
          <w:numId w:val="32"/>
        </w:numPr>
        <w:autoSpaceDE w:val="0"/>
        <w:autoSpaceDN w:val="0"/>
        <w:adjustRightInd w:val="0"/>
        <w:ind w:left="360"/>
        <w:jc w:val="both"/>
        <w:rPr>
          <w:rFonts w:ascii="Garamond" w:hAnsi="Garamond" w:cs="Calibri"/>
          <w:b/>
        </w:rPr>
      </w:pPr>
      <w:r w:rsidRPr="00E310CA">
        <w:rPr>
          <w:rFonts w:ascii="Garamond" w:hAnsi="Garamond" w:cs="Calibri"/>
          <w:b/>
        </w:rPr>
        <w:t>A170</w:t>
      </w:r>
      <w:r>
        <w:rPr>
          <w:rFonts w:ascii="Garamond" w:hAnsi="Garamond" w:cs="Calibri"/>
          <w:b/>
        </w:rPr>
        <w:t>170</w:t>
      </w:r>
      <w:r w:rsidRPr="00E310CA">
        <w:rPr>
          <w:rFonts w:ascii="Garamond" w:hAnsi="Garamond" w:cs="Calibri"/>
          <w:b/>
        </w:rPr>
        <w:t xml:space="preserve"> Financiranje dopunskog </w:t>
      </w:r>
      <w:r>
        <w:rPr>
          <w:rFonts w:ascii="Garamond" w:hAnsi="Garamond" w:cs="Calibri"/>
          <w:b/>
        </w:rPr>
        <w:t>zdravstvenog osiguranja</w:t>
      </w:r>
    </w:p>
    <w:p w14:paraId="452B8DAE" w14:textId="77777777" w:rsidR="002370F9" w:rsidRDefault="002370F9" w:rsidP="002370F9">
      <w:pPr>
        <w:pStyle w:val="ListParagraph"/>
        <w:autoSpaceDE w:val="0"/>
        <w:autoSpaceDN w:val="0"/>
        <w:adjustRightInd w:val="0"/>
        <w:ind w:left="0"/>
        <w:jc w:val="both"/>
        <w:rPr>
          <w:rFonts w:ascii="Garamond" w:hAnsi="Garamond" w:cs="Calibri"/>
        </w:rPr>
      </w:pPr>
    </w:p>
    <w:p w14:paraId="32E72A8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69580AA2"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11.000,00</w:t>
      </w:r>
      <w:r w:rsidRPr="00792D85">
        <w:rPr>
          <w:rFonts w:ascii="Garamond" w:hAnsi="Garamond" w:cs="Calibri"/>
          <w:b/>
        </w:rPr>
        <w:t xml:space="preserve"> eura</w:t>
      </w:r>
    </w:p>
    <w:p w14:paraId="719CD785"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11.000,00</w:t>
      </w:r>
      <w:r w:rsidRPr="00792D85">
        <w:rPr>
          <w:rFonts w:ascii="Garamond" w:hAnsi="Garamond" w:cs="Calibri"/>
          <w:b/>
        </w:rPr>
        <w:t xml:space="preserve"> eura</w:t>
      </w:r>
    </w:p>
    <w:p w14:paraId="2904EE06"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11.000,00</w:t>
      </w:r>
      <w:r w:rsidRPr="00792D85">
        <w:rPr>
          <w:rFonts w:ascii="Garamond" w:hAnsi="Garamond" w:cs="Calibri"/>
          <w:b/>
        </w:rPr>
        <w:t xml:space="preserve"> eura</w:t>
      </w:r>
    </w:p>
    <w:p w14:paraId="3D2C1474" w14:textId="77777777" w:rsidR="002370F9" w:rsidRPr="0047218F" w:rsidRDefault="002370F9" w:rsidP="002370F9">
      <w:pPr>
        <w:pStyle w:val="ListParagraph"/>
        <w:autoSpaceDE w:val="0"/>
        <w:autoSpaceDN w:val="0"/>
        <w:adjustRightInd w:val="0"/>
        <w:jc w:val="both"/>
        <w:rPr>
          <w:rFonts w:ascii="Garamond" w:hAnsi="Garamond" w:cs="Calibri"/>
        </w:rPr>
      </w:pPr>
    </w:p>
    <w:p w14:paraId="5F19696D" w14:textId="77777777" w:rsidR="002370F9" w:rsidRDefault="002370F9" w:rsidP="002370F9">
      <w:pPr>
        <w:spacing w:after="0"/>
        <w:jc w:val="both"/>
        <w:rPr>
          <w:rFonts w:ascii="Garamond" w:hAnsi="Garamond"/>
          <w:sz w:val="24"/>
          <w:szCs w:val="24"/>
        </w:rPr>
      </w:pPr>
      <w:r w:rsidRPr="00C06930">
        <w:rPr>
          <w:rFonts w:ascii="Garamond" w:hAnsi="Garamond"/>
          <w:sz w:val="24"/>
          <w:szCs w:val="24"/>
        </w:rPr>
        <w:t>U sklopu ove aktivnosti planiran</w:t>
      </w:r>
      <w:r>
        <w:rPr>
          <w:rFonts w:ascii="Garamond" w:hAnsi="Garamond"/>
          <w:sz w:val="24"/>
          <w:szCs w:val="24"/>
        </w:rPr>
        <w:t xml:space="preserve">o je </w:t>
      </w:r>
      <w:r w:rsidRPr="00C06930">
        <w:rPr>
          <w:rFonts w:ascii="Garamond" w:hAnsi="Garamond"/>
          <w:sz w:val="24"/>
          <w:szCs w:val="24"/>
        </w:rPr>
        <w:t xml:space="preserve">financiranje dopunskog zdravstvenog osiguranja </w:t>
      </w:r>
      <w:r>
        <w:rPr>
          <w:rFonts w:ascii="Garamond" w:hAnsi="Garamond"/>
          <w:sz w:val="24"/>
          <w:szCs w:val="24"/>
        </w:rPr>
        <w:t>stanovnicima s područja</w:t>
      </w:r>
      <w:r w:rsidRPr="00C06930">
        <w:rPr>
          <w:rFonts w:ascii="Garamond" w:hAnsi="Garamond"/>
          <w:sz w:val="24"/>
          <w:szCs w:val="24"/>
        </w:rPr>
        <w:t xml:space="preserve"> općine Omišalj </w:t>
      </w:r>
      <w:r>
        <w:rPr>
          <w:rFonts w:ascii="Garamond" w:hAnsi="Garamond"/>
          <w:sz w:val="24"/>
          <w:szCs w:val="24"/>
        </w:rPr>
        <w:t xml:space="preserve">koji ispunjavaju uvjet prihoda od mirovine, odnosno </w:t>
      </w:r>
      <w:r w:rsidRPr="00D02AC9">
        <w:rPr>
          <w:rFonts w:ascii="Garamond" w:hAnsi="Garamond"/>
          <w:sz w:val="24"/>
          <w:szCs w:val="24"/>
        </w:rPr>
        <w:t>umirovljenik koji ostvaruje mirovinu te čija mirovina ne prelazi iznos prosječne starosne mirovine u Republici Hrvatskoj</w:t>
      </w:r>
      <w:r>
        <w:rPr>
          <w:rFonts w:ascii="Garamond" w:hAnsi="Garamond"/>
          <w:sz w:val="24"/>
          <w:szCs w:val="24"/>
        </w:rPr>
        <w:t>. I</w:t>
      </w:r>
      <w:r w:rsidRPr="00D02AC9">
        <w:rPr>
          <w:rFonts w:ascii="Garamond" w:hAnsi="Garamond"/>
          <w:sz w:val="24"/>
          <w:szCs w:val="24"/>
        </w:rPr>
        <w:t>znos prosječne starosne mirovine utvrđuje se temeljem podatka o iznosu objavljenom na službenoj stranici Hrvatskog zavoda za mirovinsko osiguranje, a koji iznos je utvrđen za razdoblje kalendarske godine koja prethodi godini podnošenja zahtjeva, s uključenim međunarodnim ugovorima.</w:t>
      </w:r>
    </w:p>
    <w:p w14:paraId="6CEE58C8" w14:textId="77777777" w:rsidR="002370F9" w:rsidRDefault="002370F9" w:rsidP="002370F9">
      <w:pPr>
        <w:spacing w:after="0"/>
        <w:jc w:val="both"/>
        <w:rPr>
          <w:rFonts w:ascii="Garamond" w:hAnsi="Garamond"/>
          <w:sz w:val="24"/>
          <w:szCs w:val="24"/>
        </w:rPr>
      </w:pPr>
    </w:p>
    <w:p w14:paraId="0ED0D6DD" w14:textId="77777777" w:rsidR="002370F9" w:rsidRDefault="002370F9" w:rsidP="002370F9">
      <w:pPr>
        <w:spacing w:after="0"/>
        <w:rPr>
          <w:rFonts w:ascii="Garamond" w:hAnsi="Garamond"/>
          <w:sz w:val="24"/>
          <w:szCs w:val="24"/>
        </w:rPr>
      </w:pPr>
      <w:r w:rsidRPr="00C06930">
        <w:rPr>
          <w:rFonts w:ascii="Garamond" w:hAnsi="Garamond"/>
          <w:b/>
          <w:sz w:val="24"/>
          <w:szCs w:val="24"/>
        </w:rPr>
        <w:t>Cilj:</w:t>
      </w:r>
      <w:r>
        <w:rPr>
          <w:rFonts w:ascii="Garamond" w:hAnsi="Garamond"/>
          <w:sz w:val="24"/>
          <w:szCs w:val="24"/>
        </w:rPr>
        <w:t xml:space="preserve"> pomoći socijalno ugroženim umirovljenicima.</w:t>
      </w:r>
    </w:p>
    <w:p w14:paraId="7CCF8677" w14:textId="77777777" w:rsidR="002370F9"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19"/>
        <w:gridCol w:w="6148"/>
      </w:tblGrid>
      <w:tr w:rsidR="002370F9" w:rsidRPr="00C06930" w14:paraId="77534901" w14:textId="77777777" w:rsidTr="00D03BA5">
        <w:tc>
          <w:tcPr>
            <w:tcW w:w="2919" w:type="dxa"/>
          </w:tcPr>
          <w:p w14:paraId="40668D8C"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lastRenderedPageBreak/>
              <w:t>Pokazatelj rezultata</w:t>
            </w:r>
          </w:p>
        </w:tc>
        <w:tc>
          <w:tcPr>
            <w:tcW w:w="6148" w:type="dxa"/>
          </w:tcPr>
          <w:p w14:paraId="395119B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realiziranih zahtjeva.</w:t>
            </w:r>
          </w:p>
        </w:tc>
      </w:tr>
      <w:tr w:rsidR="002370F9" w:rsidRPr="00C06930" w14:paraId="046CFDC0" w14:textId="77777777" w:rsidTr="00D03BA5">
        <w:tc>
          <w:tcPr>
            <w:tcW w:w="2919" w:type="dxa"/>
          </w:tcPr>
          <w:p w14:paraId="5124A3EC"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05B1789E"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financira dopunsko zdravstveno osiguranje radi financijskog rasterećenja umirovljenika s ispodprosječnom mirovinom, a u svrhu poboljšanja zdravstvene zaštite stanovnika.</w:t>
            </w:r>
          </w:p>
        </w:tc>
      </w:tr>
      <w:tr w:rsidR="002370F9" w:rsidRPr="00C06930" w14:paraId="05BD7529" w14:textId="77777777" w:rsidTr="00D03BA5">
        <w:tc>
          <w:tcPr>
            <w:tcW w:w="2919" w:type="dxa"/>
          </w:tcPr>
          <w:p w14:paraId="644F52A4"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522237A4"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31522029" w14:textId="77777777" w:rsidTr="00D03BA5">
        <w:tc>
          <w:tcPr>
            <w:tcW w:w="2919" w:type="dxa"/>
          </w:tcPr>
          <w:p w14:paraId="50444C8F"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6739D94C"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5F87C4F3" w14:textId="77777777" w:rsidTr="00D03BA5">
        <w:tc>
          <w:tcPr>
            <w:tcW w:w="2919" w:type="dxa"/>
          </w:tcPr>
          <w:p w14:paraId="36A89FC9"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8" w:type="dxa"/>
          </w:tcPr>
          <w:p w14:paraId="7E06A228"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4FAF0BC8" w14:textId="77777777" w:rsidTr="00D03BA5">
        <w:tc>
          <w:tcPr>
            <w:tcW w:w="2919" w:type="dxa"/>
          </w:tcPr>
          <w:p w14:paraId="769B982F"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4A2A3138"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98</w:t>
            </w:r>
          </w:p>
        </w:tc>
      </w:tr>
      <w:tr w:rsidR="002370F9" w:rsidRPr="00C06930" w14:paraId="2B74AD24" w14:textId="77777777" w:rsidTr="00D03BA5">
        <w:tc>
          <w:tcPr>
            <w:tcW w:w="2919" w:type="dxa"/>
          </w:tcPr>
          <w:p w14:paraId="0963DAB7"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56CA56E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98</w:t>
            </w:r>
          </w:p>
        </w:tc>
      </w:tr>
      <w:tr w:rsidR="002370F9" w:rsidRPr="00C06930" w14:paraId="49125112" w14:textId="77777777" w:rsidTr="00D03BA5">
        <w:tc>
          <w:tcPr>
            <w:tcW w:w="2919" w:type="dxa"/>
          </w:tcPr>
          <w:p w14:paraId="36231406"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7AC3EAC4"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98</w:t>
            </w:r>
          </w:p>
        </w:tc>
      </w:tr>
    </w:tbl>
    <w:p w14:paraId="5EBD00B8" w14:textId="77777777" w:rsidR="002370F9" w:rsidRDefault="002370F9" w:rsidP="002370F9">
      <w:pPr>
        <w:autoSpaceDE w:val="0"/>
        <w:autoSpaceDN w:val="0"/>
        <w:spacing w:after="0"/>
        <w:rPr>
          <w:rFonts w:ascii="Garamond" w:hAnsi="Garamond"/>
          <w:b/>
          <w:bCs/>
          <w:sz w:val="24"/>
          <w:szCs w:val="24"/>
        </w:rPr>
      </w:pPr>
    </w:p>
    <w:p w14:paraId="13D1833D" w14:textId="77777777" w:rsidR="002370F9" w:rsidRDefault="002370F9" w:rsidP="002370F9">
      <w:pPr>
        <w:autoSpaceDE w:val="0"/>
        <w:autoSpaceDN w:val="0"/>
        <w:spacing w:after="0"/>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11.000,00 eura.</w:t>
      </w:r>
    </w:p>
    <w:p w14:paraId="67A48051" w14:textId="77777777" w:rsidR="002370F9" w:rsidRDefault="002370F9" w:rsidP="002370F9">
      <w:pPr>
        <w:autoSpaceDE w:val="0"/>
        <w:autoSpaceDN w:val="0"/>
        <w:spacing w:after="0"/>
        <w:rPr>
          <w:rFonts w:ascii="Garamond" w:hAnsi="Garamond"/>
          <w:sz w:val="24"/>
          <w:szCs w:val="24"/>
        </w:rPr>
      </w:pPr>
    </w:p>
    <w:p w14:paraId="2CDB965E" w14:textId="77777777" w:rsidR="002370F9" w:rsidRPr="00350D75" w:rsidRDefault="002370F9" w:rsidP="002370F9">
      <w:pPr>
        <w:autoSpaceDE w:val="0"/>
        <w:autoSpaceDN w:val="0"/>
        <w:spacing w:after="0"/>
        <w:rPr>
          <w:rFonts w:ascii="Garamond" w:hAnsi="Garamond"/>
          <w:sz w:val="24"/>
          <w:szCs w:val="24"/>
        </w:rPr>
      </w:pPr>
    </w:p>
    <w:p w14:paraId="7F24600C" w14:textId="77777777" w:rsidR="002370F9" w:rsidRDefault="002370F9" w:rsidP="002370F9">
      <w:pPr>
        <w:pStyle w:val="ListParagraph"/>
        <w:numPr>
          <w:ilvl w:val="0"/>
          <w:numId w:val="32"/>
        </w:numPr>
        <w:spacing w:line="259" w:lineRule="auto"/>
        <w:ind w:left="284" w:hanging="284"/>
        <w:rPr>
          <w:rFonts w:ascii="Garamond" w:hAnsi="Garamond"/>
          <w:b/>
        </w:rPr>
      </w:pPr>
      <w:r w:rsidRPr="00D62998">
        <w:rPr>
          <w:rFonts w:ascii="Garamond" w:hAnsi="Garamond"/>
          <w:b/>
        </w:rPr>
        <w:t>A170171 Ostale novčane pomoći</w:t>
      </w:r>
    </w:p>
    <w:p w14:paraId="3185ACA3" w14:textId="77777777" w:rsidR="002370F9" w:rsidRDefault="002370F9" w:rsidP="002370F9">
      <w:pPr>
        <w:pStyle w:val="ListParagraph"/>
        <w:autoSpaceDE w:val="0"/>
        <w:autoSpaceDN w:val="0"/>
        <w:adjustRightInd w:val="0"/>
        <w:jc w:val="both"/>
        <w:rPr>
          <w:rFonts w:ascii="Garamond" w:hAnsi="Garamond" w:cs="Calibri"/>
          <w:b/>
        </w:rPr>
      </w:pPr>
    </w:p>
    <w:p w14:paraId="703CC1D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65E5C3D3"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8.000,00</w:t>
      </w:r>
      <w:r w:rsidRPr="00792D85">
        <w:rPr>
          <w:rFonts w:ascii="Garamond" w:hAnsi="Garamond" w:cs="Calibri"/>
          <w:b/>
        </w:rPr>
        <w:t xml:space="preserve"> eura</w:t>
      </w:r>
    </w:p>
    <w:p w14:paraId="3A966AC4"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8.000,00</w:t>
      </w:r>
      <w:r w:rsidRPr="00792D85">
        <w:rPr>
          <w:rFonts w:ascii="Garamond" w:hAnsi="Garamond" w:cs="Calibri"/>
          <w:b/>
        </w:rPr>
        <w:t xml:space="preserve"> eura</w:t>
      </w:r>
    </w:p>
    <w:p w14:paraId="378AB75F"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8.000,00</w:t>
      </w:r>
      <w:r w:rsidRPr="00792D85">
        <w:rPr>
          <w:rFonts w:ascii="Garamond" w:hAnsi="Garamond" w:cs="Calibri"/>
          <w:b/>
        </w:rPr>
        <w:t xml:space="preserve"> eura</w:t>
      </w:r>
    </w:p>
    <w:p w14:paraId="5FA98D01" w14:textId="77777777" w:rsidR="002370F9" w:rsidRPr="00C06930" w:rsidRDefault="002370F9" w:rsidP="002370F9">
      <w:pPr>
        <w:pStyle w:val="ListParagraph"/>
        <w:autoSpaceDE w:val="0"/>
        <w:autoSpaceDN w:val="0"/>
        <w:adjustRightInd w:val="0"/>
        <w:ind w:left="0"/>
        <w:jc w:val="both"/>
        <w:rPr>
          <w:rFonts w:ascii="Garamond" w:hAnsi="Garamond" w:cs="Calibri"/>
          <w:b/>
        </w:rPr>
      </w:pPr>
    </w:p>
    <w:p w14:paraId="069342DF" w14:textId="77777777" w:rsidR="002370F9" w:rsidRDefault="002370F9" w:rsidP="002370F9">
      <w:pPr>
        <w:spacing w:after="0"/>
        <w:jc w:val="both"/>
        <w:rPr>
          <w:rFonts w:ascii="Garamond" w:hAnsi="Garamond"/>
          <w:sz w:val="24"/>
          <w:szCs w:val="24"/>
        </w:rPr>
      </w:pPr>
      <w:r w:rsidRPr="00C06930">
        <w:rPr>
          <w:rFonts w:ascii="Garamond" w:hAnsi="Garamond"/>
          <w:sz w:val="24"/>
          <w:szCs w:val="24"/>
        </w:rPr>
        <w:t>U sklopu ove aktivnosti planiran</w:t>
      </w:r>
      <w:r>
        <w:rPr>
          <w:rFonts w:ascii="Garamond" w:hAnsi="Garamond"/>
          <w:sz w:val="24"/>
          <w:szCs w:val="24"/>
        </w:rPr>
        <w:t>o je sljedeće: (1) stalna novčana pomoć, (2) pomoć za podmirenje pogrebnih troškova, (3) pomoć za podmirenje troškova lijekova i (4) pomoć u podmirenju troškova smještaja u psihijatrijskoj bolnici, ustanovama socijalne skrbi i domu za starije i nemoćne, a sve sukladno Odluci o socijalnoj skrbi.</w:t>
      </w:r>
    </w:p>
    <w:p w14:paraId="5A7920E1" w14:textId="77777777" w:rsidR="002370F9" w:rsidRDefault="002370F9" w:rsidP="002370F9">
      <w:pPr>
        <w:spacing w:after="0"/>
        <w:jc w:val="both"/>
        <w:rPr>
          <w:rFonts w:ascii="Garamond" w:hAnsi="Garamond"/>
          <w:sz w:val="24"/>
          <w:szCs w:val="24"/>
        </w:rPr>
      </w:pPr>
    </w:p>
    <w:p w14:paraId="73EF3698" w14:textId="77777777" w:rsidR="002370F9" w:rsidRDefault="002370F9" w:rsidP="002370F9">
      <w:pPr>
        <w:spacing w:after="0"/>
        <w:rPr>
          <w:rFonts w:ascii="Garamond" w:hAnsi="Garamond"/>
          <w:sz w:val="24"/>
          <w:szCs w:val="24"/>
        </w:rPr>
      </w:pPr>
      <w:r w:rsidRPr="00C06930">
        <w:rPr>
          <w:rFonts w:ascii="Garamond" w:hAnsi="Garamond"/>
          <w:b/>
          <w:sz w:val="24"/>
          <w:szCs w:val="24"/>
        </w:rPr>
        <w:t>Cilj:</w:t>
      </w:r>
      <w:r>
        <w:rPr>
          <w:rFonts w:ascii="Garamond" w:hAnsi="Garamond"/>
          <w:sz w:val="24"/>
          <w:szCs w:val="24"/>
        </w:rPr>
        <w:t xml:space="preserve"> p</w:t>
      </w:r>
      <w:r w:rsidRPr="00C06930">
        <w:rPr>
          <w:rFonts w:ascii="Garamond" w:hAnsi="Garamond"/>
          <w:sz w:val="24"/>
          <w:szCs w:val="24"/>
        </w:rPr>
        <w:t>omoć</w:t>
      </w:r>
      <w:r>
        <w:rPr>
          <w:rFonts w:ascii="Garamond" w:hAnsi="Garamond"/>
          <w:sz w:val="24"/>
          <w:szCs w:val="24"/>
        </w:rPr>
        <w:t>i</w:t>
      </w:r>
      <w:r w:rsidRPr="00C06930">
        <w:rPr>
          <w:rFonts w:ascii="Garamond" w:hAnsi="Garamond"/>
          <w:sz w:val="24"/>
          <w:szCs w:val="24"/>
        </w:rPr>
        <w:t xml:space="preserve"> socijalno ugroženim </w:t>
      </w:r>
      <w:r>
        <w:rPr>
          <w:rFonts w:ascii="Garamond" w:hAnsi="Garamond"/>
          <w:sz w:val="24"/>
          <w:szCs w:val="24"/>
        </w:rPr>
        <w:t>kućanstvima i obiteljima.</w:t>
      </w:r>
    </w:p>
    <w:p w14:paraId="228CB0F3" w14:textId="77777777" w:rsidR="002370F9"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19"/>
        <w:gridCol w:w="6148"/>
      </w:tblGrid>
      <w:tr w:rsidR="002370F9" w:rsidRPr="00C06930" w14:paraId="456A416B" w14:textId="77777777" w:rsidTr="00D03BA5">
        <w:tc>
          <w:tcPr>
            <w:tcW w:w="2919" w:type="dxa"/>
          </w:tcPr>
          <w:p w14:paraId="0A6D1C2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8" w:type="dxa"/>
          </w:tcPr>
          <w:p w14:paraId="16DD5DF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realiziranih zahtjeva.</w:t>
            </w:r>
          </w:p>
        </w:tc>
      </w:tr>
      <w:tr w:rsidR="002370F9" w:rsidRPr="00C06930" w14:paraId="414B9AB8" w14:textId="77777777" w:rsidTr="00D03BA5">
        <w:tc>
          <w:tcPr>
            <w:tcW w:w="2919" w:type="dxa"/>
          </w:tcPr>
          <w:p w14:paraId="185C6F4E"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2D26B71D"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Poboljšanjem </w:t>
            </w:r>
            <w:r w:rsidRPr="00C06930">
              <w:rPr>
                <w:rFonts w:ascii="Garamond" w:hAnsi="Garamond" w:cs="Calibri"/>
                <w:sz w:val="24"/>
                <w:szCs w:val="24"/>
              </w:rPr>
              <w:t xml:space="preserve">životnih uvjeta korisnicima slabijeg imovinskog stanja </w:t>
            </w:r>
            <w:r>
              <w:rPr>
                <w:rFonts w:ascii="Garamond" w:hAnsi="Garamond" w:cs="Calibri"/>
                <w:sz w:val="24"/>
                <w:szCs w:val="24"/>
              </w:rPr>
              <w:t xml:space="preserve">postiže </w:t>
            </w:r>
            <w:r w:rsidRPr="00C06930">
              <w:rPr>
                <w:rFonts w:ascii="Garamond" w:hAnsi="Garamond" w:cs="Calibri"/>
                <w:sz w:val="24"/>
                <w:szCs w:val="24"/>
              </w:rPr>
              <w:t>se veće zadovoljstvo stanovn</w:t>
            </w:r>
            <w:r>
              <w:rPr>
                <w:rFonts w:ascii="Garamond" w:hAnsi="Garamond" w:cs="Calibri"/>
                <w:sz w:val="24"/>
                <w:szCs w:val="24"/>
              </w:rPr>
              <w:t>ištva i podiže kvaliteta života, odnosno olakšava se liječenje.</w:t>
            </w:r>
          </w:p>
        </w:tc>
      </w:tr>
      <w:tr w:rsidR="002370F9" w:rsidRPr="00C06930" w14:paraId="6D009BFC" w14:textId="77777777" w:rsidTr="00D03BA5">
        <w:tc>
          <w:tcPr>
            <w:tcW w:w="2919" w:type="dxa"/>
          </w:tcPr>
          <w:p w14:paraId="0C7B4DC1"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71628E7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530F59EC" w14:textId="77777777" w:rsidTr="00D03BA5">
        <w:tc>
          <w:tcPr>
            <w:tcW w:w="2919" w:type="dxa"/>
          </w:tcPr>
          <w:p w14:paraId="4B6CFF44"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2F89C31F"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48603473" w14:textId="77777777" w:rsidTr="00D03BA5">
        <w:tc>
          <w:tcPr>
            <w:tcW w:w="2919" w:type="dxa"/>
          </w:tcPr>
          <w:p w14:paraId="0EF98E86"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8" w:type="dxa"/>
          </w:tcPr>
          <w:p w14:paraId="16DD71B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36EBD8AA" w14:textId="77777777" w:rsidTr="00D03BA5">
        <w:tc>
          <w:tcPr>
            <w:tcW w:w="2919" w:type="dxa"/>
          </w:tcPr>
          <w:p w14:paraId="2DC8F7BF"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11D5174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r w:rsidR="002370F9" w:rsidRPr="00C06930" w14:paraId="0D228B9F" w14:textId="77777777" w:rsidTr="00D03BA5">
        <w:tc>
          <w:tcPr>
            <w:tcW w:w="2919" w:type="dxa"/>
          </w:tcPr>
          <w:p w14:paraId="10E3B69F"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0AE1A278"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r w:rsidR="002370F9" w:rsidRPr="00C06930" w14:paraId="54E89FD9" w14:textId="77777777" w:rsidTr="00D03BA5">
        <w:tc>
          <w:tcPr>
            <w:tcW w:w="2919" w:type="dxa"/>
          </w:tcPr>
          <w:p w14:paraId="015304D1"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68EC864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bl>
    <w:p w14:paraId="7B491A66" w14:textId="77777777" w:rsidR="002370F9" w:rsidRDefault="002370F9" w:rsidP="002370F9">
      <w:pPr>
        <w:spacing w:after="0"/>
        <w:rPr>
          <w:rFonts w:ascii="Garamond" w:hAnsi="Garamond"/>
          <w:sz w:val="24"/>
          <w:szCs w:val="24"/>
        </w:rPr>
      </w:pPr>
    </w:p>
    <w:p w14:paraId="3E86C1B4" w14:textId="77777777" w:rsidR="002370F9" w:rsidRDefault="002370F9" w:rsidP="002370F9">
      <w:pPr>
        <w:autoSpaceDE w:val="0"/>
        <w:autoSpaceDN w:val="0"/>
        <w:spacing w:after="0"/>
        <w:jc w:val="both"/>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8.000,00 eura.</w:t>
      </w:r>
    </w:p>
    <w:p w14:paraId="52C1D99A" w14:textId="77777777" w:rsidR="002370F9" w:rsidRDefault="002370F9" w:rsidP="002370F9">
      <w:pPr>
        <w:autoSpaceDE w:val="0"/>
        <w:autoSpaceDN w:val="0"/>
        <w:spacing w:after="0"/>
        <w:rPr>
          <w:rFonts w:ascii="Garamond" w:hAnsi="Garamond"/>
          <w:sz w:val="24"/>
          <w:szCs w:val="24"/>
        </w:rPr>
      </w:pPr>
    </w:p>
    <w:p w14:paraId="71C5C029" w14:textId="77777777" w:rsidR="002370F9" w:rsidRDefault="002370F9" w:rsidP="002370F9">
      <w:pPr>
        <w:autoSpaceDE w:val="0"/>
        <w:autoSpaceDN w:val="0"/>
        <w:spacing w:after="0"/>
        <w:rPr>
          <w:rFonts w:ascii="Garamond" w:hAnsi="Garamond"/>
          <w:sz w:val="24"/>
          <w:szCs w:val="24"/>
        </w:rPr>
      </w:pPr>
    </w:p>
    <w:p w14:paraId="4A69CF38" w14:textId="77777777" w:rsidR="002370F9" w:rsidRDefault="002370F9" w:rsidP="002370F9">
      <w:pPr>
        <w:autoSpaceDE w:val="0"/>
        <w:autoSpaceDN w:val="0"/>
        <w:spacing w:after="0"/>
        <w:rPr>
          <w:rFonts w:ascii="Garamond" w:hAnsi="Garamond"/>
          <w:sz w:val="24"/>
          <w:szCs w:val="24"/>
        </w:rPr>
      </w:pPr>
    </w:p>
    <w:p w14:paraId="583F6797" w14:textId="77777777" w:rsidR="002370F9" w:rsidRDefault="002370F9" w:rsidP="002370F9">
      <w:pPr>
        <w:autoSpaceDE w:val="0"/>
        <w:autoSpaceDN w:val="0"/>
        <w:spacing w:after="0"/>
        <w:rPr>
          <w:rFonts w:ascii="Garamond" w:hAnsi="Garamond"/>
          <w:sz w:val="24"/>
          <w:szCs w:val="24"/>
        </w:rPr>
      </w:pPr>
    </w:p>
    <w:p w14:paraId="1375FA4E" w14:textId="77777777" w:rsidR="002370F9" w:rsidRDefault="002370F9" w:rsidP="002370F9">
      <w:pPr>
        <w:autoSpaceDE w:val="0"/>
        <w:autoSpaceDN w:val="0"/>
        <w:spacing w:after="0"/>
        <w:rPr>
          <w:rFonts w:ascii="Garamond" w:hAnsi="Garamond"/>
          <w:sz w:val="24"/>
          <w:szCs w:val="24"/>
        </w:rPr>
      </w:pPr>
    </w:p>
    <w:p w14:paraId="30102BC6" w14:textId="77777777" w:rsidR="002370F9" w:rsidRDefault="002370F9" w:rsidP="002370F9">
      <w:pPr>
        <w:autoSpaceDE w:val="0"/>
        <w:autoSpaceDN w:val="0"/>
        <w:spacing w:after="0"/>
        <w:rPr>
          <w:rFonts w:ascii="Garamond" w:hAnsi="Garamond"/>
          <w:sz w:val="24"/>
          <w:szCs w:val="24"/>
        </w:rPr>
      </w:pPr>
    </w:p>
    <w:p w14:paraId="776C0F90" w14:textId="77777777" w:rsidR="002370F9" w:rsidRDefault="002370F9" w:rsidP="002370F9">
      <w:pPr>
        <w:autoSpaceDE w:val="0"/>
        <w:autoSpaceDN w:val="0"/>
        <w:spacing w:after="0"/>
        <w:rPr>
          <w:rFonts w:ascii="Garamond" w:hAnsi="Garamond"/>
          <w:sz w:val="24"/>
          <w:szCs w:val="24"/>
        </w:rPr>
      </w:pPr>
    </w:p>
    <w:p w14:paraId="29ABD59B" w14:textId="77777777" w:rsidR="002370F9" w:rsidRDefault="002370F9" w:rsidP="002370F9">
      <w:pPr>
        <w:autoSpaceDE w:val="0"/>
        <w:autoSpaceDN w:val="0"/>
        <w:spacing w:after="0"/>
        <w:rPr>
          <w:rFonts w:ascii="Garamond" w:hAnsi="Garamond"/>
          <w:sz w:val="24"/>
          <w:szCs w:val="24"/>
        </w:rPr>
      </w:pPr>
    </w:p>
    <w:p w14:paraId="402E706D" w14:textId="77777777" w:rsidR="002370F9" w:rsidRPr="00827654" w:rsidRDefault="002370F9" w:rsidP="002370F9">
      <w:pPr>
        <w:spacing w:after="0"/>
        <w:rPr>
          <w:rFonts w:ascii="Garamond" w:hAnsi="Garamond" w:cs="Calibri,Bold"/>
          <w:b/>
          <w:bCs/>
          <w:sz w:val="24"/>
          <w:szCs w:val="24"/>
        </w:rPr>
      </w:pPr>
      <w:r w:rsidRPr="00827654">
        <w:rPr>
          <w:rFonts w:ascii="Garamond" w:hAnsi="Garamond" w:cs="Calibri,Bold"/>
          <w:b/>
          <w:bCs/>
          <w:sz w:val="24"/>
          <w:szCs w:val="24"/>
        </w:rPr>
        <w:lastRenderedPageBreak/>
        <w:t>RAZDJEL: 002 UPRAVNI ODJEL</w:t>
      </w:r>
    </w:p>
    <w:p w14:paraId="509BECA0" w14:textId="77777777" w:rsidR="002370F9" w:rsidRDefault="002370F9" w:rsidP="002370F9">
      <w:pPr>
        <w:spacing w:after="0"/>
        <w:rPr>
          <w:rFonts w:ascii="Garamond" w:hAnsi="Garamond" w:cs="Calibri,Bold"/>
          <w:b/>
          <w:bCs/>
          <w:sz w:val="24"/>
          <w:szCs w:val="24"/>
        </w:rPr>
      </w:pPr>
      <w:r w:rsidRPr="00827654">
        <w:rPr>
          <w:rFonts w:ascii="Garamond" w:hAnsi="Garamond" w:cs="Calibri,Bold"/>
          <w:b/>
          <w:bCs/>
          <w:sz w:val="24"/>
          <w:szCs w:val="24"/>
        </w:rPr>
        <w:t>GLAVA: 00214 UPRAVNI ODJEL</w:t>
      </w:r>
    </w:p>
    <w:p w14:paraId="08D1869A" w14:textId="77777777" w:rsidR="002370F9" w:rsidRDefault="002370F9" w:rsidP="002370F9">
      <w:pPr>
        <w:spacing w:after="0"/>
        <w:rPr>
          <w:rFonts w:ascii="Garamond" w:hAnsi="Garamond" w:cs="Calibri,Bold"/>
          <w:b/>
          <w:bCs/>
          <w:sz w:val="24"/>
          <w:szCs w:val="24"/>
        </w:rPr>
      </w:pPr>
      <w:r w:rsidRPr="00C06930">
        <w:rPr>
          <w:rFonts w:ascii="Garamond" w:hAnsi="Garamond" w:cs="Calibri,Bold"/>
          <w:b/>
          <w:bCs/>
          <w:sz w:val="24"/>
          <w:szCs w:val="24"/>
        </w:rPr>
        <w:t>PROGRAM 14</w:t>
      </w:r>
      <w:r>
        <w:rPr>
          <w:rFonts w:ascii="Garamond" w:hAnsi="Garamond" w:cs="Calibri,Bold"/>
          <w:b/>
          <w:bCs/>
          <w:sz w:val="24"/>
          <w:szCs w:val="24"/>
        </w:rPr>
        <w:t>39</w:t>
      </w:r>
      <w:r w:rsidRPr="00C06930">
        <w:rPr>
          <w:rFonts w:ascii="Garamond" w:hAnsi="Garamond" w:cs="Calibri,Bold"/>
          <w:b/>
          <w:bCs/>
          <w:sz w:val="24"/>
          <w:szCs w:val="24"/>
        </w:rPr>
        <w:t xml:space="preserve"> </w:t>
      </w:r>
      <w:r>
        <w:rPr>
          <w:rFonts w:ascii="Garamond" w:hAnsi="Garamond" w:cs="Calibri,Bold"/>
          <w:b/>
          <w:bCs/>
          <w:sz w:val="24"/>
          <w:szCs w:val="24"/>
        </w:rPr>
        <w:t>ZDRAVSTVENA ZAŠTITA</w:t>
      </w:r>
    </w:p>
    <w:p w14:paraId="69257891" w14:textId="77777777" w:rsidR="002370F9" w:rsidRDefault="002370F9" w:rsidP="002370F9">
      <w:pPr>
        <w:spacing w:after="0"/>
        <w:rPr>
          <w:rFonts w:ascii="Garamond" w:hAnsi="Garamond" w:cs="Calibri,Bold"/>
          <w:b/>
          <w:bCs/>
          <w:sz w:val="24"/>
          <w:szCs w:val="24"/>
        </w:rPr>
      </w:pPr>
    </w:p>
    <w:p w14:paraId="5D8F3C79" w14:textId="77777777" w:rsidR="002370F9" w:rsidRPr="00C32EF7" w:rsidRDefault="002370F9" w:rsidP="002370F9">
      <w:pPr>
        <w:autoSpaceDE w:val="0"/>
        <w:autoSpaceDN w:val="0"/>
        <w:adjustRightInd w:val="0"/>
        <w:spacing w:after="0" w:line="240" w:lineRule="auto"/>
        <w:rPr>
          <w:rFonts w:ascii="Garamond" w:hAnsi="Garamond" w:cs="Calibri,Bold"/>
          <w:b/>
          <w:bCs/>
          <w:sz w:val="24"/>
          <w:szCs w:val="24"/>
        </w:rPr>
      </w:pPr>
      <w:r w:rsidRPr="00C32EF7">
        <w:rPr>
          <w:rFonts w:ascii="Garamond" w:hAnsi="Garamond" w:cs="Calibri,Bold"/>
          <w:b/>
          <w:bCs/>
          <w:sz w:val="24"/>
          <w:szCs w:val="24"/>
        </w:rPr>
        <w:t xml:space="preserve">Zakonska osnova: </w:t>
      </w:r>
    </w:p>
    <w:p w14:paraId="5B0FDA14" w14:textId="77777777" w:rsidR="002370F9" w:rsidRPr="00674016" w:rsidRDefault="002370F9" w:rsidP="002370F9">
      <w:pPr>
        <w:pStyle w:val="ListParagraph"/>
        <w:numPr>
          <w:ilvl w:val="0"/>
          <w:numId w:val="36"/>
        </w:numPr>
        <w:autoSpaceDE w:val="0"/>
        <w:autoSpaceDN w:val="0"/>
        <w:adjustRightInd w:val="0"/>
        <w:rPr>
          <w:rFonts w:ascii="Garamond" w:hAnsi="Garamond" w:cs="Calibri,Bold"/>
          <w:b/>
          <w:bCs/>
        </w:rPr>
      </w:pPr>
      <w:r w:rsidRPr="00AC10C9">
        <w:rPr>
          <w:rFonts w:ascii="Garamond" w:hAnsi="Garamond" w:cs="Arial"/>
        </w:rPr>
        <w:t>Zakon o lokalnoj i područnoj (regionalnoj) samoupravi</w:t>
      </w:r>
      <w:r>
        <w:rPr>
          <w:rFonts w:ascii="Garamond" w:hAnsi="Garamond" w:cs="Arial"/>
        </w:rPr>
        <w:t xml:space="preserve"> </w:t>
      </w:r>
    </w:p>
    <w:p w14:paraId="0A2E0F3B" w14:textId="77777777" w:rsidR="002370F9" w:rsidRPr="00AC10C9" w:rsidRDefault="002370F9" w:rsidP="002370F9">
      <w:pPr>
        <w:pStyle w:val="ListParagraph"/>
        <w:numPr>
          <w:ilvl w:val="0"/>
          <w:numId w:val="36"/>
        </w:numPr>
        <w:autoSpaceDE w:val="0"/>
        <w:autoSpaceDN w:val="0"/>
        <w:adjustRightInd w:val="0"/>
        <w:rPr>
          <w:rFonts w:ascii="Garamond" w:hAnsi="Garamond" w:cs="Calibri,Bold"/>
          <w:b/>
          <w:bCs/>
        </w:rPr>
      </w:pPr>
      <w:r>
        <w:rPr>
          <w:rFonts w:ascii="Garamond" w:hAnsi="Garamond" w:cs="Arial"/>
        </w:rPr>
        <w:t>Statut Općine Omišalj</w:t>
      </w:r>
    </w:p>
    <w:p w14:paraId="240AF55F" w14:textId="77777777" w:rsidR="002370F9" w:rsidRPr="00AC10C9" w:rsidRDefault="002370F9" w:rsidP="002370F9">
      <w:pPr>
        <w:pStyle w:val="ListParagraph"/>
        <w:autoSpaceDE w:val="0"/>
        <w:autoSpaceDN w:val="0"/>
        <w:adjustRightInd w:val="0"/>
        <w:rPr>
          <w:rFonts w:ascii="Garamond" w:hAnsi="Garamond" w:cs="Calibri,Bold"/>
          <w:b/>
          <w:bCs/>
        </w:rPr>
      </w:pPr>
    </w:p>
    <w:p w14:paraId="5373F40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Planirana sredstva za provođenje programa iznose</w:t>
      </w:r>
      <w:r>
        <w:rPr>
          <w:rFonts w:ascii="Garamond" w:hAnsi="Garamond" w:cs="Calibri"/>
          <w:sz w:val="24"/>
          <w:szCs w:val="24"/>
        </w:rPr>
        <w:t xml:space="preserve"> po godinama:</w:t>
      </w:r>
    </w:p>
    <w:p w14:paraId="2266C648"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51.150,00</w:t>
      </w:r>
      <w:r w:rsidRPr="00792D85">
        <w:rPr>
          <w:rFonts w:ascii="Garamond" w:hAnsi="Garamond" w:cs="Calibri"/>
          <w:b/>
        </w:rPr>
        <w:t xml:space="preserve"> eura</w:t>
      </w:r>
    </w:p>
    <w:p w14:paraId="5BD18209"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51.150,00</w:t>
      </w:r>
      <w:r w:rsidRPr="00792D85">
        <w:rPr>
          <w:rFonts w:ascii="Garamond" w:hAnsi="Garamond" w:cs="Calibri"/>
          <w:b/>
        </w:rPr>
        <w:t xml:space="preserve"> </w:t>
      </w:r>
      <w:r>
        <w:rPr>
          <w:rFonts w:ascii="Garamond" w:hAnsi="Garamond" w:cs="Calibri"/>
          <w:b/>
        </w:rPr>
        <w:t>eura</w:t>
      </w:r>
    </w:p>
    <w:p w14:paraId="0F7670DC"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51.150,00</w:t>
      </w:r>
      <w:r w:rsidRPr="00792D85">
        <w:rPr>
          <w:rFonts w:ascii="Garamond" w:hAnsi="Garamond" w:cs="Calibri"/>
          <w:b/>
        </w:rPr>
        <w:t xml:space="preserve"> </w:t>
      </w:r>
      <w:r>
        <w:rPr>
          <w:rFonts w:ascii="Garamond" w:hAnsi="Garamond" w:cs="Calibri"/>
          <w:b/>
        </w:rPr>
        <w:t>eura</w:t>
      </w:r>
      <w:r>
        <w:rPr>
          <w:rFonts w:ascii="Garamond" w:hAnsi="Garamond" w:cs="Calibri"/>
          <w:b/>
        </w:rPr>
        <w:tab/>
      </w:r>
    </w:p>
    <w:p w14:paraId="4DD45660" w14:textId="77777777" w:rsidR="002370F9" w:rsidRPr="00C06930" w:rsidRDefault="002370F9" w:rsidP="002370F9">
      <w:pPr>
        <w:autoSpaceDE w:val="0"/>
        <w:autoSpaceDN w:val="0"/>
        <w:adjustRightInd w:val="0"/>
        <w:spacing w:after="0" w:line="240" w:lineRule="auto"/>
        <w:jc w:val="both"/>
        <w:rPr>
          <w:rFonts w:ascii="Garamond" w:hAnsi="Garamond" w:cs="Calibri"/>
          <w:sz w:val="24"/>
          <w:szCs w:val="24"/>
        </w:rPr>
      </w:pPr>
    </w:p>
    <w:p w14:paraId="66029264"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Unutar programa planirane su slijedeće aktivnosti:</w:t>
      </w:r>
    </w:p>
    <w:p w14:paraId="0BB6E74A"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02D3B703" w14:textId="77777777" w:rsidR="002370F9" w:rsidRPr="00AD546B" w:rsidRDefault="002370F9" w:rsidP="002370F9">
      <w:pPr>
        <w:pStyle w:val="ListParagraph"/>
        <w:numPr>
          <w:ilvl w:val="0"/>
          <w:numId w:val="33"/>
        </w:numPr>
        <w:spacing w:line="259" w:lineRule="auto"/>
        <w:ind w:left="284" w:hanging="284"/>
        <w:rPr>
          <w:rFonts w:ascii="Garamond" w:hAnsi="Garamond"/>
          <w:b/>
        </w:rPr>
      </w:pPr>
      <w:r w:rsidRPr="00AD546B">
        <w:rPr>
          <w:rFonts w:ascii="Garamond" w:hAnsi="Garamond"/>
          <w:b/>
        </w:rPr>
        <w:t>A170163 Pomoći zdravstvenim ustanovama</w:t>
      </w:r>
    </w:p>
    <w:p w14:paraId="0F209940" w14:textId="77777777" w:rsidR="002370F9" w:rsidRDefault="002370F9" w:rsidP="002370F9">
      <w:pPr>
        <w:pStyle w:val="ListParagraph"/>
        <w:autoSpaceDE w:val="0"/>
        <w:autoSpaceDN w:val="0"/>
        <w:adjustRightInd w:val="0"/>
        <w:ind w:left="180"/>
        <w:jc w:val="both"/>
        <w:rPr>
          <w:rFonts w:ascii="Garamond" w:hAnsi="Garamond" w:cs="Calibri,Bold"/>
          <w:b/>
          <w:bCs/>
        </w:rPr>
      </w:pPr>
    </w:p>
    <w:p w14:paraId="70A3F7B4"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5D62A1DC"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25.150,00</w:t>
      </w:r>
      <w:r w:rsidRPr="00792D85">
        <w:rPr>
          <w:rFonts w:ascii="Garamond" w:hAnsi="Garamond" w:cs="Calibri"/>
          <w:b/>
        </w:rPr>
        <w:t xml:space="preserve"> eura</w:t>
      </w:r>
    </w:p>
    <w:p w14:paraId="2BE85D4C"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25.150,00</w:t>
      </w:r>
      <w:r w:rsidRPr="00792D85">
        <w:rPr>
          <w:rFonts w:ascii="Garamond" w:hAnsi="Garamond" w:cs="Calibri"/>
          <w:b/>
        </w:rPr>
        <w:t xml:space="preserve"> eura</w:t>
      </w:r>
    </w:p>
    <w:p w14:paraId="0C50076D"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25.150,00</w:t>
      </w:r>
      <w:r w:rsidRPr="00792D85">
        <w:rPr>
          <w:rFonts w:ascii="Garamond" w:hAnsi="Garamond" w:cs="Calibri"/>
          <w:b/>
        </w:rPr>
        <w:t xml:space="preserve"> eura</w:t>
      </w:r>
    </w:p>
    <w:p w14:paraId="753999C4" w14:textId="77777777" w:rsidR="002370F9" w:rsidRPr="00C06930" w:rsidRDefault="002370F9" w:rsidP="002370F9">
      <w:pPr>
        <w:pStyle w:val="ListParagraph"/>
        <w:autoSpaceDE w:val="0"/>
        <w:autoSpaceDN w:val="0"/>
        <w:adjustRightInd w:val="0"/>
        <w:ind w:left="180"/>
        <w:jc w:val="both"/>
        <w:rPr>
          <w:rFonts w:ascii="Garamond" w:hAnsi="Garamond" w:cs="Calibri,Bold"/>
          <w:b/>
          <w:bCs/>
        </w:rPr>
      </w:pPr>
    </w:p>
    <w:p w14:paraId="3DCCE4B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U sklopu ove aktivnosti planiran</w:t>
      </w:r>
      <w:r>
        <w:rPr>
          <w:rFonts w:ascii="Garamond" w:hAnsi="Garamond" w:cs="Calibri"/>
          <w:sz w:val="24"/>
          <w:szCs w:val="24"/>
        </w:rPr>
        <w:t xml:space="preserve">o je (1) sufinanciranje rada turističke ambulante u Njivicama u ljetnoj sezoni i (2) </w:t>
      </w:r>
      <w:r w:rsidRPr="00C06930">
        <w:rPr>
          <w:rFonts w:ascii="Garamond" w:hAnsi="Garamond" w:cs="Calibri"/>
          <w:sz w:val="24"/>
          <w:szCs w:val="24"/>
        </w:rPr>
        <w:t>dodat</w:t>
      </w:r>
      <w:r>
        <w:rPr>
          <w:rFonts w:ascii="Garamond" w:hAnsi="Garamond" w:cs="Calibri"/>
          <w:sz w:val="24"/>
          <w:szCs w:val="24"/>
        </w:rPr>
        <w:t>nog</w:t>
      </w:r>
      <w:r w:rsidRPr="00C06930">
        <w:rPr>
          <w:rFonts w:ascii="Garamond" w:hAnsi="Garamond" w:cs="Calibri"/>
          <w:sz w:val="24"/>
          <w:szCs w:val="24"/>
        </w:rPr>
        <w:t xml:space="preserve"> oblik</w:t>
      </w:r>
      <w:r>
        <w:rPr>
          <w:rFonts w:ascii="Garamond" w:hAnsi="Garamond" w:cs="Calibri"/>
          <w:sz w:val="24"/>
          <w:szCs w:val="24"/>
        </w:rPr>
        <w:t>a</w:t>
      </w:r>
      <w:r w:rsidRPr="00C06930">
        <w:rPr>
          <w:rFonts w:ascii="Garamond" w:hAnsi="Garamond" w:cs="Calibri"/>
          <w:sz w:val="24"/>
          <w:szCs w:val="24"/>
        </w:rPr>
        <w:t xml:space="preserve"> rada u djelatnosti hitne medicine za </w:t>
      </w:r>
      <w:r>
        <w:rPr>
          <w:rFonts w:ascii="Garamond" w:hAnsi="Garamond" w:cs="Calibri"/>
          <w:sz w:val="24"/>
          <w:szCs w:val="24"/>
        </w:rPr>
        <w:t xml:space="preserve">turističku sezonu </w:t>
      </w:r>
      <w:r w:rsidRPr="00C06930">
        <w:rPr>
          <w:rFonts w:ascii="Garamond" w:hAnsi="Garamond" w:cs="Calibri"/>
          <w:sz w:val="24"/>
          <w:szCs w:val="24"/>
        </w:rPr>
        <w:t>202</w:t>
      </w:r>
      <w:r>
        <w:rPr>
          <w:rFonts w:ascii="Garamond" w:hAnsi="Garamond" w:cs="Calibri"/>
          <w:sz w:val="24"/>
          <w:szCs w:val="24"/>
        </w:rPr>
        <w:t>5</w:t>
      </w:r>
      <w:r w:rsidRPr="00C06930">
        <w:rPr>
          <w:rFonts w:ascii="Garamond" w:hAnsi="Garamond" w:cs="Calibri"/>
          <w:sz w:val="24"/>
          <w:szCs w:val="24"/>
        </w:rPr>
        <w:t>., a iznad standarda predviđenog Mrežom hitne medicine</w:t>
      </w:r>
      <w:r>
        <w:rPr>
          <w:rFonts w:ascii="Garamond" w:hAnsi="Garamond" w:cs="Calibri"/>
          <w:sz w:val="24"/>
          <w:szCs w:val="24"/>
        </w:rPr>
        <w:t>.</w:t>
      </w:r>
    </w:p>
    <w:p w14:paraId="787046A1" w14:textId="77777777" w:rsidR="002370F9" w:rsidRPr="00C06930" w:rsidRDefault="002370F9" w:rsidP="002370F9">
      <w:pPr>
        <w:autoSpaceDE w:val="0"/>
        <w:autoSpaceDN w:val="0"/>
        <w:adjustRightInd w:val="0"/>
        <w:spacing w:after="0" w:line="240" w:lineRule="auto"/>
        <w:jc w:val="both"/>
        <w:rPr>
          <w:rFonts w:ascii="Garamond" w:hAnsi="Garamond" w:cs="Calibri"/>
          <w:sz w:val="24"/>
          <w:szCs w:val="24"/>
        </w:rPr>
      </w:pPr>
    </w:p>
    <w:p w14:paraId="06528720" w14:textId="77777777" w:rsidR="002370F9" w:rsidRPr="00C06930"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Bold"/>
          <w:b/>
          <w:bCs/>
          <w:sz w:val="24"/>
          <w:szCs w:val="24"/>
        </w:rPr>
        <w:t xml:space="preserve">Cilj: </w:t>
      </w:r>
      <w:r>
        <w:rPr>
          <w:rFonts w:ascii="Garamond" w:hAnsi="Garamond" w:cs="Calibri"/>
          <w:sz w:val="24"/>
          <w:szCs w:val="24"/>
        </w:rPr>
        <w:t>p</w:t>
      </w:r>
      <w:r w:rsidRPr="00C06930">
        <w:rPr>
          <w:rFonts w:ascii="Garamond" w:hAnsi="Garamond" w:cs="Calibri"/>
          <w:sz w:val="24"/>
          <w:szCs w:val="24"/>
        </w:rPr>
        <w:t>ovećanje zdravstvene zaštite građana i podizanje standarda u zdravstvu</w:t>
      </w:r>
      <w:r>
        <w:rPr>
          <w:rFonts w:ascii="Garamond" w:hAnsi="Garamond" w:cs="Calibri"/>
          <w:sz w:val="24"/>
          <w:szCs w:val="24"/>
        </w:rPr>
        <w:t>.</w:t>
      </w:r>
    </w:p>
    <w:p w14:paraId="27169B30" w14:textId="77777777" w:rsidR="002370F9" w:rsidRDefault="002370F9" w:rsidP="002370F9">
      <w:pPr>
        <w:autoSpaceDE w:val="0"/>
        <w:autoSpaceDN w:val="0"/>
        <w:adjustRightInd w:val="0"/>
        <w:spacing w:after="0" w:line="240" w:lineRule="auto"/>
        <w:rPr>
          <w:rFonts w:ascii="Garamond" w:hAnsi="Garamond" w:cs="Calibri"/>
          <w:sz w:val="24"/>
          <w:szCs w:val="24"/>
        </w:rPr>
      </w:pPr>
    </w:p>
    <w:tbl>
      <w:tblPr>
        <w:tblStyle w:val="TableGrid"/>
        <w:tblW w:w="0" w:type="auto"/>
        <w:tblInd w:w="-5" w:type="dxa"/>
        <w:tblLook w:val="04A0" w:firstRow="1" w:lastRow="0" w:firstColumn="1" w:lastColumn="0" w:noHBand="0" w:noVBand="1"/>
      </w:tblPr>
      <w:tblGrid>
        <w:gridCol w:w="2919"/>
        <w:gridCol w:w="6148"/>
      </w:tblGrid>
      <w:tr w:rsidR="002370F9" w:rsidRPr="00C06930" w14:paraId="30E7AC57" w14:textId="77777777" w:rsidTr="00D03BA5">
        <w:tc>
          <w:tcPr>
            <w:tcW w:w="2919" w:type="dxa"/>
          </w:tcPr>
          <w:p w14:paraId="294C3BA2"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8" w:type="dxa"/>
          </w:tcPr>
          <w:p w14:paraId="6C987C5B"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 xml:space="preserve">Podmirene sve obveze prema zdravstvenim ustanovama. </w:t>
            </w:r>
          </w:p>
        </w:tc>
      </w:tr>
      <w:tr w:rsidR="002370F9" w:rsidRPr="00C06930" w14:paraId="6338C800" w14:textId="77777777" w:rsidTr="00D03BA5">
        <w:tc>
          <w:tcPr>
            <w:tcW w:w="2919" w:type="dxa"/>
          </w:tcPr>
          <w:p w14:paraId="42CB540E"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0D647DBF" w14:textId="77777777" w:rsidR="002370F9" w:rsidRPr="00C06930" w:rsidRDefault="002370F9" w:rsidP="00D03BA5">
            <w:pPr>
              <w:autoSpaceDE w:val="0"/>
              <w:autoSpaceDN w:val="0"/>
              <w:adjustRightInd w:val="0"/>
              <w:jc w:val="both"/>
              <w:rPr>
                <w:rFonts w:ascii="Garamond" w:hAnsi="Garamond" w:cs="Calibri"/>
                <w:sz w:val="24"/>
                <w:szCs w:val="24"/>
              </w:rPr>
            </w:pPr>
            <w:r w:rsidRPr="00C06930">
              <w:rPr>
                <w:rFonts w:ascii="Garamond" w:hAnsi="Garamond" w:cs="Calibri"/>
                <w:sz w:val="24"/>
                <w:szCs w:val="24"/>
              </w:rPr>
              <w:t xml:space="preserve">Povećanjem </w:t>
            </w:r>
            <w:r>
              <w:rPr>
                <w:rFonts w:ascii="Garamond" w:hAnsi="Garamond" w:cs="Calibri"/>
                <w:sz w:val="24"/>
                <w:szCs w:val="24"/>
              </w:rPr>
              <w:t>kvalitete usluga koje pružaju zdravstvene ustanove pruža se bolja i učinkovitija zdravstvena zaštita svih građana.</w:t>
            </w:r>
          </w:p>
        </w:tc>
      </w:tr>
      <w:tr w:rsidR="002370F9" w:rsidRPr="00C06930" w14:paraId="627F4FC3" w14:textId="77777777" w:rsidTr="00D03BA5">
        <w:tc>
          <w:tcPr>
            <w:tcW w:w="2919" w:type="dxa"/>
          </w:tcPr>
          <w:p w14:paraId="145D8A02"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638438A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C06930" w14:paraId="0DF389DA" w14:textId="77777777" w:rsidTr="00D03BA5">
        <w:tc>
          <w:tcPr>
            <w:tcW w:w="2919" w:type="dxa"/>
          </w:tcPr>
          <w:p w14:paraId="4923E2E7"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00C48373"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306CE8CA" w14:textId="77777777" w:rsidTr="00D03BA5">
        <w:tc>
          <w:tcPr>
            <w:tcW w:w="2919" w:type="dxa"/>
          </w:tcPr>
          <w:p w14:paraId="52FC3714"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8" w:type="dxa"/>
          </w:tcPr>
          <w:p w14:paraId="30D9D92A"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 Dom zdravlja PGŽ, Zavod za hitnu medicinu PGŽ</w:t>
            </w:r>
          </w:p>
        </w:tc>
      </w:tr>
      <w:tr w:rsidR="002370F9" w:rsidRPr="00C06930" w14:paraId="40704740" w14:textId="77777777" w:rsidTr="00D03BA5">
        <w:tc>
          <w:tcPr>
            <w:tcW w:w="2919" w:type="dxa"/>
          </w:tcPr>
          <w:p w14:paraId="5D2B60A0"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6426D2C2"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3CEF6102" w14:textId="77777777" w:rsidTr="00D03BA5">
        <w:tc>
          <w:tcPr>
            <w:tcW w:w="2919" w:type="dxa"/>
          </w:tcPr>
          <w:p w14:paraId="2E6A35DF"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3BA17AC3"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0F50C911" w14:textId="77777777" w:rsidTr="00D03BA5">
        <w:tc>
          <w:tcPr>
            <w:tcW w:w="2919" w:type="dxa"/>
          </w:tcPr>
          <w:p w14:paraId="46695F38"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5376CAD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293E49AC" w14:textId="77777777" w:rsidR="002370F9" w:rsidRDefault="002370F9" w:rsidP="002370F9">
      <w:pPr>
        <w:autoSpaceDE w:val="0"/>
        <w:autoSpaceDN w:val="0"/>
        <w:adjustRightInd w:val="0"/>
        <w:spacing w:after="0" w:line="240" w:lineRule="auto"/>
        <w:rPr>
          <w:rFonts w:ascii="Garamond" w:hAnsi="Garamond" w:cs="Calibri,Bold"/>
          <w:b/>
          <w:bCs/>
          <w:sz w:val="24"/>
          <w:szCs w:val="24"/>
        </w:rPr>
      </w:pPr>
    </w:p>
    <w:p w14:paraId="559D23AD" w14:textId="77777777" w:rsidR="002370F9" w:rsidRDefault="002370F9" w:rsidP="002370F9">
      <w:pPr>
        <w:autoSpaceDE w:val="0"/>
        <w:autoSpaceDN w:val="0"/>
        <w:spacing w:after="0"/>
        <w:jc w:val="both"/>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prihodi za posebne namjene u iznosu od 25.150,00 eura.</w:t>
      </w:r>
    </w:p>
    <w:p w14:paraId="086E75AC" w14:textId="77777777" w:rsidR="002370F9" w:rsidRDefault="002370F9" w:rsidP="002370F9">
      <w:pPr>
        <w:autoSpaceDE w:val="0"/>
        <w:autoSpaceDN w:val="0"/>
        <w:spacing w:after="0"/>
        <w:rPr>
          <w:rFonts w:ascii="Garamond" w:hAnsi="Garamond"/>
          <w:sz w:val="24"/>
          <w:szCs w:val="24"/>
        </w:rPr>
      </w:pPr>
    </w:p>
    <w:p w14:paraId="10A50873" w14:textId="77777777" w:rsidR="002370F9" w:rsidRPr="00350D75" w:rsidRDefault="002370F9" w:rsidP="002370F9">
      <w:pPr>
        <w:autoSpaceDE w:val="0"/>
        <w:autoSpaceDN w:val="0"/>
        <w:spacing w:after="0"/>
        <w:rPr>
          <w:rFonts w:ascii="Garamond" w:hAnsi="Garamond"/>
          <w:sz w:val="24"/>
          <w:szCs w:val="24"/>
        </w:rPr>
      </w:pPr>
    </w:p>
    <w:p w14:paraId="2641E9C3" w14:textId="77777777" w:rsidR="002370F9" w:rsidRPr="00C06930" w:rsidRDefault="002370F9" w:rsidP="002370F9">
      <w:pPr>
        <w:pStyle w:val="ListParagraph"/>
        <w:numPr>
          <w:ilvl w:val="0"/>
          <w:numId w:val="33"/>
        </w:numPr>
        <w:autoSpaceDE w:val="0"/>
        <w:autoSpaceDN w:val="0"/>
        <w:adjustRightInd w:val="0"/>
        <w:ind w:left="180" w:hanging="180"/>
        <w:rPr>
          <w:rFonts w:ascii="Garamond" w:hAnsi="Garamond" w:cs="Calibri,Bold"/>
          <w:b/>
          <w:bCs/>
        </w:rPr>
      </w:pPr>
      <w:r>
        <w:rPr>
          <w:rFonts w:ascii="Garamond" w:hAnsi="Garamond" w:cs="Calibri,Bold"/>
          <w:b/>
          <w:bCs/>
        </w:rPr>
        <w:t xml:space="preserve"> </w:t>
      </w:r>
      <w:r w:rsidRPr="00C06930">
        <w:rPr>
          <w:rFonts w:ascii="Garamond" w:hAnsi="Garamond" w:cs="Calibri,Bold"/>
          <w:b/>
          <w:bCs/>
        </w:rPr>
        <w:t>A170</w:t>
      </w:r>
      <w:r>
        <w:rPr>
          <w:rFonts w:ascii="Garamond" w:hAnsi="Garamond" w:cs="Calibri,Bold"/>
          <w:b/>
          <w:bCs/>
        </w:rPr>
        <w:t>164</w:t>
      </w:r>
      <w:r w:rsidRPr="00C06930">
        <w:rPr>
          <w:rFonts w:ascii="Garamond" w:hAnsi="Garamond" w:cs="Calibri,Bold"/>
          <w:b/>
          <w:bCs/>
        </w:rPr>
        <w:t xml:space="preserve"> Specijalistički pregledi</w:t>
      </w:r>
    </w:p>
    <w:p w14:paraId="49B1AA57" w14:textId="77777777" w:rsidR="002370F9" w:rsidRDefault="002370F9" w:rsidP="002370F9">
      <w:pPr>
        <w:autoSpaceDE w:val="0"/>
        <w:autoSpaceDN w:val="0"/>
        <w:adjustRightInd w:val="0"/>
        <w:spacing w:after="0" w:line="240" w:lineRule="auto"/>
        <w:rPr>
          <w:rFonts w:ascii="Garamond" w:hAnsi="Garamond" w:cs="Calibri,Bold"/>
          <w:b/>
          <w:bCs/>
          <w:sz w:val="24"/>
          <w:szCs w:val="24"/>
        </w:rPr>
      </w:pPr>
    </w:p>
    <w:p w14:paraId="3FE0B6E7"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2AD599F4"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12.000,00</w:t>
      </w:r>
      <w:r w:rsidRPr="00792D85">
        <w:rPr>
          <w:rFonts w:ascii="Garamond" w:hAnsi="Garamond" w:cs="Calibri"/>
          <w:b/>
        </w:rPr>
        <w:t xml:space="preserve"> eura</w:t>
      </w:r>
    </w:p>
    <w:p w14:paraId="5F7FFDE8"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12.000,00</w:t>
      </w:r>
      <w:r w:rsidRPr="00792D85">
        <w:rPr>
          <w:rFonts w:ascii="Garamond" w:hAnsi="Garamond" w:cs="Calibri"/>
          <w:b/>
        </w:rPr>
        <w:t xml:space="preserve"> eura</w:t>
      </w:r>
    </w:p>
    <w:p w14:paraId="4C3C8612"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12.000,00</w:t>
      </w:r>
      <w:r w:rsidRPr="00792D85">
        <w:rPr>
          <w:rFonts w:ascii="Garamond" w:hAnsi="Garamond" w:cs="Calibri"/>
          <w:b/>
        </w:rPr>
        <w:t xml:space="preserve"> eura</w:t>
      </w:r>
    </w:p>
    <w:p w14:paraId="48F043BE" w14:textId="77777777" w:rsidR="002370F9" w:rsidRPr="00C7014F" w:rsidRDefault="002370F9" w:rsidP="002370F9">
      <w:pPr>
        <w:autoSpaceDE w:val="0"/>
        <w:autoSpaceDN w:val="0"/>
        <w:adjustRightInd w:val="0"/>
        <w:spacing w:after="0" w:line="240" w:lineRule="auto"/>
        <w:rPr>
          <w:rFonts w:ascii="Garamond" w:hAnsi="Garamond" w:cs="Calibri,Bold"/>
          <w:b/>
          <w:bCs/>
          <w:sz w:val="24"/>
          <w:szCs w:val="24"/>
        </w:rPr>
      </w:pPr>
    </w:p>
    <w:p w14:paraId="4463BCBF" w14:textId="77777777" w:rsidR="002370F9" w:rsidRPr="00C06930" w:rsidRDefault="002370F9" w:rsidP="002370F9">
      <w:pPr>
        <w:autoSpaceDE w:val="0"/>
        <w:autoSpaceDN w:val="0"/>
        <w:adjustRightInd w:val="0"/>
        <w:spacing w:after="0" w:line="240" w:lineRule="auto"/>
        <w:jc w:val="both"/>
        <w:rPr>
          <w:rFonts w:ascii="Garamond" w:hAnsi="Garamond" w:cs="Calibri,Bold"/>
          <w:bCs/>
          <w:sz w:val="24"/>
          <w:szCs w:val="24"/>
        </w:rPr>
      </w:pPr>
      <w:r w:rsidRPr="00C06930">
        <w:rPr>
          <w:rFonts w:ascii="Garamond" w:hAnsi="Garamond" w:cs="Calibri,Bold"/>
          <w:bCs/>
          <w:sz w:val="24"/>
          <w:szCs w:val="24"/>
        </w:rPr>
        <w:lastRenderedPageBreak/>
        <w:t>U sklopu ove aktivnosti planiran</w:t>
      </w:r>
      <w:r>
        <w:rPr>
          <w:rFonts w:ascii="Garamond" w:hAnsi="Garamond" w:cs="Calibri,Bold"/>
          <w:bCs/>
          <w:sz w:val="24"/>
          <w:szCs w:val="24"/>
        </w:rPr>
        <w:t xml:space="preserve">o je </w:t>
      </w:r>
      <w:r w:rsidRPr="00C06930">
        <w:rPr>
          <w:rFonts w:ascii="Garamond" w:hAnsi="Garamond" w:cs="Calibri,Bold"/>
          <w:bCs/>
          <w:sz w:val="24"/>
          <w:szCs w:val="24"/>
        </w:rPr>
        <w:t xml:space="preserve">financiranje specijalističkih pregleda za sve stalne stanovnike </w:t>
      </w:r>
      <w:r>
        <w:rPr>
          <w:rFonts w:ascii="Garamond" w:hAnsi="Garamond" w:cs="Calibri,Bold"/>
          <w:bCs/>
          <w:sz w:val="24"/>
          <w:szCs w:val="24"/>
        </w:rPr>
        <w:t>s područja općine Omišalj.</w:t>
      </w:r>
    </w:p>
    <w:p w14:paraId="414CB45E" w14:textId="77777777" w:rsidR="002370F9" w:rsidRPr="00C06930" w:rsidRDefault="002370F9" w:rsidP="002370F9">
      <w:pPr>
        <w:autoSpaceDE w:val="0"/>
        <w:autoSpaceDN w:val="0"/>
        <w:adjustRightInd w:val="0"/>
        <w:spacing w:after="0" w:line="240" w:lineRule="auto"/>
        <w:jc w:val="both"/>
        <w:rPr>
          <w:rFonts w:ascii="Garamond" w:hAnsi="Garamond" w:cs="Calibri,Bold"/>
          <w:bCs/>
          <w:sz w:val="24"/>
          <w:szCs w:val="24"/>
        </w:rPr>
      </w:pPr>
    </w:p>
    <w:p w14:paraId="36B050D7" w14:textId="77777777" w:rsidR="002370F9" w:rsidRPr="00C06930"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Bold"/>
          <w:b/>
          <w:bCs/>
          <w:sz w:val="24"/>
          <w:szCs w:val="24"/>
        </w:rPr>
        <w:t>Cilj:</w:t>
      </w:r>
      <w:r w:rsidRPr="00C06930">
        <w:rPr>
          <w:rFonts w:ascii="Garamond" w:hAnsi="Garamond" w:cs="Calibri,Bold"/>
          <w:bCs/>
          <w:sz w:val="24"/>
          <w:szCs w:val="24"/>
        </w:rPr>
        <w:t xml:space="preserve"> </w:t>
      </w:r>
      <w:r>
        <w:rPr>
          <w:rFonts w:ascii="Garamond" w:hAnsi="Garamond" w:cs="Calibri"/>
          <w:sz w:val="24"/>
          <w:szCs w:val="24"/>
        </w:rPr>
        <w:t>p</w:t>
      </w:r>
      <w:r w:rsidRPr="00C06930">
        <w:rPr>
          <w:rFonts w:ascii="Garamond" w:hAnsi="Garamond" w:cs="Calibri"/>
          <w:sz w:val="24"/>
          <w:szCs w:val="24"/>
        </w:rPr>
        <w:t xml:space="preserve">ovećanje zdravstvene zaštite i razine zdravlja stanovnika </w:t>
      </w:r>
      <w:r>
        <w:rPr>
          <w:rFonts w:ascii="Garamond" w:hAnsi="Garamond" w:cs="Calibri"/>
          <w:sz w:val="24"/>
          <w:szCs w:val="24"/>
        </w:rPr>
        <w:t>o</w:t>
      </w:r>
      <w:r w:rsidRPr="00C06930">
        <w:rPr>
          <w:rFonts w:ascii="Garamond" w:hAnsi="Garamond" w:cs="Calibri"/>
          <w:sz w:val="24"/>
          <w:szCs w:val="24"/>
        </w:rPr>
        <w:t>pćine Omišalj</w:t>
      </w:r>
      <w:r>
        <w:rPr>
          <w:rFonts w:ascii="Garamond" w:hAnsi="Garamond" w:cs="Calibri"/>
          <w:sz w:val="24"/>
          <w:szCs w:val="24"/>
        </w:rPr>
        <w:t>.</w:t>
      </w:r>
      <w:r w:rsidRPr="00C06930">
        <w:rPr>
          <w:rFonts w:ascii="Garamond" w:hAnsi="Garamond" w:cs="Calibri"/>
          <w:sz w:val="24"/>
          <w:szCs w:val="24"/>
        </w:rPr>
        <w:t xml:space="preserve"> </w:t>
      </w:r>
    </w:p>
    <w:p w14:paraId="251A2804" w14:textId="77777777" w:rsidR="002370F9" w:rsidRPr="00C06930" w:rsidRDefault="002370F9" w:rsidP="002370F9">
      <w:pPr>
        <w:autoSpaceDE w:val="0"/>
        <w:autoSpaceDN w:val="0"/>
        <w:adjustRightInd w:val="0"/>
        <w:spacing w:after="0" w:line="240" w:lineRule="auto"/>
        <w:rPr>
          <w:rFonts w:ascii="Garamond" w:hAnsi="Garamond" w:cs="Calibri,Bold"/>
          <w:b/>
          <w:bCs/>
          <w:sz w:val="24"/>
          <w:szCs w:val="24"/>
        </w:rPr>
      </w:pPr>
    </w:p>
    <w:tbl>
      <w:tblPr>
        <w:tblStyle w:val="TableGrid"/>
        <w:tblW w:w="0" w:type="auto"/>
        <w:tblInd w:w="-5" w:type="dxa"/>
        <w:tblLook w:val="04A0" w:firstRow="1" w:lastRow="0" w:firstColumn="1" w:lastColumn="0" w:noHBand="0" w:noVBand="1"/>
      </w:tblPr>
      <w:tblGrid>
        <w:gridCol w:w="2919"/>
        <w:gridCol w:w="6148"/>
      </w:tblGrid>
      <w:tr w:rsidR="002370F9" w:rsidRPr="00C06930" w14:paraId="57D055E6" w14:textId="77777777" w:rsidTr="00D03BA5">
        <w:tc>
          <w:tcPr>
            <w:tcW w:w="2919" w:type="dxa"/>
          </w:tcPr>
          <w:p w14:paraId="777DE81C"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8" w:type="dxa"/>
          </w:tcPr>
          <w:p w14:paraId="343E5F0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Podmirene obveze prema poliklinici.</w:t>
            </w:r>
          </w:p>
        </w:tc>
      </w:tr>
      <w:tr w:rsidR="002370F9" w:rsidRPr="00C06930" w14:paraId="79D865DE" w14:textId="77777777" w:rsidTr="00D03BA5">
        <w:tc>
          <w:tcPr>
            <w:tcW w:w="2919" w:type="dxa"/>
          </w:tcPr>
          <w:p w14:paraId="6E7C47E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30DF193F"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Boljom dostupnošću zdravstvenih usluga smanjuje se obolijevanje i povećava</w:t>
            </w:r>
            <w:r w:rsidRPr="00C06930">
              <w:rPr>
                <w:rFonts w:ascii="Garamond" w:hAnsi="Garamond" w:cs="Calibri"/>
                <w:sz w:val="24"/>
                <w:szCs w:val="24"/>
              </w:rPr>
              <w:t xml:space="preserve"> radna sposobnost i zdravlje stanovništva.</w:t>
            </w:r>
          </w:p>
        </w:tc>
      </w:tr>
      <w:tr w:rsidR="002370F9" w:rsidRPr="00C06930" w14:paraId="6EF01AEF" w14:textId="77777777" w:rsidTr="00D03BA5">
        <w:tc>
          <w:tcPr>
            <w:tcW w:w="2919" w:type="dxa"/>
          </w:tcPr>
          <w:p w14:paraId="7DC8E9A2"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1FB7F2F3"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
                <w:sz w:val="24"/>
                <w:szCs w:val="24"/>
              </w:rPr>
              <w:t>%</w:t>
            </w:r>
          </w:p>
        </w:tc>
      </w:tr>
      <w:tr w:rsidR="002370F9" w:rsidRPr="00C06930" w14:paraId="43551E05" w14:textId="77777777" w:rsidTr="00D03BA5">
        <w:tc>
          <w:tcPr>
            <w:tcW w:w="2919" w:type="dxa"/>
          </w:tcPr>
          <w:p w14:paraId="0C4627AE"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7A6D0491"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59644427" w14:textId="77777777" w:rsidTr="00D03BA5">
        <w:tc>
          <w:tcPr>
            <w:tcW w:w="2919" w:type="dxa"/>
          </w:tcPr>
          <w:p w14:paraId="336D7CA9"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8" w:type="dxa"/>
          </w:tcPr>
          <w:p w14:paraId="0A5426E1"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7FB00F5A" w14:textId="77777777" w:rsidTr="00D03BA5">
        <w:tc>
          <w:tcPr>
            <w:tcW w:w="2919" w:type="dxa"/>
          </w:tcPr>
          <w:p w14:paraId="769771C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2AF4781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17D3F51D" w14:textId="77777777" w:rsidTr="00D03BA5">
        <w:tc>
          <w:tcPr>
            <w:tcW w:w="2919" w:type="dxa"/>
          </w:tcPr>
          <w:p w14:paraId="2049D959"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4C23E34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6F54F8D5" w14:textId="77777777" w:rsidTr="00D03BA5">
        <w:tc>
          <w:tcPr>
            <w:tcW w:w="2919" w:type="dxa"/>
          </w:tcPr>
          <w:p w14:paraId="396F21D7"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777219C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29DAED1B" w14:textId="77777777" w:rsidR="002370F9" w:rsidRDefault="002370F9" w:rsidP="002370F9">
      <w:pPr>
        <w:autoSpaceDE w:val="0"/>
        <w:autoSpaceDN w:val="0"/>
        <w:adjustRightInd w:val="0"/>
        <w:spacing w:after="0" w:line="240" w:lineRule="auto"/>
        <w:rPr>
          <w:rFonts w:ascii="Garamond" w:hAnsi="Garamond" w:cs="Calibri,Bold"/>
          <w:b/>
          <w:bCs/>
          <w:sz w:val="24"/>
          <w:szCs w:val="24"/>
        </w:rPr>
      </w:pPr>
    </w:p>
    <w:p w14:paraId="4EC6E3AC" w14:textId="77777777" w:rsidR="002370F9" w:rsidRDefault="002370F9" w:rsidP="002370F9">
      <w:pPr>
        <w:autoSpaceDE w:val="0"/>
        <w:autoSpaceDN w:val="0"/>
        <w:spacing w:after="0"/>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12.000,00 eura.</w:t>
      </w:r>
    </w:p>
    <w:p w14:paraId="3F192689" w14:textId="77777777" w:rsidR="002370F9" w:rsidRDefault="002370F9" w:rsidP="002370F9">
      <w:pPr>
        <w:autoSpaceDE w:val="0"/>
        <w:autoSpaceDN w:val="0"/>
        <w:spacing w:after="0"/>
        <w:rPr>
          <w:rFonts w:ascii="Garamond" w:hAnsi="Garamond"/>
          <w:sz w:val="24"/>
          <w:szCs w:val="24"/>
        </w:rPr>
      </w:pPr>
    </w:p>
    <w:p w14:paraId="42E82292" w14:textId="77777777" w:rsidR="002370F9" w:rsidRDefault="002370F9" w:rsidP="002370F9">
      <w:pPr>
        <w:autoSpaceDE w:val="0"/>
        <w:autoSpaceDN w:val="0"/>
        <w:spacing w:after="0"/>
        <w:rPr>
          <w:rFonts w:ascii="Garamond" w:hAnsi="Garamond"/>
          <w:sz w:val="24"/>
          <w:szCs w:val="24"/>
        </w:rPr>
      </w:pPr>
    </w:p>
    <w:p w14:paraId="5E831BD8" w14:textId="77777777" w:rsidR="002370F9" w:rsidRPr="000457F2" w:rsidRDefault="002370F9" w:rsidP="002370F9">
      <w:pPr>
        <w:pStyle w:val="ListParagraph"/>
        <w:numPr>
          <w:ilvl w:val="0"/>
          <w:numId w:val="33"/>
        </w:numPr>
        <w:autoSpaceDE w:val="0"/>
        <w:autoSpaceDN w:val="0"/>
        <w:adjustRightInd w:val="0"/>
        <w:ind w:left="180" w:hanging="180"/>
        <w:jc w:val="both"/>
        <w:rPr>
          <w:rFonts w:ascii="Garamond" w:hAnsi="Garamond" w:cs="Calibri"/>
          <w:b/>
        </w:rPr>
      </w:pPr>
      <w:r w:rsidRPr="00545C41">
        <w:rPr>
          <w:rFonts w:ascii="Garamond" w:hAnsi="Garamond" w:cs="Calibri"/>
          <w:b/>
          <w:color w:val="FF0000"/>
        </w:rPr>
        <w:t xml:space="preserve"> </w:t>
      </w:r>
      <w:r>
        <w:rPr>
          <w:rFonts w:ascii="Garamond" w:hAnsi="Garamond" w:cs="Calibri"/>
          <w:b/>
        </w:rPr>
        <w:t>A170165 Sufinanciranje rada h</w:t>
      </w:r>
      <w:r w:rsidRPr="000457F2">
        <w:rPr>
          <w:rFonts w:ascii="Garamond" w:hAnsi="Garamond" w:cs="Calibri"/>
          <w:b/>
        </w:rPr>
        <w:t>ospicija</w:t>
      </w:r>
    </w:p>
    <w:p w14:paraId="66D02161" w14:textId="77777777" w:rsidR="002370F9" w:rsidRDefault="002370F9" w:rsidP="002370F9">
      <w:pPr>
        <w:autoSpaceDE w:val="0"/>
        <w:autoSpaceDN w:val="0"/>
        <w:adjustRightInd w:val="0"/>
        <w:spacing w:after="0" w:line="240" w:lineRule="auto"/>
        <w:jc w:val="both"/>
        <w:rPr>
          <w:rFonts w:ascii="Garamond" w:hAnsi="Garamond" w:cs="Calibri"/>
          <w:b/>
          <w:color w:val="FF0000"/>
          <w:sz w:val="24"/>
          <w:szCs w:val="24"/>
        </w:rPr>
      </w:pPr>
    </w:p>
    <w:p w14:paraId="599D865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0B388EDB"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4.000,00</w:t>
      </w:r>
      <w:r w:rsidRPr="00792D85">
        <w:rPr>
          <w:rFonts w:ascii="Garamond" w:hAnsi="Garamond" w:cs="Calibri"/>
          <w:b/>
        </w:rPr>
        <w:t xml:space="preserve"> eura</w:t>
      </w:r>
    </w:p>
    <w:p w14:paraId="13CD1EB5"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4.000,00</w:t>
      </w:r>
      <w:r w:rsidRPr="00792D85">
        <w:rPr>
          <w:rFonts w:ascii="Garamond" w:hAnsi="Garamond" w:cs="Calibri"/>
          <w:b/>
        </w:rPr>
        <w:t xml:space="preserve"> eura</w:t>
      </w:r>
    </w:p>
    <w:p w14:paraId="3F1FD39B"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4.000,00</w:t>
      </w:r>
      <w:r w:rsidRPr="00792D85">
        <w:rPr>
          <w:rFonts w:ascii="Garamond" w:hAnsi="Garamond" w:cs="Calibri"/>
          <w:b/>
        </w:rPr>
        <w:t xml:space="preserve"> eura</w:t>
      </w:r>
    </w:p>
    <w:p w14:paraId="4305B095" w14:textId="77777777" w:rsidR="002370F9" w:rsidRPr="00121EC0" w:rsidRDefault="002370F9" w:rsidP="002370F9">
      <w:pPr>
        <w:autoSpaceDE w:val="0"/>
        <w:autoSpaceDN w:val="0"/>
        <w:adjustRightInd w:val="0"/>
        <w:spacing w:after="0" w:line="240" w:lineRule="auto"/>
        <w:jc w:val="both"/>
        <w:rPr>
          <w:rFonts w:ascii="Garamond" w:hAnsi="Garamond" w:cs="Calibri"/>
          <w:b/>
          <w:color w:val="FF0000"/>
          <w:sz w:val="24"/>
          <w:szCs w:val="24"/>
        </w:rPr>
      </w:pPr>
    </w:p>
    <w:p w14:paraId="4C5424B6" w14:textId="77777777" w:rsidR="002370F9" w:rsidRDefault="002370F9" w:rsidP="002370F9">
      <w:pPr>
        <w:autoSpaceDE w:val="0"/>
        <w:autoSpaceDN w:val="0"/>
        <w:adjustRightInd w:val="0"/>
        <w:spacing w:after="0" w:line="240" w:lineRule="auto"/>
        <w:jc w:val="both"/>
        <w:rPr>
          <w:rFonts w:ascii="Garamond" w:hAnsi="Garamond" w:cs="Calibri,Bold"/>
          <w:bCs/>
          <w:sz w:val="24"/>
          <w:szCs w:val="24"/>
        </w:rPr>
      </w:pPr>
      <w:r w:rsidRPr="00BC4EB4">
        <w:rPr>
          <w:rFonts w:ascii="Garamond" w:hAnsi="Garamond" w:cs="Calibri,Bold"/>
          <w:bCs/>
          <w:sz w:val="24"/>
          <w:szCs w:val="24"/>
        </w:rPr>
        <w:t>U sklopu ove aktivnosti planiran</w:t>
      </w:r>
      <w:r>
        <w:rPr>
          <w:rFonts w:ascii="Garamond" w:hAnsi="Garamond" w:cs="Calibri,Bold"/>
          <w:bCs/>
          <w:sz w:val="24"/>
          <w:szCs w:val="24"/>
        </w:rPr>
        <w:t xml:space="preserve">o je </w:t>
      </w:r>
      <w:r w:rsidRPr="00BC4EB4">
        <w:rPr>
          <w:rFonts w:ascii="Garamond" w:hAnsi="Garamond" w:cs="Calibri,Bold"/>
          <w:bCs/>
          <w:sz w:val="24"/>
          <w:szCs w:val="24"/>
        </w:rPr>
        <w:t>sufinanciranje rad</w:t>
      </w:r>
      <w:r>
        <w:rPr>
          <w:rFonts w:ascii="Garamond" w:hAnsi="Garamond" w:cs="Calibri,Bold"/>
          <w:bCs/>
          <w:sz w:val="24"/>
          <w:szCs w:val="24"/>
        </w:rPr>
        <w:t>a hospicija M.K. Kozulić Rijeka. Općina Omišalj nastavlja pomagati rad ove ustanove i kroz 2025. godinu.</w:t>
      </w:r>
    </w:p>
    <w:p w14:paraId="53113920" w14:textId="77777777" w:rsidR="002370F9" w:rsidRPr="00C06930" w:rsidRDefault="002370F9" w:rsidP="002370F9">
      <w:pPr>
        <w:autoSpaceDE w:val="0"/>
        <w:autoSpaceDN w:val="0"/>
        <w:adjustRightInd w:val="0"/>
        <w:spacing w:after="0" w:line="240" w:lineRule="auto"/>
        <w:jc w:val="both"/>
        <w:rPr>
          <w:rFonts w:ascii="Garamond" w:hAnsi="Garamond" w:cs="Calibri,Bold"/>
          <w:bCs/>
          <w:sz w:val="24"/>
          <w:szCs w:val="24"/>
        </w:rPr>
      </w:pPr>
    </w:p>
    <w:p w14:paraId="56C966C0" w14:textId="77777777" w:rsidR="002370F9" w:rsidRPr="00C06930"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Bold"/>
          <w:b/>
          <w:bCs/>
          <w:sz w:val="24"/>
          <w:szCs w:val="24"/>
        </w:rPr>
        <w:t>Cilj:</w:t>
      </w:r>
      <w:r w:rsidRPr="00C06930">
        <w:rPr>
          <w:rFonts w:ascii="Garamond" w:hAnsi="Garamond" w:cs="Calibri,Bold"/>
          <w:bCs/>
          <w:sz w:val="24"/>
          <w:szCs w:val="24"/>
        </w:rPr>
        <w:t xml:space="preserve"> </w:t>
      </w:r>
      <w:r>
        <w:rPr>
          <w:rFonts w:ascii="Garamond" w:hAnsi="Garamond" w:cs="Calibri,Bold"/>
          <w:bCs/>
          <w:sz w:val="24"/>
          <w:szCs w:val="24"/>
        </w:rPr>
        <w:t>pomoć radu i aktivnom djelovanju hospicija.</w:t>
      </w:r>
    </w:p>
    <w:p w14:paraId="0777C3B2" w14:textId="77777777" w:rsidR="002370F9" w:rsidRDefault="002370F9" w:rsidP="002370F9">
      <w:pPr>
        <w:pStyle w:val="ListParagraph"/>
        <w:autoSpaceDE w:val="0"/>
        <w:autoSpaceDN w:val="0"/>
        <w:adjustRightInd w:val="0"/>
        <w:ind w:left="180"/>
        <w:jc w:val="both"/>
        <w:rPr>
          <w:rFonts w:ascii="Garamond" w:hAnsi="Garamond" w:cs="Calibri"/>
          <w:b/>
        </w:rPr>
      </w:pPr>
    </w:p>
    <w:tbl>
      <w:tblPr>
        <w:tblStyle w:val="TableGrid"/>
        <w:tblW w:w="0" w:type="auto"/>
        <w:tblInd w:w="-5" w:type="dxa"/>
        <w:tblLook w:val="04A0" w:firstRow="1" w:lastRow="0" w:firstColumn="1" w:lastColumn="0" w:noHBand="0" w:noVBand="1"/>
      </w:tblPr>
      <w:tblGrid>
        <w:gridCol w:w="2919"/>
        <w:gridCol w:w="6148"/>
      </w:tblGrid>
      <w:tr w:rsidR="002370F9" w:rsidRPr="00C06930" w14:paraId="6F87035D" w14:textId="77777777" w:rsidTr="00D03BA5">
        <w:tc>
          <w:tcPr>
            <w:tcW w:w="2919" w:type="dxa"/>
          </w:tcPr>
          <w:p w14:paraId="189B4561"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8" w:type="dxa"/>
          </w:tcPr>
          <w:p w14:paraId="17C1592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Podmirene obveze prema ugovoru o donaciji.</w:t>
            </w:r>
          </w:p>
        </w:tc>
      </w:tr>
      <w:tr w:rsidR="002370F9" w:rsidRPr="00C06930" w14:paraId="7BEFD94B" w14:textId="77777777" w:rsidTr="00D03BA5">
        <w:tc>
          <w:tcPr>
            <w:tcW w:w="2919" w:type="dxa"/>
          </w:tcPr>
          <w:p w14:paraId="2998F5D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6C1BA758"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Financiranjem ustanove palijativne zdravstvene skrbi pomaže se njezinom aktivnom djelovanju, čime se olakšava stanje osobama u terminalnoj fazi bolesti.</w:t>
            </w:r>
          </w:p>
        </w:tc>
      </w:tr>
      <w:tr w:rsidR="002370F9" w:rsidRPr="00C06930" w14:paraId="6476C20A" w14:textId="77777777" w:rsidTr="00D03BA5">
        <w:tc>
          <w:tcPr>
            <w:tcW w:w="2919" w:type="dxa"/>
          </w:tcPr>
          <w:p w14:paraId="3B701C0A"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56F086F8"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C06930" w14:paraId="2895C8DD" w14:textId="77777777" w:rsidTr="00D03BA5">
        <w:tc>
          <w:tcPr>
            <w:tcW w:w="2919" w:type="dxa"/>
          </w:tcPr>
          <w:p w14:paraId="3AFEF3B1"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61D7A304"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2F94F9CC" w14:textId="77777777" w:rsidTr="00D03BA5">
        <w:tc>
          <w:tcPr>
            <w:tcW w:w="2919" w:type="dxa"/>
          </w:tcPr>
          <w:p w14:paraId="15479C28"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8" w:type="dxa"/>
          </w:tcPr>
          <w:p w14:paraId="773E6426"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22D6D897" w14:textId="77777777" w:rsidTr="00D03BA5">
        <w:tc>
          <w:tcPr>
            <w:tcW w:w="2919" w:type="dxa"/>
          </w:tcPr>
          <w:p w14:paraId="013FC17C"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05EE524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576972E3" w14:textId="77777777" w:rsidTr="00D03BA5">
        <w:tc>
          <w:tcPr>
            <w:tcW w:w="2919" w:type="dxa"/>
          </w:tcPr>
          <w:p w14:paraId="273FEEAF"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5AB4713F"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127F9ECB" w14:textId="77777777" w:rsidTr="00D03BA5">
        <w:tc>
          <w:tcPr>
            <w:tcW w:w="2919" w:type="dxa"/>
          </w:tcPr>
          <w:p w14:paraId="03694D54"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79C8415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44FB92B5" w14:textId="77777777" w:rsidR="002370F9" w:rsidRDefault="002370F9" w:rsidP="002370F9">
      <w:pPr>
        <w:spacing w:after="0"/>
        <w:rPr>
          <w:rFonts w:ascii="Garamond" w:hAnsi="Garamond" w:cs="Calibri,Bold"/>
          <w:b/>
          <w:bCs/>
          <w:sz w:val="24"/>
          <w:szCs w:val="24"/>
        </w:rPr>
      </w:pPr>
    </w:p>
    <w:p w14:paraId="0238161B" w14:textId="77777777" w:rsidR="002370F9" w:rsidRDefault="002370F9" w:rsidP="002370F9">
      <w:pPr>
        <w:autoSpaceDE w:val="0"/>
        <w:autoSpaceDN w:val="0"/>
        <w:spacing w:after="0"/>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4.000,00 eura.</w:t>
      </w:r>
    </w:p>
    <w:p w14:paraId="76454A45" w14:textId="77777777" w:rsidR="002370F9" w:rsidRDefault="002370F9" w:rsidP="002370F9">
      <w:pPr>
        <w:autoSpaceDE w:val="0"/>
        <w:autoSpaceDN w:val="0"/>
        <w:spacing w:after="0"/>
        <w:rPr>
          <w:rFonts w:ascii="Garamond" w:hAnsi="Garamond"/>
          <w:sz w:val="24"/>
          <w:szCs w:val="24"/>
        </w:rPr>
      </w:pPr>
    </w:p>
    <w:p w14:paraId="5B3F1F91" w14:textId="77777777" w:rsidR="002370F9" w:rsidRPr="0047068E" w:rsidRDefault="002370F9" w:rsidP="002370F9">
      <w:pPr>
        <w:pStyle w:val="ListParagraph"/>
        <w:numPr>
          <w:ilvl w:val="0"/>
          <w:numId w:val="33"/>
        </w:numPr>
        <w:autoSpaceDE w:val="0"/>
        <w:autoSpaceDN w:val="0"/>
        <w:adjustRightInd w:val="0"/>
        <w:ind w:left="284" w:hanging="284"/>
        <w:jc w:val="both"/>
        <w:rPr>
          <w:rFonts w:ascii="Garamond" w:hAnsi="Garamond" w:cs="Calibri"/>
          <w:b/>
        </w:rPr>
      </w:pPr>
      <w:r>
        <w:rPr>
          <w:rFonts w:ascii="Garamond" w:hAnsi="Garamond" w:cs="Calibri"/>
          <w:b/>
        </w:rPr>
        <w:t>A170200 Sufinanciranje prijevoza onkoloških pacijenata</w:t>
      </w:r>
      <w:r w:rsidRPr="0047068E">
        <w:rPr>
          <w:rFonts w:ascii="Garamond" w:hAnsi="Garamond" w:cs="Calibri"/>
          <w:b/>
        </w:rPr>
        <w:t xml:space="preserve"> </w:t>
      </w:r>
    </w:p>
    <w:p w14:paraId="1FAAEA19" w14:textId="77777777" w:rsidR="002370F9" w:rsidRDefault="002370F9" w:rsidP="002370F9">
      <w:pPr>
        <w:autoSpaceDE w:val="0"/>
        <w:autoSpaceDN w:val="0"/>
        <w:adjustRightInd w:val="0"/>
        <w:spacing w:after="0" w:line="240" w:lineRule="auto"/>
        <w:jc w:val="both"/>
        <w:rPr>
          <w:rFonts w:ascii="Garamond" w:hAnsi="Garamond" w:cs="Calibri"/>
          <w:b/>
          <w:color w:val="FF0000"/>
          <w:sz w:val="24"/>
          <w:szCs w:val="24"/>
        </w:rPr>
      </w:pPr>
    </w:p>
    <w:p w14:paraId="7AE3948D"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07C6CC67"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10.000,00</w:t>
      </w:r>
      <w:r w:rsidRPr="00792D85">
        <w:rPr>
          <w:rFonts w:ascii="Garamond" w:hAnsi="Garamond" w:cs="Calibri"/>
          <w:b/>
        </w:rPr>
        <w:t xml:space="preserve"> eura</w:t>
      </w:r>
    </w:p>
    <w:p w14:paraId="709C4389"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10.000,00</w:t>
      </w:r>
      <w:r w:rsidRPr="00792D85">
        <w:rPr>
          <w:rFonts w:ascii="Garamond" w:hAnsi="Garamond" w:cs="Calibri"/>
          <w:b/>
        </w:rPr>
        <w:t xml:space="preserve"> eura</w:t>
      </w:r>
    </w:p>
    <w:p w14:paraId="35D7E0D9"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10.000,00</w:t>
      </w:r>
      <w:r w:rsidRPr="00792D85">
        <w:rPr>
          <w:rFonts w:ascii="Garamond" w:hAnsi="Garamond" w:cs="Calibri"/>
          <w:b/>
        </w:rPr>
        <w:t xml:space="preserve"> eura</w:t>
      </w:r>
    </w:p>
    <w:p w14:paraId="35D9A4E6" w14:textId="77777777" w:rsidR="002370F9" w:rsidRPr="00121EC0" w:rsidRDefault="002370F9" w:rsidP="002370F9">
      <w:pPr>
        <w:autoSpaceDE w:val="0"/>
        <w:autoSpaceDN w:val="0"/>
        <w:adjustRightInd w:val="0"/>
        <w:spacing w:after="0" w:line="240" w:lineRule="auto"/>
        <w:jc w:val="both"/>
        <w:rPr>
          <w:rFonts w:ascii="Garamond" w:hAnsi="Garamond" w:cs="Calibri"/>
          <w:b/>
          <w:color w:val="FF0000"/>
          <w:sz w:val="24"/>
          <w:szCs w:val="24"/>
        </w:rPr>
      </w:pPr>
    </w:p>
    <w:p w14:paraId="7997CAA4" w14:textId="77777777" w:rsidR="002370F9" w:rsidRDefault="002370F9" w:rsidP="002370F9">
      <w:pPr>
        <w:autoSpaceDE w:val="0"/>
        <w:autoSpaceDN w:val="0"/>
        <w:adjustRightInd w:val="0"/>
        <w:spacing w:after="0" w:line="240" w:lineRule="auto"/>
        <w:jc w:val="both"/>
        <w:rPr>
          <w:rFonts w:ascii="Garamond" w:hAnsi="Garamond" w:cs="Calibri,Bold"/>
          <w:bCs/>
          <w:sz w:val="24"/>
          <w:szCs w:val="24"/>
        </w:rPr>
      </w:pPr>
      <w:bookmarkStart w:id="23" w:name="_Hlk150515927"/>
      <w:r w:rsidRPr="001919F2">
        <w:rPr>
          <w:rFonts w:ascii="Garamond" w:hAnsi="Garamond" w:cs="Calibri,Bold"/>
          <w:bCs/>
          <w:sz w:val="24"/>
          <w:szCs w:val="24"/>
        </w:rPr>
        <w:t xml:space="preserve">U sklopu ove aktivnosti planirana </w:t>
      </w:r>
      <w:bookmarkEnd w:id="23"/>
      <w:r w:rsidRPr="001919F2">
        <w:rPr>
          <w:rFonts w:ascii="Garamond" w:hAnsi="Garamond" w:cs="Calibri,Bold"/>
          <w:bCs/>
          <w:sz w:val="24"/>
          <w:szCs w:val="24"/>
        </w:rPr>
        <w:t>su sredstva</w:t>
      </w:r>
      <w:r>
        <w:rPr>
          <w:rFonts w:ascii="Garamond" w:hAnsi="Garamond" w:cs="Calibri,Bold"/>
          <w:bCs/>
          <w:sz w:val="24"/>
          <w:szCs w:val="24"/>
        </w:rPr>
        <w:t xml:space="preserve"> za </w:t>
      </w:r>
      <w:r w:rsidRPr="001919F2">
        <w:rPr>
          <w:rFonts w:ascii="Garamond" w:hAnsi="Garamond" w:cs="Calibri,Bold"/>
          <w:bCs/>
          <w:sz w:val="24"/>
          <w:szCs w:val="24"/>
        </w:rPr>
        <w:t>besplatan prijevoz onkološki</w:t>
      </w:r>
      <w:r>
        <w:rPr>
          <w:rFonts w:ascii="Garamond" w:hAnsi="Garamond" w:cs="Calibri,Bold"/>
          <w:bCs/>
          <w:sz w:val="24"/>
          <w:szCs w:val="24"/>
        </w:rPr>
        <w:t>h</w:t>
      </w:r>
      <w:r w:rsidRPr="001919F2">
        <w:rPr>
          <w:rFonts w:ascii="Garamond" w:hAnsi="Garamond" w:cs="Calibri,Bold"/>
          <w:bCs/>
          <w:sz w:val="24"/>
          <w:szCs w:val="24"/>
        </w:rPr>
        <w:t xml:space="preserve"> </w:t>
      </w:r>
      <w:r>
        <w:rPr>
          <w:rFonts w:ascii="Garamond" w:hAnsi="Garamond" w:cs="Calibri,Bold"/>
          <w:bCs/>
          <w:sz w:val="24"/>
          <w:szCs w:val="24"/>
        </w:rPr>
        <w:t xml:space="preserve">pacijenata s područja općine Omišalj na </w:t>
      </w:r>
      <w:r w:rsidRPr="001919F2">
        <w:rPr>
          <w:rFonts w:ascii="Garamond" w:hAnsi="Garamond" w:cs="Calibri,Bold"/>
          <w:bCs/>
          <w:sz w:val="24"/>
          <w:szCs w:val="24"/>
        </w:rPr>
        <w:t>terapije u KBC Rijeka</w:t>
      </w:r>
      <w:r>
        <w:rPr>
          <w:rFonts w:ascii="Garamond" w:hAnsi="Garamond" w:cs="Calibri,Bold"/>
          <w:bCs/>
          <w:sz w:val="24"/>
          <w:szCs w:val="24"/>
        </w:rPr>
        <w:t xml:space="preserve">, </w:t>
      </w:r>
      <w:r w:rsidRPr="001919F2">
        <w:rPr>
          <w:rFonts w:ascii="Garamond" w:hAnsi="Garamond" w:cs="Calibri,Bold"/>
          <w:bCs/>
          <w:sz w:val="24"/>
          <w:szCs w:val="24"/>
        </w:rPr>
        <w:t>Klinik</w:t>
      </w:r>
      <w:r>
        <w:rPr>
          <w:rFonts w:ascii="Garamond" w:hAnsi="Garamond" w:cs="Calibri,Bold"/>
          <w:bCs/>
          <w:sz w:val="24"/>
          <w:szCs w:val="24"/>
        </w:rPr>
        <w:t>u</w:t>
      </w:r>
      <w:r w:rsidRPr="001919F2">
        <w:rPr>
          <w:rFonts w:ascii="Garamond" w:hAnsi="Garamond" w:cs="Calibri,Bold"/>
          <w:bCs/>
          <w:sz w:val="24"/>
          <w:szCs w:val="24"/>
        </w:rPr>
        <w:t xml:space="preserve"> za tumore</w:t>
      </w:r>
      <w:r>
        <w:rPr>
          <w:rFonts w:ascii="Garamond" w:hAnsi="Garamond" w:cs="Calibri,Bold"/>
          <w:bCs/>
          <w:sz w:val="24"/>
          <w:szCs w:val="24"/>
        </w:rPr>
        <w:t>.</w:t>
      </w:r>
    </w:p>
    <w:p w14:paraId="4F45F388" w14:textId="77777777" w:rsidR="002370F9" w:rsidRPr="00BB3FEE" w:rsidRDefault="002370F9" w:rsidP="002370F9">
      <w:pPr>
        <w:autoSpaceDE w:val="0"/>
        <w:autoSpaceDN w:val="0"/>
        <w:adjustRightInd w:val="0"/>
        <w:spacing w:after="0" w:line="240" w:lineRule="auto"/>
        <w:jc w:val="both"/>
        <w:rPr>
          <w:rFonts w:ascii="Garamond" w:hAnsi="Garamond" w:cs="Calibri,Bold"/>
          <w:bCs/>
          <w:sz w:val="24"/>
          <w:szCs w:val="24"/>
          <w:highlight w:val="yellow"/>
        </w:rPr>
      </w:pPr>
    </w:p>
    <w:p w14:paraId="499C8F48" w14:textId="77777777" w:rsidR="002370F9" w:rsidRPr="001706B6" w:rsidRDefault="002370F9" w:rsidP="002370F9">
      <w:pPr>
        <w:autoSpaceDE w:val="0"/>
        <w:autoSpaceDN w:val="0"/>
        <w:adjustRightInd w:val="0"/>
        <w:spacing w:after="0" w:line="240" w:lineRule="auto"/>
        <w:jc w:val="both"/>
        <w:rPr>
          <w:rFonts w:ascii="Garamond" w:hAnsi="Garamond" w:cs="Calibri"/>
          <w:sz w:val="24"/>
          <w:szCs w:val="24"/>
        </w:rPr>
      </w:pPr>
      <w:r w:rsidRPr="001706B6">
        <w:rPr>
          <w:rFonts w:ascii="Garamond" w:hAnsi="Garamond" w:cs="Calibri,Bold"/>
          <w:b/>
          <w:bCs/>
          <w:sz w:val="24"/>
          <w:szCs w:val="24"/>
        </w:rPr>
        <w:t>Cilj:</w:t>
      </w:r>
      <w:r w:rsidRPr="001706B6">
        <w:rPr>
          <w:rFonts w:ascii="Garamond" w:hAnsi="Garamond" w:cs="Calibri,Bold"/>
          <w:bCs/>
          <w:sz w:val="24"/>
          <w:szCs w:val="24"/>
        </w:rPr>
        <w:t xml:space="preserve"> pomoć </w:t>
      </w:r>
      <w:r>
        <w:rPr>
          <w:rFonts w:ascii="Garamond" w:hAnsi="Garamond" w:cs="Calibri,Bold"/>
          <w:bCs/>
          <w:sz w:val="24"/>
          <w:szCs w:val="24"/>
        </w:rPr>
        <w:t>onkološkim pacijentima u odlasku na terapije u KBC Rijeka</w:t>
      </w:r>
    </w:p>
    <w:p w14:paraId="1631A60F" w14:textId="77777777" w:rsidR="002370F9" w:rsidRPr="00BB3FEE" w:rsidRDefault="002370F9" w:rsidP="002370F9">
      <w:pPr>
        <w:pStyle w:val="ListParagraph"/>
        <w:autoSpaceDE w:val="0"/>
        <w:autoSpaceDN w:val="0"/>
        <w:adjustRightInd w:val="0"/>
        <w:ind w:left="180"/>
        <w:jc w:val="both"/>
        <w:rPr>
          <w:rFonts w:ascii="Garamond" w:hAnsi="Garamond" w:cs="Calibri"/>
          <w:b/>
          <w:highlight w:val="yellow"/>
        </w:rPr>
      </w:pPr>
    </w:p>
    <w:tbl>
      <w:tblPr>
        <w:tblStyle w:val="TableGrid"/>
        <w:tblW w:w="0" w:type="auto"/>
        <w:tblInd w:w="-5" w:type="dxa"/>
        <w:tblLook w:val="04A0" w:firstRow="1" w:lastRow="0" w:firstColumn="1" w:lastColumn="0" w:noHBand="0" w:noVBand="1"/>
      </w:tblPr>
      <w:tblGrid>
        <w:gridCol w:w="2919"/>
        <w:gridCol w:w="6148"/>
      </w:tblGrid>
      <w:tr w:rsidR="002370F9" w:rsidRPr="00BB3FEE" w14:paraId="02345F57" w14:textId="77777777" w:rsidTr="00D03BA5">
        <w:tc>
          <w:tcPr>
            <w:tcW w:w="2919" w:type="dxa"/>
          </w:tcPr>
          <w:p w14:paraId="09BC4C51" w14:textId="77777777" w:rsidR="002370F9" w:rsidRPr="001706B6" w:rsidRDefault="002370F9" w:rsidP="00D03BA5">
            <w:pPr>
              <w:autoSpaceDE w:val="0"/>
              <w:autoSpaceDN w:val="0"/>
              <w:adjustRightInd w:val="0"/>
              <w:rPr>
                <w:rFonts w:ascii="Garamond" w:hAnsi="Garamond" w:cs="Calibri"/>
                <w:sz w:val="24"/>
                <w:szCs w:val="24"/>
              </w:rPr>
            </w:pPr>
            <w:r w:rsidRPr="001706B6">
              <w:rPr>
                <w:rFonts w:ascii="Garamond" w:hAnsi="Garamond" w:cs="Calibri,Bold"/>
                <w:b/>
                <w:bCs/>
                <w:sz w:val="24"/>
                <w:szCs w:val="24"/>
              </w:rPr>
              <w:t>Pokazatelj rezultata</w:t>
            </w:r>
          </w:p>
        </w:tc>
        <w:tc>
          <w:tcPr>
            <w:tcW w:w="6148" w:type="dxa"/>
          </w:tcPr>
          <w:p w14:paraId="17C8821D" w14:textId="77777777" w:rsidR="002370F9" w:rsidRPr="001706B6" w:rsidRDefault="002370F9" w:rsidP="00D03BA5">
            <w:pPr>
              <w:autoSpaceDE w:val="0"/>
              <w:autoSpaceDN w:val="0"/>
              <w:adjustRightInd w:val="0"/>
              <w:rPr>
                <w:rFonts w:ascii="Garamond" w:hAnsi="Garamond" w:cs="Calibri"/>
                <w:sz w:val="24"/>
                <w:szCs w:val="24"/>
              </w:rPr>
            </w:pPr>
            <w:r w:rsidRPr="001706B6">
              <w:rPr>
                <w:rFonts w:ascii="Garamond" w:hAnsi="Garamond" w:cs="Calibri"/>
                <w:sz w:val="24"/>
                <w:szCs w:val="24"/>
              </w:rPr>
              <w:t>Podmirene obveze prema ugovoru s prijevoznikom.</w:t>
            </w:r>
          </w:p>
        </w:tc>
      </w:tr>
      <w:tr w:rsidR="002370F9" w:rsidRPr="00C06930" w14:paraId="6B1FED32" w14:textId="77777777" w:rsidTr="00D03BA5">
        <w:tc>
          <w:tcPr>
            <w:tcW w:w="2919" w:type="dxa"/>
          </w:tcPr>
          <w:p w14:paraId="2E3A470D" w14:textId="77777777" w:rsidR="002370F9" w:rsidRPr="00BB3FEE" w:rsidRDefault="002370F9" w:rsidP="00D03BA5">
            <w:pPr>
              <w:autoSpaceDE w:val="0"/>
              <w:autoSpaceDN w:val="0"/>
              <w:adjustRightInd w:val="0"/>
              <w:rPr>
                <w:rFonts w:ascii="Garamond" w:hAnsi="Garamond" w:cs="Calibri"/>
                <w:sz w:val="24"/>
                <w:szCs w:val="24"/>
                <w:highlight w:val="yellow"/>
              </w:rPr>
            </w:pPr>
            <w:r w:rsidRPr="001919F2">
              <w:rPr>
                <w:rFonts w:ascii="Garamond" w:hAnsi="Garamond" w:cs="Calibri,Bold"/>
                <w:b/>
                <w:bCs/>
                <w:sz w:val="24"/>
                <w:szCs w:val="24"/>
              </w:rPr>
              <w:t>Definicija</w:t>
            </w:r>
          </w:p>
        </w:tc>
        <w:tc>
          <w:tcPr>
            <w:tcW w:w="6148" w:type="dxa"/>
          </w:tcPr>
          <w:p w14:paraId="0CC48B47"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Bold"/>
                <w:bCs/>
                <w:sz w:val="24"/>
                <w:szCs w:val="24"/>
              </w:rPr>
              <w:t xml:space="preserve">Kako bi se </w:t>
            </w:r>
            <w:r w:rsidRPr="001919F2">
              <w:rPr>
                <w:rFonts w:ascii="Garamond" w:hAnsi="Garamond" w:cs="Calibri,Bold"/>
                <w:bCs/>
                <w:sz w:val="24"/>
                <w:szCs w:val="24"/>
              </w:rPr>
              <w:t>stanovnicima općine i njihovim obiteljima olakšali ionako tešk</w:t>
            </w:r>
            <w:r>
              <w:rPr>
                <w:rFonts w:ascii="Garamond" w:hAnsi="Garamond" w:cs="Calibri,Bold"/>
                <w:bCs/>
                <w:sz w:val="24"/>
                <w:szCs w:val="24"/>
              </w:rPr>
              <w:t>i</w:t>
            </w:r>
            <w:r w:rsidRPr="001919F2">
              <w:rPr>
                <w:rFonts w:ascii="Garamond" w:hAnsi="Garamond" w:cs="Calibri,Bold"/>
                <w:bCs/>
                <w:sz w:val="24"/>
                <w:szCs w:val="24"/>
              </w:rPr>
              <w:t xml:space="preserve"> trenut</w:t>
            </w:r>
            <w:r>
              <w:rPr>
                <w:rFonts w:ascii="Garamond" w:hAnsi="Garamond" w:cs="Calibri,Bold"/>
                <w:bCs/>
                <w:sz w:val="24"/>
                <w:szCs w:val="24"/>
              </w:rPr>
              <w:t>ci</w:t>
            </w:r>
            <w:r w:rsidRPr="001919F2">
              <w:rPr>
                <w:rFonts w:ascii="Garamond" w:hAnsi="Garamond" w:cs="Calibri,Bold"/>
                <w:bCs/>
                <w:sz w:val="24"/>
                <w:szCs w:val="24"/>
              </w:rPr>
              <w:t xml:space="preserve">, </w:t>
            </w:r>
            <w:r>
              <w:rPr>
                <w:rFonts w:ascii="Garamond" w:hAnsi="Garamond" w:cs="Calibri,Bold"/>
                <w:bCs/>
                <w:sz w:val="24"/>
                <w:szCs w:val="24"/>
              </w:rPr>
              <w:t xml:space="preserve">Općina Omišalj </w:t>
            </w:r>
            <w:r w:rsidRPr="001919F2">
              <w:rPr>
                <w:rFonts w:ascii="Garamond" w:hAnsi="Garamond" w:cs="Calibri,Bold"/>
                <w:bCs/>
                <w:sz w:val="24"/>
                <w:szCs w:val="24"/>
              </w:rPr>
              <w:t>u suradnji s KBC Rijeka, Klinikom za tumore</w:t>
            </w:r>
            <w:r>
              <w:rPr>
                <w:rFonts w:ascii="Garamond" w:hAnsi="Garamond" w:cs="Calibri,Bold"/>
                <w:bCs/>
                <w:sz w:val="24"/>
                <w:szCs w:val="24"/>
              </w:rPr>
              <w:t xml:space="preserve"> provodi</w:t>
            </w:r>
            <w:r w:rsidRPr="001919F2">
              <w:rPr>
                <w:rFonts w:ascii="Garamond" w:hAnsi="Garamond" w:cs="Calibri,Bold"/>
                <w:bCs/>
                <w:sz w:val="24"/>
                <w:szCs w:val="24"/>
              </w:rPr>
              <w:t xml:space="preserve"> besplatn</w:t>
            </w:r>
            <w:r>
              <w:rPr>
                <w:rFonts w:ascii="Garamond" w:hAnsi="Garamond" w:cs="Calibri,Bold"/>
                <w:bCs/>
                <w:sz w:val="24"/>
                <w:szCs w:val="24"/>
              </w:rPr>
              <w:t>i</w:t>
            </w:r>
            <w:r w:rsidRPr="001919F2">
              <w:rPr>
                <w:rFonts w:ascii="Garamond" w:hAnsi="Garamond" w:cs="Calibri,Bold"/>
                <w:bCs/>
                <w:sz w:val="24"/>
                <w:szCs w:val="24"/>
              </w:rPr>
              <w:t xml:space="preserve"> prijevoz onkoloških </w:t>
            </w:r>
            <w:r>
              <w:rPr>
                <w:rFonts w:ascii="Garamond" w:hAnsi="Garamond" w:cs="Calibri,Bold"/>
                <w:bCs/>
                <w:sz w:val="24"/>
                <w:szCs w:val="24"/>
              </w:rPr>
              <w:t>pacijenata</w:t>
            </w:r>
            <w:r w:rsidRPr="001919F2">
              <w:rPr>
                <w:rFonts w:ascii="Garamond" w:hAnsi="Garamond" w:cs="Calibri,Bold"/>
                <w:bCs/>
                <w:sz w:val="24"/>
                <w:szCs w:val="24"/>
              </w:rPr>
              <w:t xml:space="preserve"> na terapiju</w:t>
            </w:r>
            <w:r>
              <w:rPr>
                <w:rFonts w:ascii="Garamond" w:hAnsi="Garamond" w:cs="Calibri,Bold"/>
                <w:bCs/>
                <w:sz w:val="24"/>
                <w:szCs w:val="24"/>
              </w:rPr>
              <w:t>,</w:t>
            </w:r>
            <w:r w:rsidRPr="001919F2">
              <w:rPr>
                <w:rFonts w:ascii="Garamond" w:hAnsi="Garamond" w:cs="Calibri,Bold"/>
                <w:bCs/>
                <w:sz w:val="24"/>
                <w:szCs w:val="24"/>
              </w:rPr>
              <w:t xml:space="preserve"> koji je </w:t>
            </w:r>
            <w:r>
              <w:rPr>
                <w:rFonts w:ascii="Garamond" w:hAnsi="Garamond" w:cs="Calibri,Bold"/>
                <w:bCs/>
                <w:sz w:val="24"/>
                <w:szCs w:val="24"/>
              </w:rPr>
              <w:t xml:space="preserve">ujedno </w:t>
            </w:r>
            <w:r w:rsidRPr="001919F2">
              <w:rPr>
                <w:rFonts w:ascii="Garamond" w:hAnsi="Garamond" w:cs="Calibri,Bold"/>
                <w:bCs/>
                <w:sz w:val="24"/>
                <w:szCs w:val="24"/>
              </w:rPr>
              <w:t>sufinanciran od strane Primorsko-goranske županije</w:t>
            </w:r>
            <w:r>
              <w:rPr>
                <w:rFonts w:ascii="Garamond" w:hAnsi="Garamond" w:cs="Calibri,Bold"/>
                <w:bCs/>
                <w:sz w:val="24"/>
                <w:szCs w:val="24"/>
              </w:rPr>
              <w:t>.</w:t>
            </w:r>
          </w:p>
        </w:tc>
      </w:tr>
      <w:tr w:rsidR="002370F9" w:rsidRPr="00C06930" w14:paraId="154930FF" w14:textId="77777777" w:rsidTr="00D03BA5">
        <w:tc>
          <w:tcPr>
            <w:tcW w:w="2919" w:type="dxa"/>
          </w:tcPr>
          <w:p w14:paraId="42DB7F2A"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79AA4C9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C06930" w14:paraId="493A8807" w14:textId="77777777" w:rsidTr="00D03BA5">
        <w:tc>
          <w:tcPr>
            <w:tcW w:w="2919" w:type="dxa"/>
          </w:tcPr>
          <w:p w14:paraId="33E96F18"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1D57B80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1720DBA9" w14:textId="77777777" w:rsidTr="00D03BA5">
        <w:tc>
          <w:tcPr>
            <w:tcW w:w="2919" w:type="dxa"/>
          </w:tcPr>
          <w:p w14:paraId="65815EF0"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podataka</w:t>
            </w:r>
          </w:p>
        </w:tc>
        <w:tc>
          <w:tcPr>
            <w:tcW w:w="6148" w:type="dxa"/>
          </w:tcPr>
          <w:p w14:paraId="2F241AB2"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7485400D" w14:textId="77777777" w:rsidTr="00D03BA5">
        <w:tc>
          <w:tcPr>
            <w:tcW w:w="2919" w:type="dxa"/>
          </w:tcPr>
          <w:p w14:paraId="62979053"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6B88A74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730D6B23" w14:textId="77777777" w:rsidTr="00D03BA5">
        <w:tc>
          <w:tcPr>
            <w:tcW w:w="2919" w:type="dxa"/>
          </w:tcPr>
          <w:p w14:paraId="36F73207"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4447016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358ABAC7" w14:textId="77777777" w:rsidTr="00D03BA5">
        <w:tc>
          <w:tcPr>
            <w:tcW w:w="2919" w:type="dxa"/>
          </w:tcPr>
          <w:p w14:paraId="64D409AF"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 xml:space="preserve">Ciljana vrijednost </w:t>
            </w:r>
            <w:r>
              <w:rPr>
                <w:rFonts w:ascii="Garamond" w:hAnsi="Garamond" w:cs="Calibri,Bold"/>
                <w:b/>
                <w:bCs/>
                <w:sz w:val="24"/>
                <w:szCs w:val="24"/>
              </w:rPr>
              <w:t>(</w:t>
            </w:r>
            <w:r w:rsidRPr="00C06930">
              <w:rPr>
                <w:rFonts w:ascii="Garamond" w:hAnsi="Garamond" w:cs="Calibri,Bold"/>
                <w:b/>
                <w:bCs/>
                <w:sz w:val="24"/>
                <w:szCs w:val="24"/>
              </w:rPr>
              <w:t>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3584750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262C3C56" w14:textId="77777777" w:rsidR="002370F9" w:rsidRDefault="002370F9" w:rsidP="002370F9">
      <w:pPr>
        <w:spacing w:after="0"/>
        <w:rPr>
          <w:rFonts w:ascii="Garamond" w:hAnsi="Garamond" w:cs="Calibri,Bold"/>
          <w:b/>
          <w:bCs/>
          <w:sz w:val="24"/>
          <w:szCs w:val="24"/>
        </w:rPr>
      </w:pPr>
    </w:p>
    <w:p w14:paraId="0A137321" w14:textId="77777777" w:rsidR="002370F9" w:rsidRDefault="002370F9" w:rsidP="002370F9">
      <w:pPr>
        <w:autoSpaceDE w:val="0"/>
        <w:autoSpaceDN w:val="0"/>
        <w:spacing w:after="0"/>
        <w:jc w:val="both"/>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8.000,00 eura i pomoći u iznosu od 2.000,00 eura.</w:t>
      </w:r>
    </w:p>
    <w:p w14:paraId="5FE16BA2" w14:textId="77777777" w:rsidR="002370F9" w:rsidRDefault="002370F9" w:rsidP="002370F9">
      <w:pPr>
        <w:autoSpaceDE w:val="0"/>
        <w:autoSpaceDN w:val="0"/>
        <w:spacing w:after="0"/>
        <w:rPr>
          <w:rFonts w:ascii="Garamond" w:hAnsi="Garamond"/>
          <w:sz w:val="24"/>
          <w:szCs w:val="24"/>
        </w:rPr>
      </w:pPr>
    </w:p>
    <w:p w14:paraId="65EB0AC7" w14:textId="77777777" w:rsidR="002370F9" w:rsidRPr="00E0045A" w:rsidRDefault="002370F9" w:rsidP="002370F9">
      <w:pPr>
        <w:spacing w:after="0"/>
        <w:rPr>
          <w:rFonts w:ascii="Garamond" w:hAnsi="Garamond" w:cs="Calibri,Bold"/>
          <w:b/>
          <w:bCs/>
          <w:sz w:val="24"/>
          <w:szCs w:val="24"/>
        </w:rPr>
      </w:pPr>
      <w:r w:rsidRPr="00E0045A">
        <w:rPr>
          <w:rFonts w:ascii="Garamond" w:hAnsi="Garamond" w:cs="Calibri,Bold"/>
          <w:b/>
          <w:bCs/>
          <w:sz w:val="24"/>
          <w:szCs w:val="24"/>
        </w:rPr>
        <w:t>RAZDJEL: 002 UPRAVNI ODJEL</w:t>
      </w:r>
    </w:p>
    <w:p w14:paraId="050967D6" w14:textId="77777777" w:rsidR="002370F9" w:rsidRDefault="002370F9" w:rsidP="002370F9">
      <w:pPr>
        <w:spacing w:after="0"/>
        <w:rPr>
          <w:rFonts w:ascii="Garamond" w:hAnsi="Garamond" w:cs="Calibri,Bold"/>
          <w:b/>
          <w:bCs/>
          <w:sz w:val="24"/>
          <w:szCs w:val="24"/>
        </w:rPr>
      </w:pPr>
      <w:r w:rsidRPr="00E0045A">
        <w:rPr>
          <w:rFonts w:ascii="Garamond" w:hAnsi="Garamond" w:cs="Calibri,Bold"/>
          <w:b/>
          <w:bCs/>
          <w:sz w:val="24"/>
          <w:szCs w:val="24"/>
        </w:rPr>
        <w:t>GLAVA: 00214 UPRAVNI ODJEL</w:t>
      </w:r>
    </w:p>
    <w:p w14:paraId="54E133AA" w14:textId="77777777" w:rsidR="002370F9" w:rsidRDefault="002370F9" w:rsidP="002370F9">
      <w:pPr>
        <w:spacing w:after="0"/>
        <w:rPr>
          <w:rFonts w:ascii="Garamond" w:hAnsi="Garamond" w:cs="Calibri,Bold"/>
          <w:b/>
          <w:bCs/>
          <w:sz w:val="24"/>
          <w:szCs w:val="24"/>
        </w:rPr>
      </w:pPr>
      <w:r w:rsidRPr="00C06930">
        <w:rPr>
          <w:rFonts w:ascii="Garamond" w:hAnsi="Garamond" w:cs="Calibri,Bold"/>
          <w:b/>
          <w:bCs/>
          <w:sz w:val="24"/>
          <w:szCs w:val="24"/>
        </w:rPr>
        <w:t>PROGRAM 14</w:t>
      </w:r>
      <w:r>
        <w:rPr>
          <w:rFonts w:ascii="Garamond" w:hAnsi="Garamond" w:cs="Calibri,Bold"/>
          <w:b/>
          <w:bCs/>
          <w:sz w:val="24"/>
          <w:szCs w:val="24"/>
        </w:rPr>
        <w:t>48</w:t>
      </w:r>
      <w:r w:rsidRPr="00C06930">
        <w:rPr>
          <w:rFonts w:ascii="Garamond" w:hAnsi="Garamond" w:cs="Calibri,Bold"/>
          <w:b/>
          <w:bCs/>
          <w:sz w:val="24"/>
          <w:szCs w:val="24"/>
        </w:rPr>
        <w:t xml:space="preserve"> </w:t>
      </w:r>
      <w:r>
        <w:rPr>
          <w:rFonts w:ascii="Garamond" w:hAnsi="Garamond" w:cs="Calibri,Bold"/>
          <w:b/>
          <w:bCs/>
          <w:sz w:val="24"/>
          <w:szCs w:val="24"/>
        </w:rPr>
        <w:t>UNAPREĐENJE KVALITETE ŽIVOTA</w:t>
      </w:r>
    </w:p>
    <w:p w14:paraId="5E87E011" w14:textId="77777777" w:rsidR="002370F9" w:rsidRDefault="002370F9" w:rsidP="002370F9">
      <w:pPr>
        <w:spacing w:after="0"/>
        <w:rPr>
          <w:rFonts w:ascii="Garamond" w:hAnsi="Garamond"/>
          <w:sz w:val="24"/>
          <w:szCs w:val="24"/>
        </w:rPr>
      </w:pPr>
    </w:p>
    <w:p w14:paraId="1DABC7D1" w14:textId="77777777" w:rsidR="002370F9" w:rsidRPr="00C32EF7" w:rsidRDefault="002370F9" w:rsidP="002370F9">
      <w:pPr>
        <w:autoSpaceDE w:val="0"/>
        <w:autoSpaceDN w:val="0"/>
        <w:adjustRightInd w:val="0"/>
        <w:spacing w:after="0" w:line="240" w:lineRule="auto"/>
        <w:rPr>
          <w:rFonts w:ascii="Garamond" w:hAnsi="Garamond" w:cs="Calibri,Bold"/>
          <w:b/>
          <w:bCs/>
          <w:sz w:val="24"/>
          <w:szCs w:val="24"/>
        </w:rPr>
      </w:pPr>
      <w:r w:rsidRPr="00C32EF7">
        <w:rPr>
          <w:rFonts w:ascii="Garamond" w:hAnsi="Garamond" w:cs="Calibri,Bold"/>
          <w:b/>
          <w:bCs/>
          <w:sz w:val="24"/>
          <w:szCs w:val="24"/>
        </w:rPr>
        <w:t xml:space="preserve">Zakonska osnova: </w:t>
      </w:r>
    </w:p>
    <w:p w14:paraId="621D5605" w14:textId="77777777" w:rsidR="002370F9" w:rsidRPr="00AC10C9" w:rsidRDefault="002370F9" w:rsidP="002370F9">
      <w:pPr>
        <w:pStyle w:val="ListParagraph"/>
        <w:numPr>
          <w:ilvl w:val="0"/>
          <w:numId w:val="36"/>
        </w:numPr>
        <w:autoSpaceDE w:val="0"/>
        <w:autoSpaceDN w:val="0"/>
        <w:adjustRightInd w:val="0"/>
        <w:rPr>
          <w:rFonts w:ascii="Garamond" w:hAnsi="Garamond" w:cs="Calibri,Bold"/>
          <w:b/>
          <w:bCs/>
        </w:rPr>
      </w:pPr>
      <w:r w:rsidRPr="00AC10C9">
        <w:rPr>
          <w:rFonts w:ascii="Garamond" w:hAnsi="Garamond" w:cs="Arial"/>
        </w:rPr>
        <w:t>Zakon o lokalnoj i područnoj (regionalnoj) samoupravi</w:t>
      </w:r>
    </w:p>
    <w:p w14:paraId="1A79E765" w14:textId="77777777" w:rsidR="002370F9" w:rsidRPr="00AC10C9" w:rsidRDefault="002370F9" w:rsidP="002370F9">
      <w:pPr>
        <w:pStyle w:val="ListParagraph"/>
        <w:numPr>
          <w:ilvl w:val="0"/>
          <w:numId w:val="36"/>
        </w:numPr>
        <w:autoSpaceDE w:val="0"/>
        <w:autoSpaceDN w:val="0"/>
        <w:adjustRightInd w:val="0"/>
        <w:rPr>
          <w:rFonts w:ascii="Garamond" w:hAnsi="Garamond" w:cs="Calibri,Bold"/>
          <w:b/>
          <w:bCs/>
        </w:rPr>
      </w:pPr>
      <w:r w:rsidRPr="00AC10C9">
        <w:rPr>
          <w:rFonts w:ascii="Garamond" w:hAnsi="Garamond" w:cs="Arial"/>
        </w:rPr>
        <w:t>Zakon o socijalnoj skrbi</w:t>
      </w:r>
    </w:p>
    <w:p w14:paraId="51AEBE8B" w14:textId="77777777" w:rsidR="002370F9" w:rsidRDefault="002370F9" w:rsidP="002370F9">
      <w:pPr>
        <w:pStyle w:val="ListParagraph"/>
        <w:numPr>
          <w:ilvl w:val="0"/>
          <w:numId w:val="36"/>
        </w:numPr>
        <w:autoSpaceDE w:val="0"/>
        <w:autoSpaceDN w:val="0"/>
        <w:adjustRightInd w:val="0"/>
        <w:rPr>
          <w:rFonts w:ascii="Garamond" w:hAnsi="Garamond" w:cs="Arial"/>
        </w:rPr>
      </w:pPr>
      <w:r w:rsidRPr="00463436">
        <w:rPr>
          <w:rFonts w:ascii="Garamond" w:hAnsi="Garamond" w:cs="Arial"/>
        </w:rPr>
        <w:t>Zakon o hrvatskom Crvenom križu</w:t>
      </w:r>
    </w:p>
    <w:p w14:paraId="37D0C4D2" w14:textId="77777777" w:rsidR="002370F9" w:rsidRPr="00463436" w:rsidRDefault="002370F9" w:rsidP="002370F9">
      <w:pPr>
        <w:pStyle w:val="ListParagraph"/>
        <w:numPr>
          <w:ilvl w:val="0"/>
          <w:numId w:val="36"/>
        </w:numPr>
        <w:autoSpaceDE w:val="0"/>
        <w:autoSpaceDN w:val="0"/>
        <w:adjustRightInd w:val="0"/>
        <w:rPr>
          <w:rFonts w:ascii="Garamond" w:hAnsi="Garamond" w:cs="Arial"/>
        </w:rPr>
      </w:pPr>
      <w:r w:rsidRPr="00AD1123">
        <w:rPr>
          <w:rFonts w:ascii="Garamond" w:hAnsi="Garamond" w:cs="Arial"/>
        </w:rPr>
        <w:t>Zakon o pogrebničkoj djelatnosti</w:t>
      </w:r>
      <w:r>
        <w:rPr>
          <w:rFonts w:ascii="Garamond" w:hAnsi="Garamond" w:cs="Arial"/>
        </w:rPr>
        <w:t xml:space="preserve"> </w:t>
      </w:r>
    </w:p>
    <w:p w14:paraId="5F1B7C76" w14:textId="77777777" w:rsidR="002370F9" w:rsidRPr="009B41E8" w:rsidRDefault="002370F9" w:rsidP="002370F9">
      <w:pPr>
        <w:pStyle w:val="ListParagraph"/>
        <w:numPr>
          <w:ilvl w:val="0"/>
          <w:numId w:val="36"/>
        </w:numPr>
        <w:autoSpaceDE w:val="0"/>
        <w:autoSpaceDN w:val="0"/>
        <w:adjustRightInd w:val="0"/>
        <w:rPr>
          <w:rFonts w:ascii="Garamond" w:hAnsi="Garamond" w:cs="Calibri,Bold"/>
          <w:b/>
          <w:bCs/>
        </w:rPr>
      </w:pPr>
      <w:r w:rsidRPr="00AC10C9">
        <w:rPr>
          <w:rFonts w:ascii="Garamond" w:hAnsi="Garamond" w:cs="Arial"/>
        </w:rPr>
        <w:t>Odluka o socijalnoj skrbi Općine Omišalj</w:t>
      </w:r>
    </w:p>
    <w:p w14:paraId="3C82A258" w14:textId="77777777" w:rsidR="002370F9" w:rsidRPr="009B41E8" w:rsidRDefault="002370F9" w:rsidP="002370F9">
      <w:pPr>
        <w:pStyle w:val="ListParagraph"/>
        <w:numPr>
          <w:ilvl w:val="0"/>
          <w:numId w:val="36"/>
        </w:numPr>
        <w:autoSpaceDE w:val="0"/>
        <w:autoSpaceDN w:val="0"/>
        <w:adjustRightInd w:val="0"/>
        <w:rPr>
          <w:rFonts w:ascii="Garamond" w:hAnsi="Garamond" w:cs="Calibri,Bold"/>
        </w:rPr>
      </w:pPr>
      <w:r w:rsidRPr="009B41E8">
        <w:rPr>
          <w:rFonts w:ascii="Garamond" w:hAnsi="Garamond" w:cs="Calibri,Bold"/>
        </w:rPr>
        <w:t>Odluka o sufinanciranju troškova medicinski pomognute oplodnje</w:t>
      </w:r>
    </w:p>
    <w:p w14:paraId="7A9ADDE3" w14:textId="77777777" w:rsidR="002370F9" w:rsidRDefault="002370F9" w:rsidP="002370F9">
      <w:pPr>
        <w:pStyle w:val="ListParagraph"/>
        <w:numPr>
          <w:ilvl w:val="0"/>
          <w:numId w:val="36"/>
        </w:numPr>
        <w:autoSpaceDE w:val="0"/>
        <w:autoSpaceDN w:val="0"/>
        <w:adjustRightInd w:val="0"/>
        <w:rPr>
          <w:rFonts w:ascii="Garamond" w:hAnsi="Garamond" w:cs="Arial"/>
        </w:rPr>
      </w:pPr>
      <w:r w:rsidRPr="00463436">
        <w:rPr>
          <w:rFonts w:ascii="Garamond" w:hAnsi="Garamond" w:cs="Arial"/>
        </w:rPr>
        <w:t xml:space="preserve">Odluka o </w:t>
      </w:r>
      <w:r w:rsidRPr="001C3583">
        <w:rPr>
          <w:rFonts w:ascii="Garamond" w:hAnsi="Garamond" w:cs="Arial"/>
        </w:rPr>
        <w:t>ostvarivanju novčane pomoći za novorođeno i posvojeno dijete</w:t>
      </w:r>
    </w:p>
    <w:p w14:paraId="223F3817" w14:textId="77777777" w:rsidR="002370F9" w:rsidRDefault="002370F9" w:rsidP="002370F9">
      <w:pPr>
        <w:pStyle w:val="ListParagraph"/>
        <w:numPr>
          <w:ilvl w:val="0"/>
          <w:numId w:val="36"/>
        </w:numPr>
        <w:autoSpaceDE w:val="0"/>
        <w:autoSpaceDN w:val="0"/>
        <w:adjustRightInd w:val="0"/>
        <w:rPr>
          <w:rFonts w:ascii="Garamond" w:hAnsi="Garamond" w:cs="Arial"/>
        </w:rPr>
      </w:pPr>
      <w:r>
        <w:rPr>
          <w:rFonts w:ascii="Garamond" w:hAnsi="Garamond" w:cs="Arial"/>
        </w:rPr>
        <w:t xml:space="preserve">Odluka </w:t>
      </w:r>
      <w:r w:rsidRPr="009B41E8">
        <w:rPr>
          <w:rFonts w:ascii="Garamond" w:hAnsi="Garamond" w:cs="Arial"/>
        </w:rPr>
        <w:t>o ostvarivanju prava na prigodni poklon za Božić</w:t>
      </w:r>
      <w:r>
        <w:rPr>
          <w:rFonts w:ascii="Garamond" w:hAnsi="Garamond" w:cs="Arial"/>
        </w:rPr>
        <w:t xml:space="preserve"> </w:t>
      </w:r>
      <w:r w:rsidRPr="009B41E8">
        <w:rPr>
          <w:rFonts w:ascii="Garamond" w:hAnsi="Garamond" w:cs="Arial"/>
        </w:rPr>
        <w:t>u 202</w:t>
      </w:r>
      <w:r>
        <w:rPr>
          <w:rFonts w:ascii="Garamond" w:hAnsi="Garamond" w:cs="Arial"/>
        </w:rPr>
        <w:t>5</w:t>
      </w:r>
      <w:r w:rsidRPr="009B41E8">
        <w:rPr>
          <w:rFonts w:ascii="Garamond" w:hAnsi="Garamond" w:cs="Arial"/>
        </w:rPr>
        <w:t>. godini</w:t>
      </w:r>
    </w:p>
    <w:p w14:paraId="6E57901C" w14:textId="77777777" w:rsidR="002370F9" w:rsidRPr="009B41E8" w:rsidRDefault="002370F9" w:rsidP="002370F9">
      <w:pPr>
        <w:pStyle w:val="ListParagraph"/>
        <w:numPr>
          <w:ilvl w:val="0"/>
          <w:numId w:val="36"/>
        </w:numPr>
        <w:autoSpaceDE w:val="0"/>
        <w:autoSpaceDN w:val="0"/>
        <w:adjustRightInd w:val="0"/>
        <w:rPr>
          <w:rFonts w:ascii="Garamond" w:hAnsi="Garamond" w:cs="Arial"/>
        </w:rPr>
      </w:pPr>
      <w:r>
        <w:rPr>
          <w:rFonts w:ascii="Garamond" w:hAnsi="Garamond" w:cs="Arial"/>
        </w:rPr>
        <w:t xml:space="preserve">Odluka </w:t>
      </w:r>
      <w:r w:rsidRPr="009B41E8">
        <w:rPr>
          <w:rFonts w:ascii="Garamond" w:hAnsi="Garamond" w:cs="Arial"/>
        </w:rPr>
        <w:t>o ostvarivanju prava na prigodni poklon</w:t>
      </w:r>
      <w:r>
        <w:rPr>
          <w:rFonts w:ascii="Garamond" w:hAnsi="Garamond" w:cs="Arial"/>
        </w:rPr>
        <w:t xml:space="preserve"> </w:t>
      </w:r>
      <w:r w:rsidRPr="009B41E8">
        <w:rPr>
          <w:rFonts w:ascii="Garamond" w:hAnsi="Garamond" w:cs="Arial"/>
        </w:rPr>
        <w:t>za blagdane u 202</w:t>
      </w:r>
      <w:r>
        <w:rPr>
          <w:rFonts w:ascii="Garamond" w:hAnsi="Garamond" w:cs="Arial"/>
        </w:rPr>
        <w:t>5</w:t>
      </w:r>
      <w:r w:rsidRPr="009B41E8">
        <w:rPr>
          <w:rFonts w:ascii="Garamond" w:hAnsi="Garamond" w:cs="Arial"/>
        </w:rPr>
        <w:t>. godini</w:t>
      </w:r>
    </w:p>
    <w:p w14:paraId="3040867F" w14:textId="77777777" w:rsidR="002370F9" w:rsidRDefault="002370F9" w:rsidP="002370F9">
      <w:pPr>
        <w:spacing w:after="0"/>
        <w:rPr>
          <w:rFonts w:ascii="Garamond" w:hAnsi="Garamond"/>
          <w:sz w:val="24"/>
          <w:szCs w:val="24"/>
        </w:rPr>
      </w:pPr>
    </w:p>
    <w:p w14:paraId="36748796"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programa </w:t>
      </w:r>
      <w:r>
        <w:rPr>
          <w:rFonts w:ascii="Garamond" w:hAnsi="Garamond" w:cs="Calibri"/>
          <w:sz w:val="24"/>
          <w:szCs w:val="24"/>
        </w:rPr>
        <w:t>iznose po godinama:</w:t>
      </w:r>
    </w:p>
    <w:p w14:paraId="2F8249FA"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127.640</w:t>
      </w:r>
      <w:r w:rsidRPr="00792D85">
        <w:rPr>
          <w:rFonts w:ascii="Garamond" w:hAnsi="Garamond" w:cs="Calibri"/>
          <w:b/>
        </w:rPr>
        <w:t>,00 eura</w:t>
      </w:r>
    </w:p>
    <w:p w14:paraId="345CD669"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127.640,00 eura</w:t>
      </w:r>
    </w:p>
    <w:p w14:paraId="689A44C5"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127.640,00 eura</w:t>
      </w:r>
      <w:r>
        <w:rPr>
          <w:rFonts w:ascii="Garamond" w:hAnsi="Garamond" w:cs="Calibri"/>
          <w:b/>
        </w:rPr>
        <w:tab/>
      </w:r>
    </w:p>
    <w:p w14:paraId="014D367A" w14:textId="77777777" w:rsidR="002370F9" w:rsidRPr="00C06930" w:rsidRDefault="002370F9" w:rsidP="002370F9">
      <w:pPr>
        <w:autoSpaceDE w:val="0"/>
        <w:autoSpaceDN w:val="0"/>
        <w:adjustRightInd w:val="0"/>
        <w:spacing w:after="0" w:line="240" w:lineRule="auto"/>
        <w:jc w:val="both"/>
        <w:rPr>
          <w:rFonts w:ascii="Garamond" w:hAnsi="Garamond" w:cs="Calibri"/>
          <w:sz w:val="24"/>
          <w:szCs w:val="24"/>
        </w:rPr>
      </w:pPr>
    </w:p>
    <w:p w14:paraId="0A2F91E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Unutar programa planirane su slijedeće aktivnosti:</w:t>
      </w:r>
    </w:p>
    <w:p w14:paraId="5DFE265C" w14:textId="77777777" w:rsidR="002370F9" w:rsidRPr="009572B5" w:rsidRDefault="002370F9" w:rsidP="002370F9">
      <w:pPr>
        <w:spacing w:after="0"/>
        <w:rPr>
          <w:rFonts w:ascii="Garamond" w:hAnsi="Garamond"/>
          <w:b/>
          <w:sz w:val="24"/>
          <w:szCs w:val="24"/>
        </w:rPr>
      </w:pPr>
    </w:p>
    <w:p w14:paraId="7A128706" w14:textId="77777777" w:rsidR="002370F9" w:rsidRDefault="002370F9" w:rsidP="002370F9">
      <w:pPr>
        <w:pStyle w:val="ListParagraph"/>
        <w:numPr>
          <w:ilvl w:val="0"/>
          <w:numId w:val="34"/>
        </w:numPr>
        <w:spacing w:line="259" w:lineRule="auto"/>
        <w:ind w:left="284" w:hanging="284"/>
        <w:rPr>
          <w:rFonts w:ascii="Garamond" w:hAnsi="Garamond"/>
          <w:b/>
        </w:rPr>
      </w:pPr>
      <w:r>
        <w:rPr>
          <w:rFonts w:ascii="Garamond" w:hAnsi="Garamond"/>
          <w:b/>
        </w:rPr>
        <w:t>A170202 Programi za umirovljenike</w:t>
      </w:r>
    </w:p>
    <w:p w14:paraId="33D2F368" w14:textId="77777777" w:rsidR="002370F9" w:rsidRDefault="002370F9" w:rsidP="002370F9">
      <w:pPr>
        <w:pStyle w:val="ListParagraph"/>
        <w:ind w:left="284"/>
        <w:rPr>
          <w:rFonts w:ascii="Garamond" w:hAnsi="Garamond"/>
          <w:b/>
        </w:rPr>
      </w:pPr>
    </w:p>
    <w:p w14:paraId="3ED0AAE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663A579B"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12.000,00</w:t>
      </w:r>
      <w:r w:rsidRPr="00792D85">
        <w:rPr>
          <w:rFonts w:ascii="Garamond" w:hAnsi="Garamond" w:cs="Calibri"/>
          <w:b/>
        </w:rPr>
        <w:t xml:space="preserve"> eura</w:t>
      </w:r>
    </w:p>
    <w:p w14:paraId="673FCBC5"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12.000,00</w:t>
      </w:r>
      <w:r w:rsidRPr="00792D85">
        <w:rPr>
          <w:rFonts w:ascii="Garamond" w:hAnsi="Garamond" w:cs="Calibri"/>
          <w:b/>
        </w:rPr>
        <w:t xml:space="preserve"> eura</w:t>
      </w:r>
    </w:p>
    <w:p w14:paraId="15792514" w14:textId="77777777" w:rsidR="002370F9" w:rsidRPr="00FC0A37" w:rsidRDefault="002370F9" w:rsidP="002370F9">
      <w:pPr>
        <w:pStyle w:val="ListParagraph"/>
        <w:numPr>
          <w:ilvl w:val="0"/>
          <w:numId w:val="35"/>
        </w:numPr>
        <w:autoSpaceDE w:val="0"/>
        <w:autoSpaceDN w:val="0"/>
        <w:adjustRightInd w:val="0"/>
        <w:jc w:val="both"/>
        <w:rPr>
          <w:rFonts w:ascii="Garamond" w:hAnsi="Garamond"/>
        </w:rPr>
      </w:pPr>
      <w:r w:rsidRPr="00FC0A37">
        <w:rPr>
          <w:rFonts w:ascii="Garamond" w:hAnsi="Garamond" w:cs="Calibri"/>
          <w:b/>
        </w:rPr>
        <w:lastRenderedPageBreak/>
        <w:t>202</w:t>
      </w:r>
      <w:r>
        <w:rPr>
          <w:rFonts w:ascii="Garamond" w:hAnsi="Garamond" w:cs="Calibri"/>
          <w:b/>
        </w:rPr>
        <w:t>7</w:t>
      </w:r>
      <w:r w:rsidRPr="00FC0A37">
        <w:rPr>
          <w:rFonts w:ascii="Garamond" w:hAnsi="Garamond" w:cs="Calibri"/>
          <w:b/>
        </w:rPr>
        <w:t>.g.</w:t>
      </w:r>
      <w:r w:rsidRPr="00FC0A37">
        <w:rPr>
          <w:rFonts w:ascii="Garamond" w:hAnsi="Garamond" w:cs="Calibri"/>
          <w:b/>
        </w:rPr>
        <w:tab/>
      </w:r>
      <w:r>
        <w:rPr>
          <w:rFonts w:ascii="Garamond" w:hAnsi="Garamond" w:cs="Calibri"/>
          <w:b/>
        </w:rPr>
        <w:t>12.000,00</w:t>
      </w:r>
      <w:r w:rsidRPr="00792D85">
        <w:rPr>
          <w:rFonts w:ascii="Garamond" w:hAnsi="Garamond" w:cs="Calibri"/>
          <w:b/>
        </w:rPr>
        <w:t xml:space="preserve"> eura</w:t>
      </w:r>
    </w:p>
    <w:p w14:paraId="639021F1" w14:textId="77777777" w:rsidR="002370F9" w:rsidRDefault="002370F9" w:rsidP="002370F9">
      <w:pPr>
        <w:pStyle w:val="ListParagraph"/>
        <w:ind w:left="284"/>
        <w:rPr>
          <w:rFonts w:ascii="Garamond" w:hAnsi="Garamond"/>
          <w:b/>
        </w:rPr>
      </w:pPr>
    </w:p>
    <w:p w14:paraId="2B7304CD" w14:textId="77777777" w:rsidR="002370F9" w:rsidRPr="00706E94" w:rsidRDefault="002370F9" w:rsidP="002370F9">
      <w:pPr>
        <w:spacing w:after="0"/>
        <w:jc w:val="both"/>
        <w:rPr>
          <w:rFonts w:ascii="Garamond" w:hAnsi="Garamond"/>
          <w:sz w:val="24"/>
          <w:szCs w:val="24"/>
        </w:rPr>
      </w:pPr>
      <w:r w:rsidRPr="00DD4EB7">
        <w:rPr>
          <w:rFonts w:ascii="Garamond" w:hAnsi="Garamond"/>
          <w:sz w:val="24"/>
          <w:szCs w:val="24"/>
        </w:rPr>
        <w:t xml:space="preserve">U sklopu ove aktivnosti planirana su sredstva za </w:t>
      </w:r>
      <w:r w:rsidRPr="00706E94">
        <w:rPr>
          <w:rFonts w:ascii="Garamond" w:hAnsi="Garamond"/>
          <w:sz w:val="24"/>
          <w:szCs w:val="24"/>
        </w:rPr>
        <w:t>financiranje</w:t>
      </w:r>
      <w:r>
        <w:rPr>
          <w:rFonts w:ascii="Garamond" w:hAnsi="Garamond"/>
          <w:sz w:val="24"/>
          <w:szCs w:val="24"/>
        </w:rPr>
        <w:t xml:space="preserve">: (1) </w:t>
      </w:r>
      <w:r w:rsidRPr="00706E94">
        <w:rPr>
          <w:rFonts w:ascii="Garamond" w:hAnsi="Garamond"/>
          <w:sz w:val="24"/>
          <w:szCs w:val="24"/>
        </w:rPr>
        <w:t xml:space="preserve">organizacije radionica/predavanja </w:t>
      </w:r>
      <w:r>
        <w:rPr>
          <w:rFonts w:ascii="Garamond" w:hAnsi="Garamond"/>
          <w:sz w:val="24"/>
          <w:szCs w:val="24"/>
        </w:rPr>
        <w:t xml:space="preserve">u suradnji sa Zajednicom tehničke kulture Rijeka namijenjene </w:t>
      </w:r>
      <w:r w:rsidRPr="00706E94">
        <w:rPr>
          <w:rFonts w:ascii="Garamond" w:hAnsi="Garamond"/>
          <w:sz w:val="24"/>
          <w:szCs w:val="24"/>
        </w:rPr>
        <w:t>stanovni</w:t>
      </w:r>
      <w:r>
        <w:rPr>
          <w:rFonts w:ascii="Garamond" w:hAnsi="Garamond"/>
          <w:sz w:val="24"/>
          <w:szCs w:val="24"/>
        </w:rPr>
        <w:t>cima</w:t>
      </w:r>
      <w:r w:rsidRPr="00706E94">
        <w:rPr>
          <w:rFonts w:ascii="Garamond" w:hAnsi="Garamond"/>
          <w:sz w:val="24"/>
          <w:szCs w:val="24"/>
        </w:rPr>
        <w:t xml:space="preserve"> starije životne dobi kako bi se osposobili za samostalan rad na računalu, korištenje interneta te primanje i slanje elektroničke pošte, korištenje komunikacijskih mrežnih servisa, rad u sustavu e-Građani i slično</w:t>
      </w:r>
      <w:r>
        <w:rPr>
          <w:rFonts w:ascii="Garamond" w:hAnsi="Garamond"/>
          <w:sz w:val="24"/>
          <w:szCs w:val="24"/>
        </w:rPr>
        <w:t xml:space="preserve">, (2) </w:t>
      </w:r>
      <w:r w:rsidRPr="00DD4EB7">
        <w:rPr>
          <w:rFonts w:ascii="Garamond" w:hAnsi="Garamond"/>
          <w:sz w:val="24"/>
          <w:szCs w:val="24"/>
        </w:rPr>
        <w:t>edukativn</w:t>
      </w:r>
      <w:r>
        <w:rPr>
          <w:rFonts w:ascii="Garamond" w:hAnsi="Garamond"/>
          <w:sz w:val="24"/>
          <w:szCs w:val="24"/>
        </w:rPr>
        <w:t>ih</w:t>
      </w:r>
      <w:r w:rsidRPr="00DD4EB7">
        <w:rPr>
          <w:rFonts w:ascii="Garamond" w:hAnsi="Garamond"/>
          <w:sz w:val="24"/>
          <w:szCs w:val="24"/>
        </w:rPr>
        <w:t xml:space="preserve"> predavanja i radionica</w:t>
      </w:r>
      <w:r>
        <w:rPr>
          <w:rFonts w:ascii="Garamond" w:hAnsi="Garamond"/>
          <w:sz w:val="24"/>
          <w:szCs w:val="24"/>
        </w:rPr>
        <w:t xml:space="preserve"> za umirovljenike</w:t>
      </w:r>
      <w:r w:rsidRPr="00DD4EB7">
        <w:rPr>
          <w:rFonts w:ascii="Garamond" w:hAnsi="Garamond"/>
          <w:sz w:val="24"/>
          <w:szCs w:val="24"/>
        </w:rPr>
        <w:t xml:space="preserve"> u suradnji s Nastavnim zavodom za javno zdravstvo</w:t>
      </w:r>
      <w:r>
        <w:rPr>
          <w:rFonts w:ascii="Garamond" w:hAnsi="Garamond"/>
          <w:sz w:val="24"/>
          <w:szCs w:val="24"/>
        </w:rPr>
        <w:t>.</w:t>
      </w:r>
    </w:p>
    <w:p w14:paraId="768BF5AD" w14:textId="77777777" w:rsidR="002370F9" w:rsidRPr="00BE5CEC" w:rsidRDefault="002370F9" w:rsidP="002370F9">
      <w:pPr>
        <w:spacing w:after="0"/>
        <w:jc w:val="both"/>
        <w:rPr>
          <w:rFonts w:ascii="Garamond" w:hAnsi="Garamond"/>
          <w:sz w:val="24"/>
          <w:szCs w:val="24"/>
          <w:highlight w:val="yellow"/>
        </w:rPr>
      </w:pPr>
    </w:p>
    <w:p w14:paraId="725CD971" w14:textId="77777777" w:rsidR="002370F9" w:rsidRDefault="002370F9" w:rsidP="002370F9">
      <w:pPr>
        <w:spacing w:after="0"/>
        <w:jc w:val="both"/>
        <w:rPr>
          <w:rFonts w:ascii="Garamond" w:hAnsi="Garamond" w:cs="Arial"/>
          <w:sz w:val="24"/>
          <w:szCs w:val="24"/>
          <w:lang w:eastAsia="hr-HR"/>
        </w:rPr>
      </w:pPr>
      <w:r w:rsidRPr="00F117FD">
        <w:rPr>
          <w:rFonts w:ascii="Garamond" w:hAnsi="Garamond"/>
          <w:b/>
          <w:sz w:val="24"/>
          <w:szCs w:val="24"/>
        </w:rPr>
        <w:t>Cilj:</w:t>
      </w:r>
      <w:r w:rsidRPr="00F117FD">
        <w:rPr>
          <w:rFonts w:ascii="Garamond" w:hAnsi="Garamond"/>
          <w:sz w:val="24"/>
          <w:szCs w:val="24"/>
        </w:rPr>
        <w:t xml:space="preserve"> </w:t>
      </w:r>
      <w:r>
        <w:rPr>
          <w:rFonts w:ascii="Garamond" w:hAnsi="Garamond"/>
          <w:sz w:val="24"/>
          <w:szCs w:val="24"/>
        </w:rPr>
        <w:t>edukacija osoba starije životne dobi</w:t>
      </w:r>
    </w:p>
    <w:p w14:paraId="6F0EBDF5" w14:textId="77777777" w:rsidR="002370F9" w:rsidRDefault="002370F9" w:rsidP="002370F9">
      <w:pPr>
        <w:pStyle w:val="ListParagraph"/>
        <w:ind w:left="284"/>
        <w:rPr>
          <w:rFonts w:ascii="Garamond" w:hAnsi="Garamond"/>
          <w:b/>
        </w:rPr>
      </w:pPr>
    </w:p>
    <w:tbl>
      <w:tblPr>
        <w:tblStyle w:val="TableGrid"/>
        <w:tblW w:w="0" w:type="auto"/>
        <w:tblInd w:w="-5" w:type="dxa"/>
        <w:tblLook w:val="04A0" w:firstRow="1" w:lastRow="0" w:firstColumn="1" w:lastColumn="0" w:noHBand="0" w:noVBand="1"/>
      </w:tblPr>
      <w:tblGrid>
        <w:gridCol w:w="2918"/>
        <w:gridCol w:w="6149"/>
      </w:tblGrid>
      <w:tr w:rsidR="002370F9" w:rsidRPr="00C06930" w14:paraId="319BD19A" w14:textId="77777777" w:rsidTr="00D03BA5">
        <w:tc>
          <w:tcPr>
            <w:tcW w:w="2918" w:type="dxa"/>
          </w:tcPr>
          <w:p w14:paraId="239A4E3A"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9" w:type="dxa"/>
          </w:tcPr>
          <w:p w14:paraId="71B7C20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Podmirene obveze prema provoditeljima aktivnosti.</w:t>
            </w:r>
          </w:p>
        </w:tc>
      </w:tr>
      <w:tr w:rsidR="002370F9" w:rsidRPr="00C06930" w14:paraId="0E42E3AE" w14:textId="77777777" w:rsidTr="00D03BA5">
        <w:tc>
          <w:tcPr>
            <w:tcW w:w="2918" w:type="dxa"/>
          </w:tcPr>
          <w:p w14:paraId="41C4BE03"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9" w:type="dxa"/>
          </w:tcPr>
          <w:p w14:paraId="33BA545B" w14:textId="77777777" w:rsidR="002370F9" w:rsidRPr="00C06930" w:rsidRDefault="002370F9" w:rsidP="00D03BA5">
            <w:pPr>
              <w:jc w:val="both"/>
              <w:rPr>
                <w:rFonts w:ascii="Garamond" w:hAnsi="Garamond" w:cs="Calibri"/>
                <w:sz w:val="24"/>
                <w:szCs w:val="24"/>
              </w:rPr>
            </w:pPr>
            <w:r>
              <w:rPr>
                <w:rFonts w:ascii="Garamond" w:hAnsi="Garamond" w:cs="Calibri"/>
                <w:sz w:val="24"/>
                <w:szCs w:val="24"/>
              </w:rPr>
              <w:t xml:space="preserve">Provedbom </w:t>
            </w:r>
            <w:r w:rsidRPr="00DD4EB7">
              <w:rPr>
                <w:rFonts w:ascii="Garamond" w:hAnsi="Garamond"/>
                <w:sz w:val="24"/>
                <w:szCs w:val="24"/>
              </w:rPr>
              <w:t>edukativnih predavanja i radionica u suradnji s</w:t>
            </w:r>
            <w:r>
              <w:rPr>
                <w:rFonts w:ascii="Garamond" w:hAnsi="Garamond"/>
                <w:sz w:val="24"/>
                <w:szCs w:val="24"/>
              </w:rPr>
              <w:t xml:space="preserve">a </w:t>
            </w:r>
            <w:r w:rsidRPr="00DD4EB7">
              <w:rPr>
                <w:rFonts w:ascii="Garamond" w:hAnsi="Garamond"/>
                <w:sz w:val="24"/>
                <w:szCs w:val="24"/>
              </w:rPr>
              <w:t xml:space="preserve">Zajednicom tehničke kulture </w:t>
            </w:r>
            <w:r>
              <w:rPr>
                <w:rFonts w:ascii="Garamond" w:hAnsi="Garamond"/>
                <w:sz w:val="24"/>
                <w:szCs w:val="24"/>
              </w:rPr>
              <w:t xml:space="preserve">Rijeka i </w:t>
            </w:r>
            <w:r w:rsidRPr="00DD4EB7">
              <w:rPr>
                <w:rFonts w:ascii="Garamond" w:hAnsi="Garamond"/>
                <w:sz w:val="24"/>
                <w:szCs w:val="24"/>
              </w:rPr>
              <w:t>Nastavnim zavodom za javno zdravstvo</w:t>
            </w:r>
            <w:r>
              <w:rPr>
                <w:rFonts w:ascii="Garamond" w:hAnsi="Garamond"/>
                <w:sz w:val="24"/>
                <w:szCs w:val="24"/>
              </w:rPr>
              <w:t xml:space="preserve"> podiže se standard kvalitete života osoba starije životne dobi.</w:t>
            </w:r>
          </w:p>
        </w:tc>
      </w:tr>
      <w:tr w:rsidR="002370F9" w:rsidRPr="00C06930" w14:paraId="757FC103" w14:textId="77777777" w:rsidTr="00D03BA5">
        <w:tc>
          <w:tcPr>
            <w:tcW w:w="2918" w:type="dxa"/>
          </w:tcPr>
          <w:p w14:paraId="37253BAA"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9" w:type="dxa"/>
          </w:tcPr>
          <w:p w14:paraId="2A6EBE1A"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C06930" w14:paraId="3EFD2257" w14:textId="77777777" w:rsidTr="00D03BA5">
        <w:tc>
          <w:tcPr>
            <w:tcW w:w="2918" w:type="dxa"/>
          </w:tcPr>
          <w:p w14:paraId="411C7A90" w14:textId="77777777" w:rsidR="002370F9" w:rsidRPr="007F2D0F" w:rsidRDefault="002370F9" w:rsidP="00D03BA5">
            <w:pPr>
              <w:autoSpaceDE w:val="0"/>
              <w:autoSpaceDN w:val="0"/>
              <w:adjustRightInd w:val="0"/>
              <w:rPr>
                <w:rFonts w:ascii="Garamond" w:hAnsi="Garamond" w:cs="Calibri,Bold"/>
                <w:b/>
                <w:bCs/>
                <w:sz w:val="24"/>
                <w:szCs w:val="24"/>
              </w:rPr>
            </w:pPr>
            <w:r w:rsidRPr="007F2D0F">
              <w:rPr>
                <w:rFonts w:ascii="Garamond" w:hAnsi="Garamond" w:cs="Calibri,Bold"/>
                <w:b/>
                <w:bCs/>
                <w:sz w:val="24"/>
                <w:szCs w:val="24"/>
              </w:rPr>
              <w:t>Polazna vrijednost</w:t>
            </w:r>
          </w:p>
        </w:tc>
        <w:tc>
          <w:tcPr>
            <w:tcW w:w="6149" w:type="dxa"/>
          </w:tcPr>
          <w:p w14:paraId="7C96C47E" w14:textId="77777777" w:rsidR="002370F9" w:rsidRPr="007F2D0F"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BE5CEC" w14:paraId="3F87AAF1" w14:textId="77777777" w:rsidTr="00D03BA5">
        <w:tc>
          <w:tcPr>
            <w:tcW w:w="2918" w:type="dxa"/>
          </w:tcPr>
          <w:p w14:paraId="101B3428" w14:textId="77777777" w:rsidR="002370F9" w:rsidRPr="00D212C3" w:rsidRDefault="002370F9" w:rsidP="00D03BA5">
            <w:pPr>
              <w:autoSpaceDE w:val="0"/>
              <w:autoSpaceDN w:val="0"/>
              <w:adjustRightInd w:val="0"/>
              <w:rPr>
                <w:rFonts w:ascii="Garamond" w:hAnsi="Garamond" w:cs="Calibri,Bold"/>
                <w:b/>
                <w:bCs/>
                <w:sz w:val="24"/>
                <w:szCs w:val="24"/>
              </w:rPr>
            </w:pPr>
            <w:r w:rsidRPr="00D212C3">
              <w:rPr>
                <w:rFonts w:ascii="Garamond" w:hAnsi="Garamond" w:cs="Calibri,Bold"/>
                <w:b/>
                <w:bCs/>
                <w:sz w:val="24"/>
                <w:szCs w:val="24"/>
              </w:rPr>
              <w:t>Izvor podataka</w:t>
            </w:r>
          </w:p>
        </w:tc>
        <w:tc>
          <w:tcPr>
            <w:tcW w:w="6149" w:type="dxa"/>
          </w:tcPr>
          <w:p w14:paraId="7EACA01E" w14:textId="77777777" w:rsidR="002370F9" w:rsidRPr="00D212C3" w:rsidRDefault="002370F9" w:rsidP="00D03BA5">
            <w:pPr>
              <w:autoSpaceDE w:val="0"/>
              <w:autoSpaceDN w:val="0"/>
              <w:adjustRightInd w:val="0"/>
              <w:rPr>
                <w:rFonts w:ascii="Garamond" w:hAnsi="Garamond" w:cs="Calibri"/>
                <w:sz w:val="24"/>
                <w:szCs w:val="24"/>
              </w:rPr>
            </w:pPr>
            <w:r>
              <w:rPr>
                <w:rFonts w:ascii="Garamond" w:hAnsi="Garamond" w:cs="Calibri"/>
                <w:sz w:val="24"/>
                <w:szCs w:val="24"/>
              </w:rPr>
              <w:t>Nastavni zavod za javno zdravstvo,</w:t>
            </w:r>
            <w:r>
              <w:t xml:space="preserve"> </w:t>
            </w:r>
            <w:r w:rsidRPr="00B673F0">
              <w:rPr>
                <w:rFonts w:ascii="Garamond" w:hAnsi="Garamond" w:cs="Calibri"/>
                <w:sz w:val="24"/>
                <w:szCs w:val="24"/>
              </w:rPr>
              <w:t>Zajednic</w:t>
            </w:r>
            <w:r>
              <w:rPr>
                <w:rFonts w:ascii="Garamond" w:hAnsi="Garamond" w:cs="Calibri"/>
                <w:sz w:val="24"/>
                <w:szCs w:val="24"/>
              </w:rPr>
              <w:t>a</w:t>
            </w:r>
            <w:r w:rsidRPr="00B673F0">
              <w:rPr>
                <w:rFonts w:ascii="Garamond" w:hAnsi="Garamond" w:cs="Calibri"/>
                <w:sz w:val="24"/>
                <w:szCs w:val="24"/>
              </w:rPr>
              <w:t xml:space="preserve"> tehničke kulture </w:t>
            </w:r>
            <w:r>
              <w:rPr>
                <w:rFonts w:ascii="Garamond" w:hAnsi="Garamond" w:cs="Calibri"/>
                <w:sz w:val="24"/>
                <w:szCs w:val="24"/>
              </w:rPr>
              <w:t>Rijeka</w:t>
            </w:r>
          </w:p>
        </w:tc>
      </w:tr>
      <w:tr w:rsidR="002370F9" w:rsidRPr="00BE5CEC" w14:paraId="59ED9109" w14:textId="77777777" w:rsidTr="00D03BA5">
        <w:tc>
          <w:tcPr>
            <w:tcW w:w="2918" w:type="dxa"/>
          </w:tcPr>
          <w:p w14:paraId="52B5A5C2" w14:textId="77777777" w:rsidR="002370F9" w:rsidRPr="00D212C3" w:rsidRDefault="002370F9" w:rsidP="00D03BA5">
            <w:pPr>
              <w:autoSpaceDE w:val="0"/>
              <w:autoSpaceDN w:val="0"/>
              <w:adjustRightInd w:val="0"/>
              <w:rPr>
                <w:rFonts w:ascii="Garamond" w:hAnsi="Garamond" w:cs="Calibri"/>
                <w:sz w:val="24"/>
                <w:szCs w:val="24"/>
              </w:rPr>
            </w:pPr>
            <w:r w:rsidRPr="00D212C3">
              <w:rPr>
                <w:rFonts w:ascii="Garamond" w:hAnsi="Garamond" w:cs="Calibri,Bold"/>
                <w:b/>
                <w:bCs/>
                <w:sz w:val="24"/>
                <w:szCs w:val="24"/>
              </w:rPr>
              <w:t>Ciljana vrijednost (2025.)</w:t>
            </w:r>
          </w:p>
        </w:tc>
        <w:tc>
          <w:tcPr>
            <w:tcW w:w="6149" w:type="dxa"/>
          </w:tcPr>
          <w:p w14:paraId="1DA4E4E3" w14:textId="77777777" w:rsidR="002370F9" w:rsidRPr="00D212C3"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BE5CEC" w14:paraId="310D8D19" w14:textId="77777777" w:rsidTr="00D03BA5">
        <w:tc>
          <w:tcPr>
            <w:tcW w:w="2918" w:type="dxa"/>
          </w:tcPr>
          <w:p w14:paraId="09E1E56F" w14:textId="77777777" w:rsidR="002370F9" w:rsidRPr="00D212C3" w:rsidRDefault="002370F9" w:rsidP="00D03BA5">
            <w:pPr>
              <w:autoSpaceDE w:val="0"/>
              <w:autoSpaceDN w:val="0"/>
              <w:adjustRightInd w:val="0"/>
              <w:rPr>
                <w:rFonts w:ascii="Garamond" w:hAnsi="Garamond" w:cs="Calibri,Bold"/>
                <w:b/>
                <w:bCs/>
                <w:sz w:val="24"/>
                <w:szCs w:val="24"/>
              </w:rPr>
            </w:pPr>
            <w:r w:rsidRPr="00D212C3">
              <w:rPr>
                <w:rFonts w:ascii="Garamond" w:hAnsi="Garamond" w:cs="Calibri,Bold"/>
                <w:b/>
                <w:bCs/>
                <w:sz w:val="24"/>
                <w:szCs w:val="24"/>
              </w:rPr>
              <w:t>Ciljana vrijednost (2026.)</w:t>
            </w:r>
          </w:p>
        </w:tc>
        <w:tc>
          <w:tcPr>
            <w:tcW w:w="6149" w:type="dxa"/>
          </w:tcPr>
          <w:p w14:paraId="3A2B7AAA" w14:textId="77777777" w:rsidR="002370F9" w:rsidRPr="00D212C3"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BE5CEC" w14:paraId="67718D6E" w14:textId="77777777" w:rsidTr="00D03BA5">
        <w:tc>
          <w:tcPr>
            <w:tcW w:w="2918" w:type="dxa"/>
          </w:tcPr>
          <w:p w14:paraId="6FEABA8A" w14:textId="77777777" w:rsidR="002370F9" w:rsidRPr="00D212C3" w:rsidRDefault="002370F9" w:rsidP="00D03BA5">
            <w:pPr>
              <w:autoSpaceDE w:val="0"/>
              <w:autoSpaceDN w:val="0"/>
              <w:adjustRightInd w:val="0"/>
              <w:rPr>
                <w:rFonts w:ascii="Garamond" w:hAnsi="Garamond" w:cs="Calibri,Bold"/>
                <w:b/>
                <w:bCs/>
                <w:sz w:val="24"/>
                <w:szCs w:val="24"/>
              </w:rPr>
            </w:pPr>
            <w:r w:rsidRPr="00D212C3">
              <w:rPr>
                <w:rFonts w:ascii="Garamond" w:hAnsi="Garamond" w:cs="Calibri,Bold"/>
                <w:b/>
                <w:bCs/>
                <w:sz w:val="24"/>
                <w:szCs w:val="24"/>
              </w:rPr>
              <w:t>Ciljana vrijednost (2027.)</w:t>
            </w:r>
          </w:p>
        </w:tc>
        <w:tc>
          <w:tcPr>
            <w:tcW w:w="6149" w:type="dxa"/>
          </w:tcPr>
          <w:p w14:paraId="1B0344C2" w14:textId="77777777" w:rsidR="002370F9" w:rsidRPr="00D212C3"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0A4BB5B1" w14:textId="77777777" w:rsidR="002370F9" w:rsidRDefault="002370F9" w:rsidP="002370F9">
      <w:pPr>
        <w:autoSpaceDE w:val="0"/>
        <w:autoSpaceDN w:val="0"/>
        <w:spacing w:after="0"/>
        <w:rPr>
          <w:rFonts w:ascii="Garamond" w:hAnsi="Garamond"/>
          <w:b/>
          <w:bCs/>
          <w:sz w:val="24"/>
          <w:szCs w:val="24"/>
        </w:rPr>
      </w:pPr>
    </w:p>
    <w:p w14:paraId="1585FD07" w14:textId="77777777" w:rsidR="002370F9" w:rsidRDefault="002370F9" w:rsidP="002370F9">
      <w:pPr>
        <w:autoSpaceDE w:val="0"/>
        <w:autoSpaceDN w:val="0"/>
        <w:spacing w:after="0"/>
        <w:rPr>
          <w:rFonts w:ascii="Garamond" w:hAnsi="Garamond"/>
          <w:sz w:val="24"/>
          <w:szCs w:val="24"/>
        </w:rPr>
      </w:pPr>
      <w:r w:rsidRPr="00094F34">
        <w:rPr>
          <w:rFonts w:ascii="Garamond" w:hAnsi="Garamond"/>
          <w:b/>
          <w:bCs/>
          <w:sz w:val="24"/>
          <w:szCs w:val="24"/>
        </w:rPr>
        <w:t>Izvori financiranja</w:t>
      </w:r>
      <w:r w:rsidRPr="00094F34">
        <w:rPr>
          <w:rFonts w:ascii="Garamond" w:hAnsi="Garamond"/>
          <w:sz w:val="24"/>
          <w:szCs w:val="24"/>
        </w:rPr>
        <w:t xml:space="preserve">: opći prihodi i primici u iznosu od </w:t>
      </w:r>
      <w:r>
        <w:rPr>
          <w:rFonts w:ascii="Garamond" w:hAnsi="Garamond"/>
          <w:sz w:val="24"/>
          <w:szCs w:val="24"/>
        </w:rPr>
        <w:t>12</w:t>
      </w:r>
      <w:r w:rsidRPr="00094F34">
        <w:rPr>
          <w:rFonts w:ascii="Garamond" w:hAnsi="Garamond"/>
          <w:sz w:val="24"/>
          <w:szCs w:val="24"/>
        </w:rPr>
        <w:t>.</w:t>
      </w:r>
      <w:r>
        <w:rPr>
          <w:rFonts w:ascii="Garamond" w:hAnsi="Garamond"/>
          <w:sz w:val="24"/>
          <w:szCs w:val="24"/>
        </w:rPr>
        <w:t>0</w:t>
      </w:r>
      <w:r w:rsidRPr="00094F34">
        <w:rPr>
          <w:rFonts w:ascii="Garamond" w:hAnsi="Garamond"/>
          <w:sz w:val="24"/>
          <w:szCs w:val="24"/>
        </w:rPr>
        <w:t>00,00 eura.</w:t>
      </w:r>
    </w:p>
    <w:p w14:paraId="5048B216" w14:textId="77777777" w:rsidR="002370F9" w:rsidRDefault="002370F9" w:rsidP="002370F9">
      <w:pPr>
        <w:pStyle w:val="ListParagraph"/>
        <w:ind w:left="284"/>
        <w:rPr>
          <w:rFonts w:ascii="Garamond" w:hAnsi="Garamond"/>
          <w:b/>
        </w:rPr>
      </w:pPr>
    </w:p>
    <w:p w14:paraId="0FE4C6D8" w14:textId="77777777" w:rsidR="002370F9" w:rsidRDefault="002370F9" w:rsidP="002370F9">
      <w:pPr>
        <w:pStyle w:val="ListParagraph"/>
        <w:ind w:left="284"/>
        <w:rPr>
          <w:rFonts w:ascii="Garamond" w:hAnsi="Garamond"/>
          <w:b/>
        </w:rPr>
      </w:pPr>
    </w:p>
    <w:p w14:paraId="56ACFF92" w14:textId="77777777" w:rsidR="002370F9" w:rsidRPr="00FC0A37" w:rsidRDefault="002370F9" w:rsidP="002370F9">
      <w:pPr>
        <w:pStyle w:val="ListParagraph"/>
        <w:numPr>
          <w:ilvl w:val="0"/>
          <w:numId w:val="34"/>
        </w:numPr>
        <w:spacing w:line="259" w:lineRule="auto"/>
        <w:ind w:left="284" w:hanging="284"/>
        <w:rPr>
          <w:rFonts w:ascii="Garamond" w:hAnsi="Garamond"/>
          <w:b/>
        </w:rPr>
      </w:pPr>
      <w:r w:rsidRPr="00FC0A37">
        <w:rPr>
          <w:rFonts w:ascii="Garamond" w:hAnsi="Garamond"/>
          <w:b/>
        </w:rPr>
        <w:t>A170</w:t>
      </w:r>
      <w:r>
        <w:rPr>
          <w:rFonts w:ascii="Garamond" w:hAnsi="Garamond"/>
          <w:b/>
        </w:rPr>
        <w:t>172</w:t>
      </w:r>
      <w:r w:rsidRPr="00FC0A37">
        <w:rPr>
          <w:rFonts w:ascii="Garamond" w:hAnsi="Garamond"/>
          <w:b/>
        </w:rPr>
        <w:t xml:space="preserve"> Romi u zajednici</w:t>
      </w:r>
    </w:p>
    <w:p w14:paraId="45D5593C" w14:textId="77777777" w:rsidR="002370F9" w:rsidRDefault="002370F9" w:rsidP="002370F9">
      <w:pPr>
        <w:spacing w:after="0"/>
        <w:jc w:val="both"/>
        <w:rPr>
          <w:rFonts w:ascii="Garamond" w:hAnsi="Garamond"/>
          <w:sz w:val="24"/>
          <w:szCs w:val="24"/>
        </w:rPr>
      </w:pPr>
    </w:p>
    <w:p w14:paraId="24CD1A6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6B7BBA4F"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2.100,00</w:t>
      </w:r>
      <w:r w:rsidRPr="00792D85">
        <w:rPr>
          <w:rFonts w:ascii="Garamond" w:hAnsi="Garamond" w:cs="Calibri"/>
          <w:b/>
        </w:rPr>
        <w:t xml:space="preserve"> eura</w:t>
      </w:r>
    </w:p>
    <w:p w14:paraId="04A76C6D"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2.100,00</w:t>
      </w:r>
      <w:r w:rsidRPr="00792D85">
        <w:rPr>
          <w:rFonts w:ascii="Garamond" w:hAnsi="Garamond" w:cs="Calibri"/>
          <w:b/>
        </w:rPr>
        <w:t xml:space="preserve"> eura</w:t>
      </w:r>
    </w:p>
    <w:p w14:paraId="25F751AA" w14:textId="77777777" w:rsidR="002370F9" w:rsidRPr="00FC0A37" w:rsidRDefault="002370F9" w:rsidP="002370F9">
      <w:pPr>
        <w:pStyle w:val="ListParagraph"/>
        <w:numPr>
          <w:ilvl w:val="0"/>
          <w:numId w:val="35"/>
        </w:numPr>
        <w:autoSpaceDE w:val="0"/>
        <w:autoSpaceDN w:val="0"/>
        <w:adjustRightInd w:val="0"/>
        <w:jc w:val="both"/>
        <w:rPr>
          <w:rFonts w:ascii="Garamond" w:hAnsi="Garamond"/>
        </w:rPr>
      </w:pPr>
      <w:r w:rsidRPr="00FC0A37">
        <w:rPr>
          <w:rFonts w:ascii="Garamond" w:hAnsi="Garamond" w:cs="Calibri"/>
          <w:b/>
        </w:rPr>
        <w:t>202</w:t>
      </w:r>
      <w:r>
        <w:rPr>
          <w:rFonts w:ascii="Garamond" w:hAnsi="Garamond" w:cs="Calibri"/>
          <w:b/>
        </w:rPr>
        <w:t>7</w:t>
      </w:r>
      <w:r w:rsidRPr="00FC0A37">
        <w:rPr>
          <w:rFonts w:ascii="Garamond" w:hAnsi="Garamond" w:cs="Calibri"/>
          <w:b/>
        </w:rPr>
        <w:t>.g.</w:t>
      </w:r>
      <w:r w:rsidRPr="00FC0A37">
        <w:rPr>
          <w:rFonts w:ascii="Garamond" w:hAnsi="Garamond" w:cs="Calibri"/>
          <w:b/>
        </w:rPr>
        <w:tab/>
      </w:r>
      <w:r>
        <w:rPr>
          <w:rFonts w:ascii="Garamond" w:hAnsi="Garamond" w:cs="Calibri"/>
          <w:b/>
        </w:rPr>
        <w:t>2.100,00</w:t>
      </w:r>
      <w:r w:rsidRPr="00792D85">
        <w:rPr>
          <w:rFonts w:ascii="Garamond" w:hAnsi="Garamond" w:cs="Calibri"/>
          <w:b/>
        </w:rPr>
        <w:t xml:space="preserve"> eura</w:t>
      </w:r>
    </w:p>
    <w:p w14:paraId="1C04A5DA" w14:textId="77777777" w:rsidR="002370F9" w:rsidRPr="00FC0A37" w:rsidRDefault="002370F9" w:rsidP="002370F9">
      <w:pPr>
        <w:pStyle w:val="ListParagraph"/>
        <w:autoSpaceDE w:val="0"/>
        <w:autoSpaceDN w:val="0"/>
        <w:adjustRightInd w:val="0"/>
        <w:jc w:val="both"/>
        <w:rPr>
          <w:rFonts w:ascii="Garamond" w:hAnsi="Garamond"/>
        </w:rPr>
      </w:pPr>
    </w:p>
    <w:p w14:paraId="795B4D6C" w14:textId="77777777" w:rsidR="002370F9" w:rsidRPr="00C06930" w:rsidRDefault="002370F9" w:rsidP="002370F9">
      <w:pPr>
        <w:spacing w:after="0"/>
        <w:jc w:val="both"/>
        <w:rPr>
          <w:rFonts w:ascii="Garamond" w:hAnsi="Garamond"/>
          <w:b/>
          <w:sz w:val="24"/>
          <w:szCs w:val="24"/>
        </w:rPr>
      </w:pPr>
      <w:r w:rsidRPr="00C06930">
        <w:rPr>
          <w:rFonts w:ascii="Garamond" w:hAnsi="Garamond"/>
          <w:sz w:val="24"/>
          <w:szCs w:val="24"/>
        </w:rPr>
        <w:t>U sklopu ove aktivnosti planiran</w:t>
      </w:r>
      <w:r>
        <w:rPr>
          <w:rFonts w:ascii="Garamond" w:hAnsi="Garamond"/>
          <w:sz w:val="24"/>
          <w:szCs w:val="24"/>
        </w:rPr>
        <w:t xml:space="preserve">a je </w:t>
      </w:r>
      <w:r w:rsidRPr="00C06930">
        <w:rPr>
          <w:rFonts w:ascii="Garamond" w:hAnsi="Garamond"/>
          <w:sz w:val="24"/>
          <w:szCs w:val="24"/>
        </w:rPr>
        <w:t>naknad</w:t>
      </w:r>
      <w:r>
        <w:rPr>
          <w:rFonts w:ascii="Garamond" w:hAnsi="Garamond"/>
          <w:sz w:val="24"/>
          <w:szCs w:val="24"/>
        </w:rPr>
        <w:t>a</w:t>
      </w:r>
      <w:r w:rsidRPr="00C06930">
        <w:rPr>
          <w:rFonts w:ascii="Garamond" w:hAnsi="Garamond"/>
          <w:sz w:val="24"/>
          <w:szCs w:val="24"/>
        </w:rPr>
        <w:t xml:space="preserve"> voditeljice programa</w:t>
      </w:r>
      <w:r>
        <w:rPr>
          <w:rFonts w:ascii="Garamond" w:hAnsi="Garamond"/>
          <w:sz w:val="24"/>
          <w:szCs w:val="24"/>
        </w:rPr>
        <w:t xml:space="preserve"> „</w:t>
      </w:r>
      <w:r w:rsidRPr="00C06930">
        <w:rPr>
          <w:rFonts w:ascii="Garamond" w:hAnsi="Garamond"/>
          <w:sz w:val="24"/>
          <w:szCs w:val="24"/>
        </w:rPr>
        <w:t xml:space="preserve">Romi u zajednici“. </w:t>
      </w:r>
      <w:r>
        <w:rPr>
          <w:rFonts w:ascii="Garamond" w:hAnsi="Garamond"/>
          <w:sz w:val="24"/>
          <w:szCs w:val="24"/>
        </w:rPr>
        <w:t>R</w:t>
      </w:r>
      <w:r w:rsidRPr="00C06930">
        <w:rPr>
          <w:rFonts w:ascii="Garamond" w:hAnsi="Garamond"/>
          <w:sz w:val="24"/>
          <w:szCs w:val="24"/>
        </w:rPr>
        <w:t xml:space="preserve">adionice </w:t>
      </w:r>
      <w:r>
        <w:rPr>
          <w:rFonts w:ascii="Garamond" w:hAnsi="Garamond"/>
          <w:sz w:val="24"/>
          <w:szCs w:val="24"/>
        </w:rPr>
        <w:t xml:space="preserve">se provode </w:t>
      </w:r>
      <w:r w:rsidRPr="00C06930">
        <w:rPr>
          <w:rFonts w:ascii="Garamond" w:hAnsi="Garamond"/>
          <w:sz w:val="24"/>
          <w:szCs w:val="24"/>
        </w:rPr>
        <w:t xml:space="preserve">jednom tjedno tijekom školske godine </w:t>
      </w:r>
      <w:r>
        <w:rPr>
          <w:rFonts w:ascii="Garamond" w:hAnsi="Garamond"/>
          <w:sz w:val="24"/>
          <w:szCs w:val="24"/>
        </w:rPr>
        <w:t xml:space="preserve">u Društvenom domu Omišalj </w:t>
      </w:r>
      <w:r w:rsidRPr="00C06930">
        <w:rPr>
          <w:rFonts w:ascii="Garamond" w:hAnsi="Garamond"/>
          <w:sz w:val="24"/>
          <w:szCs w:val="24"/>
        </w:rPr>
        <w:t xml:space="preserve">za djecu predškolske i školske dobi iz naselja Homutno. </w:t>
      </w:r>
    </w:p>
    <w:p w14:paraId="3EB60F09" w14:textId="77777777" w:rsidR="002370F9" w:rsidRPr="00C06930" w:rsidRDefault="002370F9" w:rsidP="002370F9">
      <w:pPr>
        <w:spacing w:after="0"/>
        <w:jc w:val="both"/>
        <w:rPr>
          <w:rFonts w:ascii="Garamond" w:hAnsi="Garamond"/>
          <w:sz w:val="24"/>
          <w:szCs w:val="24"/>
        </w:rPr>
      </w:pPr>
    </w:p>
    <w:p w14:paraId="696BAE33" w14:textId="77777777" w:rsidR="002370F9" w:rsidRDefault="002370F9" w:rsidP="002370F9">
      <w:pPr>
        <w:spacing w:after="0"/>
        <w:jc w:val="both"/>
        <w:rPr>
          <w:rFonts w:ascii="Garamond" w:hAnsi="Garamond" w:cs="Arial"/>
          <w:sz w:val="24"/>
          <w:szCs w:val="24"/>
          <w:lang w:eastAsia="hr-HR"/>
        </w:rPr>
      </w:pPr>
      <w:r w:rsidRPr="00C06930">
        <w:rPr>
          <w:rFonts w:ascii="Garamond" w:hAnsi="Garamond"/>
          <w:b/>
          <w:sz w:val="24"/>
          <w:szCs w:val="24"/>
        </w:rPr>
        <w:t>Cilj:</w:t>
      </w:r>
      <w:r>
        <w:rPr>
          <w:rFonts w:ascii="Garamond" w:hAnsi="Garamond"/>
          <w:sz w:val="24"/>
          <w:szCs w:val="24"/>
        </w:rPr>
        <w:t xml:space="preserve"> i</w:t>
      </w:r>
      <w:r>
        <w:rPr>
          <w:rFonts w:ascii="Garamond" w:hAnsi="Garamond" w:cs="Arial"/>
          <w:sz w:val="24"/>
          <w:szCs w:val="24"/>
          <w:lang w:eastAsia="hr-HR"/>
        </w:rPr>
        <w:t xml:space="preserve">ntegracija, </w:t>
      </w:r>
      <w:r w:rsidRPr="00C06930">
        <w:rPr>
          <w:rFonts w:ascii="Garamond" w:hAnsi="Garamond" w:cs="Arial"/>
          <w:sz w:val="24"/>
          <w:szCs w:val="24"/>
          <w:lang w:eastAsia="hr-HR"/>
        </w:rPr>
        <w:t xml:space="preserve">obrazovanje </w:t>
      </w:r>
      <w:r>
        <w:rPr>
          <w:rFonts w:ascii="Garamond" w:hAnsi="Garamond" w:cs="Arial"/>
          <w:sz w:val="24"/>
          <w:szCs w:val="24"/>
          <w:lang w:eastAsia="hr-HR"/>
        </w:rPr>
        <w:t xml:space="preserve">i </w:t>
      </w:r>
      <w:r w:rsidRPr="00C06930">
        <w:rPr>
          <w:rFonts w:ascii="Garamond" w:hAnsi="Garamond" w:cs="Arial"/>
          <w:sz w:val="24"/>
          <w:szCs w:val="24"/>
          <w:lang w:eastAsia="hr-HR"/>
        </w:rPr>
        <w:t xml:space="preserve">odgoj romske djece uz pomoć </w:t>
      </w:r>
      <w:r>
        <w:rPr>
          <w:rFonts w:ascii="Garamond" w:hAnsi="Garamond" w:cs="Arial"/>
          <w:sz w:val="24"/>
          <w:szCs w:val="24"/>
          <w:lang w:eastAsia="hr-HR"/>
        </w:rPr>
        <w:t>kreativnih</w:t>
      </w:r>
      <w:r w:rsidRPr="00C06930">
        <w:rPr>
          <w:rFonts w:ascii="Garamond" w:hAnsi="Garamond" w:cs="Arial"/>
          <w:sz w:val="24"/>
          <w:szCs w:val="24"/>
          <w:lang w:eastAsia="hr-HR"/>
        </w:rPr>
        <w:t xml:space="preserve"> radionica</w:t>
      </w:r>
      <w:r>
        <w:rPr>
          <w:rFonts w:ascii="Garamond" w:hAnsi="Garamond" w:cs="Arial"/>
          <w:sz w:val="24"/>
          <w:szCs w:val="24"/>
          <w:lang w:eastAsia="hr-HR"/>
        </w:rPr>
        <w:t xml:space="preserve"> i savjetovanja za roditelje.</w:t>
      </w:r>
    </w:p>
    <w:p w14:paraId="6306C3E0" w14:textId="77777777" w:rsidR="002370F9" w:rsidRDefault="002370F9" w:rsidP="002370F9">
      <w:pPr>
        <w:spacing w:after="0"/>
        <w:jc w:val="both"/>
        <w:rPr>
          <w:rFonts w:ascii="Garamond" w:hAnsi="Garamond" w:cs="Arial"/>
          <w:sz w:val="24"/>
          <w:szCs w:val="24"/>
          <w:lang w:eastAsia="hr-HR"/>
        </w:rPr>
      </w:pPr>
    </w:p>
    <w:tbl>
      <w:tblPr>
        <w:tblStyle w:val="TableGrid"/>
        <w:tblW w:w="0" w:type="auto"/>
        <w:tblInd w:w="-5" w:type="dxa"/>
        <w:tblLook w:val="04A0" w:firstRow="1" w:lastRow="0" w:firstColumn="1" w:lastColumn="0" w:noHBand="0" w:noVBand="1"/>
      </w:tblPr>
      <w:tblGrid>
        <w:gridCol w:w="2918"/>
        <w:gridCol w:w="6149"/>
      </w:tblGrid>
      <w:tr w:rsidR="002370F9" w:rsidRPr="00C06930" w14:paraId="3E670B69" w14:textId="77777777" w:rsidTr="00D03BA5">
        <w:tc>
          <w:tcPr>
            <w:tcW w:w="2918" w:type="dxa"/>
          </w:tcPr>
          <w:p w14:paraId="1595510E"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9" w:type="dxa"/>
          </w:tcPr>
          <w:p w14:paraId="1C53300C"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 xml:space="preserve">Broj </w:t>
            </w:r>
            <w:r w:rsidRPr="00C06930">
              <w:rPr>
                <w:rFonts w:ascii="Garamond" w:hAnsi="Garamond" w:cs="Calibri"/>
                <w:sz w:val="24"/>
                <w:szCs w:val="24"/>
              </w:rPr>
              <w:t>održanih radionica</w:t>
            </w:r>
            <w:r>
              <w:rPr>
                <w:rFonts w:ascii="Garamond" w:hAnsi="Garamond" w:cs="Calibri"/>
                <w:sz w:val="24"/>
                <w:szCs w:val="24"/>
              </w:rPr>
              <w:t xml:space="preserve"> kroz školsku godinu.</w:t>
            </w:r>
          </w:p>
        </w:tc>
      </w:tr>
      <w:tr w:rsidR="002370F9" w:rsidRPr="00C06930" w14:paraId="6CA46565" w14:textId="77777777" w:rsidTr="00D03BA5">
        <w:tc>
          <w:tcPr>
            <w:tcW w:w="2918" w:type="dxa"/>
          </w:tcPr>
          <w:p w14:paraId="122D86D3"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9" w:type="dxa"/>
          </w:tcPr>
          <w:p w14:paraId="779A11A9" w14:textId="77777777" w:rsidR="002370F9" w:rsidRPr="00C06930" w:rsidRDefault="002370F9" w:rsidP="00D03BA5">
            <w:pPr>
              <w:autoSpaceDE w:val="0"/>
              <w:autoSpaceDN w:val="0"/>
              <w:adjustRightInd w:val="0"/>
              <w:jc w:val="both"/>
              <w:rPr>
                <w:rFonts w:ascii="Garamond" w:hAnsi="Garamond" w:cs="Calibri"/>
                <w:sz w:val="24"/>
                <w:szCs w:val="24"/>
              </w:rPr>
            </w:pPr>
            <w:r w:rsidRPr="00C06930">
              <w:rPr>
                <w:rFonts w:ascii="Garamond" w:hAnsi="Garamond"/>
                <w:sz w:val="24"/>
                <w:szCs w:val="24"/>
              </w:rPr>
              <w:t xml:space="preserve">Uključivanjem romske djece </w:t>
            </w:r>
            <w:r>
              <w:rPr>
                <w:rFonts w:ascii="Garamond" w:hAnsi="Garamond"/>
                <w:sz w:val="24"/>
                <w:szCs w:val="24"/>
              </w:rPr>
              <w:t>u</w:t>
            </w:r>
            <w:r w:rsidRPr="00C06930">
              <w:rPr>
                <w:rFonts w:ascii="Garamond" w:hAnsi="Garamond"/>
                <w:sz w:val="24"/>
                <w:szCs w:val="24"/>
              </w:rPr>
              <w:t xml:space="preserve"> prog</w:t>
            </w:r>
            <w:r>
              <w:rPr>
                <w:rFonts w:ascii="Garamond" w:hAnsi="Garamond"/>
                <w:sz w:val="24"/>
                <w:szCs w:val="24"/>
              </w:rPr>
              <w:t xml:space="preserve">ram pomaže se u procesu njihovog obrazovanja i </w:t>
            </w:r>
            <w:r w:rsidRPr="00C06930">
              <w:rPr>
                <w:rFonts w:ascii="Garamond" w:hAnsi="Garamond"/>
                <w:sz w:val="24"/>
                <w:szCs w:val="24"/>
              </w:rPr>
              <w:t xml:space="preserve">socijalizacije te </w:t>
            </w:r>
            <w:r>
              <w:rPr>
                <w:rFonts w:ascii="Garamond" w:hAnsi="Garamond"/>
                <w:sz w:val="24"/>
                <w:szCs w:val="24"/>
              </w:rPr>
              <w:t xml:space="preserve">se na </w:t>
            </w:r>
            <w:r w:rsidRPr="00C06930">
              <w:rPr>
                <w:rFonts w:ascii="Garamond" w:hAnsi="Garamond"/>
                <w:sz w:val="24"/>
                <w:szCs w:val="24"/>
              </w:rPr>
              <w:t xml:space="preserve">sustavan način </w:t>
            </w:r>
            <w:r>
              <w:rPr>
                <w:rFonts w:ascii="Garamond" w:hAnsi="Garamond"/>
                <w:sz w:val="24"/>
                <w:szCs w:val="24"/>
              </w:rPr>
              <w:t xml:space="preserve">pomaže </w:t>
            </w:r>
            <w:r w:rsidRPr="00C06930">
              <w:rPr>
                <w:rFonts w:ascii="Garamond" w:hAnsi="Garamond"/>
                <w:sz w:val="24"/>
                <w:szCs w:val="24"/>
              </w:rPr>
              <w:t>svim pripadnicima romske zajednice u poboljšanju uvjeta i kvalitete života.</w:t>
            </w:r>
          </w:p>
        </w:tc>
      </w:tr>
      <w:tr w:rsidR="002370F9" w:rsidRPr="00C06930" w14:paraId="76C36CED" w14:textId="77777777" w:rsidTr="00D03BA5">
        <w:tc>
          <w:tcPr>
            <w:tcW w:w="2918" w:type="dxa"/>
          </w:tcPr>
          <w:p w14:paraId="79D2CE32"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9" w:type="dxa"/>
          </w:tcPr>
          <w:p w14:paraId="273D53C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radionica.</w:t>
            </w:r>
          </w:p>
        </w:tc>
      </w:tr>
      <w:tr w:rsidR="002370F9" w:rsidRPr="00C06930" w14:paraId="2F63566F" w14:textId="77777777" w:rsidTr="00D03BA5">
        <w:tc>
          <w:tcPr>
            <w:tcW w:w="2918" w:type="dxa"/>
          </w:tcPr>
          <w:p w14:paraId="4236C16D" w14:textId="77777777" w:rsidR="002370F9" w:rsidRPr="007F2D0F" w:rsidRDefault="002370F9" w:rsidP="00D03BA5">
            <w:pPr>
              <w:autoSpaceDE w:val="0"/>
              <w:autoSpaceDN w:val="0"/>
              <w:adjustRightInd w:val="0"/>
              <w:rPr>
                <w:rFonts w:ascii="Garamond" w:hAnsi="Garamond" w:cs="Calibri,Bold"/>
                <w:b/>
                <w:bCs/>
                <w:sz w:val="24"/>
                <w:szCs w:val="24"/>
              </w:rPr>
            </w:pPr>
            <w:r w:rsidRPr="007F2D0F">
              <w:rPr>
                <w:rFonts w:ascii="Garamond" w:hAnsi="Garamond" w:cs="Calibri,Bold"/>
                <w:b/>
                <w:bCs/>
                <w:sz w:val="24"/>
                <w:szCs w:val="24"/>
              </w:rPr>
              <w:t>Polazna vrijednost</w:t>
            </w:r>
          </w:p>
        </w:tc>
        <w:tc>
          <w:tcPr>
            <w:tcW w:w="6149" w:type="dxa"/>
          </w:tcPr>
          <w:p w14:paraId="49A739DB" w14:textId="77777777" w:rsidR="002370F9" w:rsidRPr="007F2D0F"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6BDA229F" w14:textId="77777777" w:rsidTr="00D03BA5">
        <w:tc>
          <w:tcPr>
            <w:tcW w:w="2918" w:type="dxa"/>
          </w:tcPr>
          <w:p w14:paraId="10F7ABEE" w14:textId="77777777" w:rsidR="002370F9" w:rsidRPr="000975C8" w:rsidRDefault="002370F9" w:rsidP="00D03BA5">
            <w:pPr>
              <w:autoSpaceDE w:val="0"/>
              <w:autoSpaceDN w:val="0"/>
              <w:adjustRightInd w:val="0"/>
              <w:rPr>
                <w:rFonts w:ascii="Garamond" w:hAnsi="Garamond" w:cs="Calibri,Bold"/>
                <w:b/>
                <w:bCs/>
                <w:sz w:val="24"/>
                <w:szCs w:val="24"/>
              </w:rPr>
            </w:pPr>
            <w:r w:rsidRPr="000975C8">
              <w:rPr>
                <w:rFonts w:ascii="Garamond" w:hAnsi="Garamond" w:cs="Calibri,Bold"/>
                <w:b/>
                <w:bCs/>
                <w:sz w:val="24"/>
                <w:szCs w:val="24"/>
              </w:rPr>
              <w:t>Izvor podataka</w:t>
            </w:r>
          </w:p>
        </w:tc>
        <w:tc>
          <w:tcPr>
            <w:tcW w:w="6149" w:type="dxa"/>
          </w:tcPr>
          <w:p w14:paraId="088B8781" w14:textId="77777777" w:rsidR="002370F9" w:rsidRPr="007F2D0F" w:rsidRDefault="002370F9" w:rsidP="00D03BA5">
            <w:pPr>
              <w:autoSpaceDE w:val="0"/>
              <w:autoSpaceDN w:val="0"/>
              <w:adjustRightInd w:val="0"/>
              <w:rPr>
                <w:rFonts w:ascii="Garamond" w:hAnsi="Garamond" w:cs="Calibri"/>
                <w:sz w:val="24"/>
                <w:szCs w:val="24"/>
              </w:rPr>
            </w:pPr>
            <w:r>
              <w:rPr>
                <w:rFonts w:ascii="Garamond" w:hAnsi="Garamond" w:cs="Calibri"/>
                <w:sz w:val="24"/>
                <w:szCs w:val="24"/>
              </w:rPr>
              <w:t>Voditeljica programa Ana Peršić</w:t>
            </w:r>
          </w:p>
        </w:tc>
      </w:tr>
      <w:tr w:rsidR="002370F9" w:rsidRPr="00C06930" w14:paraId="76163D67" w14:textId="77777777" w:rsidTr="00D03BA5">
        <w:tc>
          <w:tcPr>
            <w:tcW w:w="2918" w:type="dxa"/>
          </w:tcPr>
          <w:p w14:paraId="2A6F27E6" w14:textId="77777777" w:rsidR="002370F9" w:rsidRPr="007F2D0F" w:rsidRDefault="002370F9" w:rsidP="00D03BA5">
            <w:pPr>
              <w:autoSpaceDE w:val="0"/>
              <w:autoSpaceDN w:val="0"/>
              <w:adjustRightInd w:val="0"/>
              <w:rPr>
                <w:rFonts w:ascii="Garamond" w:hAnsi="Garamond" w:cs="Calibri"/>
                <w:sz w:val="24"/>
                <w:szCs w:val="24"/>
              </w:rPr>
            </w:pPr>
            <w:r w:rsidRPr="007F2D0F">
              <w:rPr>
                <w:rFonts w:ascii="Garamond" w:hAnsi="Garamond" w:cs="Calibri,Bold"/>
                <w:b/>
                <w:bCs/>
                <w:sz w:val="24"/>
                <w:szCs w:val="24"/>
              </w:rPr>
              <w:lastRenderedPageBreak/>
              <w:t>Ciljana vrijednost (202</w:t>
            </w:r>
            <w:r>
              <w:rPr>
                <w:rFonts w:ascii="Garamond" w:hAnsi="Garamond" w:cs="Calibri,Bold"/>
                <w:b/>
                <w:bCs/>
                <w:sz w:val="24"/>
                <w:szCs w:val="24"/>
              </w:rPr>
              <w:t>5</w:t>
            </w:r>
            <w:r w:rsidRPr="007F2D0F">
              <w:rPr>
                <w:rFonts w:ascii="Garamond" w:hAnsi="Garamond" w:cs="Calibri,Bold"/>
                <w:b/>
                <w:bCs/>
                <w:sz w:val="24"/>
                <w:szCs w:val="24"/>
              </w:rPr>
              <w:t>.)</w:t>
            </w:r>
          </w:p>
        </w:tc>
        <w:tc>
          <w:tcPr>
            <w:tcW w:w="6149" w:type="dxa"/>
          </w:tcPr>
          <w:p w14:paraId="055A5908" w14:textId="77777777" w:rsidR="002370F9" w:rsidRPr="007F2D0F" w:rsidRDefault="002370F9" w:rsidP="00D03BA5">
            <w:pPr>
              <w:autoSpaceDE w:val="0"/>
              <w:autoSpaceDN w:val="0"/>
              <w:adjustRightInd w:val="0"/>
              <w:rPr>
                <w:rFonts w:ascii="Garamond" w:hAnsi="Garamond" w:cs="Calibri"/>
                <w:sz w:val="24"/>
                <w:szCs w:val="24"/>
              </w:rPr>
            </w:pPr>
            <w:r w:rsidRPr="007F2D0F">
              <w:rPr>
                <w:rFonts w:ascii="Garamond" w:hAnsi="Garamond" w:cs="Calibri"/>
                <w:sz w:val="24"/>
                <w:szCs w:val="24"/>
              </w:rPr>
              <w:t>3</w:t>
            </w:r>
            <w:r>
              <w:rPr>
                <w:rFonts w:ascii="Garamond" w:hAnsi="Garamond" w:cs="Calibri"/>
                <w:sz w:val="24"/>
                <w:szCs w:val="24"/>
              </w:rPr>
              <w:t>4</w:t>
            </w:r>
          </w:p>
        </w:tc>
      </w:tr>
      <w:tr w:rsidR="002370F9" w:rsidRPr="00C06930" w14:paraId="65D649DC" w14:textId="77777777" w:rsidTr="00D03BA5">
        <w:tc>
          <w:tcPr>
            <w:tcW w:w="2918" w:type="dxa"/>
          </w:tcPr>
          <w:p w14:paraId="4E3E8CC8" w14:textId="77777777" w:rsidR="002370F9" w:rsidRPr="007F2D0F" w:rsidRDefault="002370F9" w:rsidP="00D03BA5">
            <w:pPr>
              <w:autoSpaceDE w:val="0"/>
              <w:autoSpaceDN w:val="0"/>
              <w:adjustRightInd w:val="0"/>
              <w:rPr>
                <w:rFonts w:ascii="Garamond" w:hAnsi="Garamond" w:cs="Calibri,Bold"/>
                <w:b/>
                <w:bCs/>
                <w:sz w:val="24"/>
                <w:szCs w:val="24"/>
              </w:rPr>
            </w:pPr>
            <w:r w:rsidRPr="007F2D0F">
              <w:rPr>
                <w:rFonts w:ascii="Garamond" w:hAnsi="Garamond" w:cs="Calibri,Bold"/>
                <w:b/>
                <w:bCs/>
                <w:sz w:val="24"/>
                <w:szCs w:val="24"/>
              </w:rPr>
              <w:t>Ciljana vrijednost (202</w:t>
            </w:r>
            <w:r>
              <w:rPr>
                <w:rFonts w:ascii="Garamond" w:hAnsi="Garamond" w:cs="Calibri,Bold"/>
                <w:b/>
                <w:bCs/>
                <w:sz w:val="24"/>
                <w:szCs w:val="24"/>
              </w:rPr>
              <w:t>6</w:t>
            </w:r>
            <w:r w:rsidRPr="007F2D0F">
              <w:rPr>
                <w:rFonts w:ascii="Garamond" w:hAnsi="Garamond" w:cs="Calibri,Bold"/>
                <w:b/>
                <w:bCs/>
                <w:sz w:val="24"/>
                <w:szCs w:val="24"/>
              </w:rPr>
              <w:t>.)</w:t>
            </w:r>
          </w:p>
        </w:tc>
        <w:tc>
          <w:tcPr>
            <w:tcW w:w="6149" w:type="dxa"/>
          </w:tcPr>
          <w:p w14:paraId="50ABB1F1" w14:textId="77777777" w:rsidR="002370F9" w:rsidRPr="007F2D0F" w:rsidRDefault="002370F9" w:rsidP="00D03BA5">
            <w:pPr>
              <w:autoSpaceDE w:val="0"/>
              <w:autoSpaceDN w:val="0"/>
              <w:adjustRightInd w:val="0"/>
              <w:rPr>
                <w:rFonts w:ascii="Garamond" w:hAnsi="Garamond" w:cs="Calibri"/>
                <w:sz w:val="24"/>
                <w:szCs w:val="24"/>
              </w:rPr>
            </w:pPr>
            <w:r w:rsidRPr="007F2D0F">
              <w:rPr>
                <w:rFonts w:ascii="Garamond" w:hAnsi="Garamond" w:cs="Calibri"/>
                <w:sz w:val="24"/>
                <w:szCs w:val="24"/>
              </w:rPr>
              <w:t>3</w:t>
            </w:r>
            <w:r>
              <w:rPr>
                <w:rFonts w:ascii="Garamond" w:hAnsi="Garamond" w:cs="Calibri"/>
                <w:sz w:val="24"/>
                <w:szCs w:val="24"/>
              </w:rPr>
              <w:t>4</w:t>
            </w:r>
          </w:p>
        </w:tc>
      </w:tr>
      <w:tr w:rsidR="002370F9" w:rsidRPr="00C06930" w14:paraId="37F9905B" w14:textId="77777777" w:rsidTr="00D03BA5">
        <w:tc>
          <w:tcPr>
            <w:tcW w:w="2918" w:type="dxa"/>
          </w:tcPr>
          <w:p w14:paraId="68DC588F" w14:textId="77777777" w:rsidR="002370F9" w:rsidRPr="007F2D0F" w:rsidRDefault="002370F9" w:rsidP="00D03BA5">
            <w:pPr>
              <w:autoSpaceDE w:val="0"/>
              <w:autoSpaceDN w:val="0"/>
              <w:adjustRightInd w:val="0"/>
              <w:rPr>
                <w:rFonts w:ascii="Garamond" w:hAnsi="Garamond" w:cs="Calibri,Bold"/>
                <w:b/>
                <w:bCs/>
                <w:sz w:val="24"/>
                <w:szCs w:val="24"/>
              </w:rPr>
            </w:pPr>
            <w:r w:rsidRPr="007F2D0F">
              <w:rPr>
                <w:rFonts w:ascii="Garamond" w:hAnsi="Garamond" w:cs="Calibri,Bold"/>
                <w:b/>
                <w:bCs/>
                <w:sz w:val="24"/>
                <w:szCs w:val="24"/>
              </w:rPr>
              <w:t>Ciljana vrijednost (202</w:t>
            </w:r>
            <w:r>
              <w:rPr>
                <w:rFonts w:ascii="Garamond" w:hAnsi="Garamond" w:cs="Calibri,Bold"/>
                <w:b/>
                <w:bCs/>
                <w:sz w:val="24"/>
                <w:szCs w:val="24"/>
              </w:rPr>
              <w:t>7</w:t>
            </w:r>
            <w:r w:rsidRPr="007F2D0F">
              <w:rPr>
                <w:rFonts w:ascii="Garamond" w:hAnsi="Garamond" w:cs="Calibri,Bold"/>
                <w:b/>
                <w:bCs/>
                <w:sz w:val="24"/>
                <w:szCs w:val="24"/>
              </w:rPr>
              <w:t>.)</w:t>
            </w:r>
          </w:p>
        </w:tc>
        <w:tc>
          <w:tcPr>
            <w:tcW w:w="6149" w:type="dxa"/>
          </w:tcPr>
          <w:p w14:paraId="683E4568" w14:textId="77777777" w:rsidR="002370F9" w:rsidRPr="007F2D0F" w:rsidRDefault="002370F9" w:rsidP="00D03BA5">
            <w:pPr>
              <w:autoSpaceDE w:val="0"/>
              <w:autoSpaceDN w:val="0"/>
              <w:adjustRightInd w:val="0"/>
              <w:rPr>
                <w:rFonts w:ascii="Garamond" w:hAnsi="Garamond" w:cs="Calibri"/>
                <w:sz w:val="24"/>
                <w:szCs w:val="24"/>
              </w:rPr>
            </w:pPr>
            <w:r w:rsidRPr="007F2D0F">
              <w:rPr>
                <w:rFonts w:ascii="Garamond" w:hAnsi="Garamond" w:cs="Calibri"/>
                <w:sz w:val="24"/>
                <w:szCs w:val="24"/>
              </w:rPr>
              <w:t>3</w:t>
            </w:r>
            <w:r>
              <w:rPr>
                <w:rFonts w:ascii="Garamond" w:hAnsi="Garamond" w:cs="Calibri"/>
                <w:sz w:val="24"/>
                <w:szCs w:val="24"/>
              </w:rPr>
              <w:t>4</w:t>
            </w:r>
          </w:p>
        </w:tc>
      </w:tr>
    </w:tbl>
    <w:p w14:paraId="7C23CA46" w14:textId="77777777" w:rsidR="002370F9" w:rsidRDefault="002370F9" w:rsidP="002370F9">
      <w:pPr>
        <w:spacing w:after="0"/>
        <w:rPr>
          <w:rFonts w:ascii="Garamond" w:hAnsi="Garamond" w:cs="Arial"/>
          <w:sz w:val="24"/>
          <w:szCs w:val="24"/>
          <w:lang w:eastAsia="hr-HR"/>
        </w:rPr>
      </w:pPr>
    </w:p>
    <w:p w14:paraId="0413C9C2" w14:textId="77777777" w:rsidR="002370F9" w:rsidRDefault="002370F9" w:rsidP="002370F9">
      <w:pPr>
        <w:autoSpaceDE w:val="0"/>
        <w:autoSpaceDN w:val="0"/>
        <w:spacing w:after="0"/>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2.100,00 eura.</w:t>
      </w:r>
    </w:p>
    <w:p w14:paraId="062FC15E"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119D4DD"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07081873" w14:textId="77777777" w:rsidR="002370F9" w:rsidRPr="002B45DC" w:rsidRDefault="002370F9" w:rsidP="002370F9">
      <w:pPr>
        <w:pStyle w:val="ListParagraph"/>
        <w:numPr>
          <w:ilvl w:val="0"/>
          <w:numId w:val="34"/>
        </w:numPr>
        <w:spacing w:line="259" w:lineRule="auto"/>
        <w:ind w:left="284" w:hanging="284"/>
        <w:rPr>
          <w:rFonts w:ascii="Garamond" w:hAnsi="Garamond" w:cs="Arial"/>
          <w:lang w:eastAsia="hr-HR"/>
        </w:rPr>
      </w:pPr>
      <w:r w:rsidRPr="002B45DC">
        <w:rPr>
          <w:rFonts w:ascii="Garamond" w:hAnsi="Garamond" w:cs="Calibri"/>
          <w:b/>
        </w:rPr>
        <w:t>A170173 Crveni križ i Caritas</w:t>
      </w:r>
    </w:p>
    <w:p w14:paraId="5C9EB87C" w14:textId="77777777" w:rsidR="002370F9" w:rsidRPr="00100402" w:rsidRDefault="002370F9" w:rsidP="002370F9">
      <w:pPr>
        <w:pStyle w:val="ListParagraph"/>
        <w:ind w:left="284"/>
        <w:rPr>
          <w:rFonts w:ascii="Garamond" w:hAnsi="Garamond" w:cs="Arial"/>
          <w:lang w:eastAsia="hr-HR"/>
        </w:rPr>
      </w:pPr>
    </w:p>
    <w:p w14:paraId="50185C8A"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51A2FEC3"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24.500,00</w:t>
      </w:r>
      <w:r w:rsidRPr="00792D85">
        <w:rPr>
          <w:rFonts w:ascii="Garamond" w:hAnsi="Garamond" w:cs="Calibri"/>
          <w:b/>
        </w:rPr>
        <w:t xml:space="preserve"> eura</w:t>
      </w:r>
    </w:p>
    <w:p w14:paraId="75145681"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24.500,00</w:t>
      </w:r>
      <w:r w:rsidRPr="00792D85">
        <w:rPr>
          <w:rFonts w:ascii="Garamond" w:hAnsi="Garamond" w:cs="Calibri"/>
          <w:b/>
        </w:rPr>
        <w:t xml:space="preserve"> eura</w:t>
      </w:r>
    </w:p>
    <w:p w14:paraId="284780A3" w14:textId="77777777" w:rsidR="002370F9" w:rsidRPr="00FC0A37" w:rsidRDefault="002370F9" w:rsidP="002370F9">
      <w:pPr>
        <w:pStyle w:val="ListParagraph"/>
        <w:numPr>
          <w:ilvl w:val="0"/>
          <w:numId w:val="35"/>
        </w:numPr>
        <w:autoSpaceDE w:val="0"/>
        <w:autoSpaceDN w:val="0"/>
        <w:adjustRightInd w:val="0"/>
        <w:jc w:val="both"/>
        <w:rPr>
          <w:rFonts w:ascii="Garamond" w:hAnsi="Garamond"/>
        </w:rPr>
      </w:pPr>
      <w:r w:rsidRPr="00FC0A37">
        <w:rPr>
          <w:rFonts w:ascii="Garamond" w:hAnsi="Garamond" w:cs="Calibri"/>
          <w:b/>
        </w:rPr>
        <w:t>202</w:t>
      </w:r>
      <w:r>
        <w:rPr>
          <w:rFonts w:ascii="Garamond" w:hAnsi="Garamond" w:cs="Calibri"/>
          <w:b/>
        </w:rPr>
        <w:t>7</w:t>
      </w:r>
      <w:r w:rsidRPr="00FC0A37">
        <w:rPr>
          <w:rFonts w:ascii="Garamond" w:hAnsi="Garamond" w:cs="Calibri"/>
          <w:b/>
        </w:rPr>
        <w:t>.g.</w:t>
      </w:r>
      <w:r w:rsidRPr="00FC0A37">
        <w:rPr>
          <w:rFonts w:ascii="Garamond" w:hAnsi="Garamond" w:cs="Calibri"/>
          <w:b/>
        </w:rPr>
        <w:tab/>
      </w:r>
      <w:r>
        <w:rPr>
          <w:rFonts w:ascii="Garamond" w:hAnsi="Garamond" w:cs="Calibri"/>
          <w:b/>
        </w:rPr>
        <w:t>24.500,00</w:t>
      </w:r>
      <w:r w:rsidRPr="00792D85">
        <w:rPr>
          <w:rFonts w:ascii="Garamond" w:hAnsi="Garamond" w:cs="Calibri"/>
          <w:b/>
        </w:rPr>
        <w:t xml:space="preserve"> eura</w:t>
      </w:r>
    </w:p>
    <w:p w14:paraId="5A1EA4BC" w14:textId="77777777" w:rsidR="002370F9" w:rsidRPr="00C06930" w:rsidRDefault="002370F9" w:rsidP="002370F9">
      <w:pPr>
        <w:pStyle w:val="ListParagraph"/>
        <w:autoSpaceDE w:val="0"/>
        <w:autoSpaceDN w:val="0"/>
        <w:adjustRightInd w:val="0"/>
        <w:jc w:val="both"/>
        <w:rPr>
          <w:rFonts w:ascii="Garamond" w:hAnsi="Garamond" w:cs="Calibri"/>
          <w:b/>
        </w:rPr>
      </w:pPr>
    </w:p>
    <w:p w14:paraId="64A2B0FD" w14:textId="77777777" w:rsidR="002370F9" w:rsidRPr="00C06930" w:rsidRDefault="002370F9" w:rsidP="002370F9">
      <w:pPr>
        <w:spacing w:after="0"/>
        <w:jc w:val="both"/>
        <w:rPr>
          <w:rFonts w:ascii="Garamond" w:hAnsi="Garamond"/>
          <w:sz w:val="24"/>
          <w:szCs w:val="24"/>
        </w:rPr>
      </w:pPr>
      <w:r w:rsidRPr="00C06930">
        <w:rPr>
          <w:rFonts w:ascii="Garamond" w:hAnsi="Garamond"/>
          <w:sz w:val="24"/>
          <w:szCs w:val="24"/>
        </w:rPr>
        <w:t>U sklopu ove aktivnosti planirani su rashodi namijenjeni za rad Crvenog križa sukladno</w:t>
      </w:r>
      <w:r>
        <w:rPr>
          <w:rFonts w:ascii="Garamond" w:hAnsi="Garamond"/>
          <w:sz w:val="24"/>
          <w:szCs w:val="24"/>
        </w:rPr>
        <w:t xml:space="preserve"> važećem zakonu o Crvenom križu te financiranje aktivnosti Caritasa Župe Omišalj.</w:t>
      </w:r>
    </w:p>
    <w:p w14:paraId="3898D1E4" w14:textId="77777777" w:rsidR="002370F9" w:rsidRPr="00C06930" w:rsidRDefault="002370F9" w:rsidP="002370F9">
      <w:pPr>
        <w:spacing w:after="0"/>
        <w:rPr>
          <w:rFonts w:ascii="Garamond" w:hAnsi="Garamond"/>
          <w:sz w:val="24"/>
          <w:szCs w:val="24"/>
        </w:rPr>
      </w:pPr>
    </w:p>
    <w:p w14:paraId="59B8F1D1" w14:textId="77777777" w:rsidR="002370F9" w:rsidRDefault="002370F9" w:rsidP="002370F9">
      <w:pPr>
        <w:spacing w:after="0"/>
        <w:rPr>
          <w:rFonts w:ascii="Garamond" w:hAnsi="Garamond"/>
          <w:sz w:val="24"/>
          <w:szCs w:val="24"/>
        </w:rPr>
      </w:pPr>
      <w:r w:rsidRPr="00C06930">
        <w:rPr>
          <w:rFonts w:ascii="Garamond" w:hAnsi="Garamond"/>
          <w:b/>
          <w:sz w:val="24"/>
          <w:szCs w:val="24"/>
        </w:rPr>
        <w:t>Cilj</w:t>
      </w:r>
      <w:r>
        <w:rPr>
          <w:rFonts w:ascii="Garamond" w:hAnsi="Garamond"/>
          <w:b/>
          <w:sz w:val="24"/>
          <w:szCs w:val="24"/>
        </w:rPr>
        <w:t xml:space="preserve"> 1</w:t>
      </w:r>
      <w:r w:rsidRPr="00C06930">
        <w:rPr>
          <w:rFonts w:ascii="Garamond" w:hAnsi="Garamond"/>
          <w:b/>
          <w:sz w:val="24"/>
          <w:szCs w:val="24"/>
        </w:rPr>
        <w:t>:</w:t>
      </w:r>
      <w:r>
        <w:rPr>
          <w:rFonts w:ascii="Garamond" w:hAnsi="Garamond"/>
          <w:sz w:val="24"/>
          <w:szCs w:val="24"/>
        </w:rPr>
        <w:t xml:space="preserve"> unapređenje</w:t>
      </w:r>
      <w:r w:rsidRPr="00C06930">
        <w:rPr>
          <w:rFonts w:ascii="Garamond" w:hAnsi="Garamond"/>
          <w:sz w:val="24"/>
          <w:szCs w:val="24"/>
        </w:rPr>
        <w:t xml:space="preserve"> djelatnosti Crvenog križa</w:t>
      </w:r>
      <w:r>
        <w:rPr>
          <w:rFonts w:ascii="Garamond" w:hAnsi="Garamond"/>
          <w:sz w:val="24"/>
          <w:szCs w:val="24"/>
        </w:rPr>
        <w:t>.</w:t>
      </w:r>
    </w:p>
    <w:p w14:paraId="2721BE89" w14:textId="77777777" w:rsidR="002370F9" w:rsidRPr="00C06930"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18"/>
        <w:gridCol w:w="6149"/>
      </w:tblGrid>
      <w:tr w:rsidR="002370F9" w:rsidRPr="00C06930" w14:paraId="69AF170A" w14:textId="77777777" w:rsidTr="00D03BA5">
        <w:tc>
          <w:tcPr>
            <w:tcW w:w="2918" w:type="dxa"/>
          </w:tcPr>
          <w:p w14:paraId="54975EEA"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9" w:type="dxa"/>
          </w:tcPr>
          <w:p w14:paraId="4E212C58"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Podmirene obveze prema Crvenom križu.</w:t>
            </w:r>
          </w:p>
        </w:tc>
      </w:tr>
      <w:tr w:rsidR="002370F9" w:rsidRPr="00C06930" w14:paraId="174F1F5B" w14:textId="77777777" w:rsidTr="00D03BA5">
        <w:tc>
          <w:tcPr>
            <w:tcW w:w="2918" w:type="dxa"/>
          </w:tcPr>
          <w:p w14:paraId="7D13CA1F"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9" w:type="dxa"/>
          </w:tcPr>
          <w:p w14:paraId="7B3E1240" w14:textId="77777777" w:rsidR="002370F9" w:rsidRPr="00C06930" w:rsidRDefault="002370F9" w:rsidP="00D03BA5">
            <w:pPr>
              <w:autoSpaceDE w:val="0"/>
              <w:autoSpaceDN w:val="0"/>
              <w:adjustRightInd w:val="0"/>
              <w:jc w:val="both"/>
              <w:rPr>
                <w:rFonts w:ascii="Garamond" w:hAnsi="Garamond" w:cs="Calibri"/>
                <w:sz w:val="24"/>
                <w:szCs w:val="24"/>
              </w:rPr>
            </w:pPr>
            <w:r w:rsidRPr="00C06930">
              <w:rPr>
                <w:rFonts w:ascii="Garamond" w:hAnsi="Garamond" w:cs="Calibri"/>
                <w:sz w:val="24"/>
                <w:szCs w:val="24"/>
              </w:rPr>
              <w:t xml:space="preserve">Crveni križ kroz razne programe, edukacije, radionice te organiziranjem humanitarnih pomoći i socijalnih akcija pruža pomoć socijalno ugroženim osobama, kao i osobama u nepovoljnim osobnim ili obiteljskim okolnostima. </w:t>
            </w:r>
          </w:p>
        </w:tc>
      </w:tr>
      <w:tr w:rsidR="002370F9" w:rsidRPr="00C06930" w14:paraId="31652715" w14:textId="77777777" w:rsidTr="00D03BA5">
        <w:tc>
          <w:tcPr>
            <w:tcW w:w="2918" w:type="dxa"/>
          </w:tcPr>
          <w:p w14:paraId="5172B482"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9" w:type="dxa"/>
          </w:tcPr>
          <w:p w14:paraId="3883BFE3"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
                <w:sz w:val="24"/>
                <w:szCs w:val="24"/>
              </w:rPr>
              <w:t>%</w:t>
            </w:r>
          </w:p>
        </w:tc>
      </w:tr>
      <w:tr w:rsidR="002370F9" w:rsidRPr="00C06930" w14:paraId="6120CB27" w14:textId="77777777" w:rsidTr="00D03BA5">
        <w:tc>
          <w:tcPr>
            <w:tcW w:w="2918" w:type="dxa"/>
          </w:tcPr>
          <w:p w14:paraId="10990C46"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9" w:type="dxa"/>
          </w:tcPr>
          <w:p w14:paraId="5A78A362"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12ED12CE" w14:textId="77777777" w:rsidTr="00D03BA5">
        <w:tc>
          <w:tcPr>
            <w:tcW w:w="2918" w:type="dxa"/>
          </w:tcPr>
          <w:p w14:paraId="421E8E3B"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w:t>
            </w:r>
            <w:r w:rsidRPr="00B070DE">
              <w:rPr>
                <w:rFonts w:ascii="Garamond" w:hAnsi="Garamond" w:cs="Calibri,Bold"/>
                <w:b/>
                <w:bCs/>
                <w:sz w:val="24"/>
                <w:szCs w:val="24"/>
              </w:rPr>
              <w:t>odataka</w:t>
            </w:r>
          </w:p>
        </w:tc>
        <w:tc>
          <w:tcPr>
            <w:tcW w:w="6149" w:type="dxa"/>
          </w:tcPr>
          <w:p w14:paraId="294338F7" w14:textId="77777777" w:rsidR="002370F9" w:rsidRDefault="002370F9" w:rsidP="00D03BA5">
            <w:pPr>
              <w:autoSpaceDE w:val="0"/>
              <w:autoSpaceDN w:val="0"/>
              <w:adjustRightInd w:val="0"/>
              <w:rPr>
                <w:rFonts w:ascii="Garamond" w:hAnsi="Garamond" w:cs="Calibri"/>
                <w:sz w:val="24"/>
                <w:szCs w:val="24"/>
              </w:rPr>
            </w:pPr>
            <w:r>
              <w:rPr>
                <w:rFonts w:ascii="Garamond" w:hAnsi="Garamond" w:cs="Calibri"/>
                <w:sz w:val="24"/>
                <w:szCs w:val="24"/>
              </w:rPr>
              <w:t>Hrvatski crveni križ, GD Crvenog križa Krk</w:t>
            </w:r>
          </w:p>
        </w:tc>
      </w:tr>
      <w:tr w:rsidR="002370F9" w:rsidRPr="00C06930" w14:paraId="0BADF95F" w14:textId="77777777" w:rsidTr="00D03BA5">
        <w:tc>
          <w:tcPr>
            <w:tcW w:w="2918" w:type="dxa"/>
          </w:tcPr>
          <w:p w14:paraId="2BF72FB8"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9" w:type="dxa"/>
          </w:tcPr>
          <w:p w14:paraId="44EE793D"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57C19BD6" w14:textId="77777777" w:rsidTr="00D03BA5">
        <w:tc>
          <w:tcPr>
            <w:tcW w:w="2918" w:type="dxa"/>
          </w:tcPr>
          <w:p w14:paraId="2C446DAE"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9" w:type="dxa"/>
          </w:tcPr>
          <w:p w14:paraId="58308094"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42239060" w14:textId="77777777" w:rsidTr="00D03BA5">
        <w:tc>
          <w:tcPr>
            <w:tcW w:w="2918" w:type="dxa"/>
          </w:tcPr>
          <w:p w14:paraId="39843410"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7</w:t>
            </w:r>
            <w:r w:rsidRPr="00C06930">
              <w:rPr>
                <w:rFonts w:ascii="Garamond" w:hAnsi="Garamond" w:cs="Calibri,Bold"/>
                <w:b/>
                <w:bCs/>
                <w:sz w:val="24"/>
                <w:szCs w:val="24"/>
              </w:rPr>
              <w:t>.)</w:t>
            </w:r>
          </w:p>
        </w:tc>
        <w:tc>
          <w:tcPr>
            <w:tcW w:w="6149" w:type="dxa"/>
          </w:tcPr>
          <w:p w14:paraId="1FCE230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696686DE" w14:textId="77777777" w:rsidR="002370F9" w:rsidRDefault="002370F9" w:rsidP="002370F9">
      <w:pPr>
        <w:spacing w:after="0"/>
        <w:rPr>
          <w:rFonts w:ascii="Garamond" w:hAnsi="Garamond"/>
          <w:sz w:val="24"/>
          <w:szCs w:val="24"/>
        </w:rPr>
      </w:pPr>
    </w:p>
    <w:p w14:paraId="1D50E43E" w14:textId="77777777" w:rsidR="002370F9" w:rsidRDefault="002370F9" w:rsidP="002370F9">
      <w:pPr>
        <w:spacing w:after="0"/>
        <w:rPr>
          <w:rFonts w:ascii="Garamond" w:hAnsi="Garamond"/>
          <w:sz w:val="24"/>
          <w:szCs w:val="24"/>
        </w:rPr>
      </w:pPr>
      <w:r w:rsidRPr="00C06930">
        <w:rPr>
          <w:rFonts w:ascii="Garamond" w:hAnsi="Garamond"/>
          <w:b/>
          <w:sz w:val="24"/>
          <w:szCs w:val="24"/>
        </w:rPr>
        <w:t>Cilj</w:t>
      </w:r>
      <w:r>
        <w:rPr>
          <w:rFonts w:ascii="Garamond" w:hAnsi="Garamond"/>
          <w:b/>
          <w:sz w:val="24"/>
          <w:szCs w:val="24"/>
        </w:rPr>
        <w:t xml:space="preserve"> 2</w:t>
      </w:r>
      <w:r w:rsidRPr="00C06930">
        <w:rPr>
          <w:rFonts w:ascii="Garamond" w:hAnsi="Garamond"/>
          <w:b/>
          <w:sz w:val="24"/>
          <w:szCs w:val="24"/>
        </w:rPr>
        <w:t>:</w:t>
      </w:r>
      <w:r>
        <w:rPr>
          <w:rFonts w:ascii="Garamond" w:hAnsi="Garamond"/>
          <w:sz w:val="24"/>
          <w:szCs w:val="24"/>
        </w:rPr>
        <w:t xml:space="preserve"> pomaganje socijalno ugroženih osoba kroz rad Caritasa Župe Omišalj.</w:t>
      </w:r>
    </w:p>
    <w:p w14:paraId="4350E016" w14:textId="77777777" w:rsidR="002370F9" w:rsidRPr="00C06930"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20"/>
        <w:gridCol w:w="6147"/>
      </w:tblGrid>
      <w:tr w:rsidR="002370F9" w:rsidRPr="00C06930" w14:paraId="4CDC3BB8" w14:textId="77777777" w:rsidTr="00D03BA5">
        <w:tc>
          <w:tcPr>
            <w:tcW w:w="2920" w:type="dxa"/>
          </w:tcPr>
          <w:p w14:paraId="10B1835D"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7" w:type="dxa"/>
          </w:tcPr>
          <w:p w14:paraId="05093253"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Podmirene obveze prema Ugovoru o donaciji s Caritasom Župe Omišalj.</w:t>
            </w:r>
          </w:p>
        </w:tc>
      </w:tr>
      <w:tr w:rsidR="002370F9" w:rsidRPr="00C06930" w14:paraId="6694A748" w14:textId="77777777" w:rsidTr="00D03BA5">
        <w:tc>
          <w:tcPr>
            <w:tcW w:w="2920" w:type="dxa"/>
          </w:tcPr>
          <w:p w14:paraId="37EBEA12"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7" w:type="dxa"/>
          </w:tcPr>
          <w:p w14:paraId="707F816A"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Donacijom Caritasu pomaže se socijalno ugroženim osobama i obiteljima s područja općine i poboljšava kvaliteta života stanovnika.</w:t>
            </w:r>
          </w:p>
        </w:tc>
      </w:tr>
      <w:tr w:rsidR="002370F9" w:rsidRPr="00C06930" w14:paraId="52F571F1" w14:textId="77777777" w:rsidTr="00D03BA5">
        <w:tc>
          <w:tcPr>
            <w:tcW w:w="2920" w:type="dxa"/>
          </w:tcPr>
          <w:p w14:paraId="6FE26506"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7" w:type="dxa"/>
          </w:tcPr>
          <w:p w14:paraId="5B4A7849"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
                <w:sz w:val="24"/>
                <w:szCs w:val="24"/>
              </w:rPr>
              <w:t>%</w:t>
            </w:r>
          </w:p>
        </w:tc>
      </w:tr>
      <w:tr w:rsidR="002370F9" w:rsidRPr="00C06930" w14:paraId="39A53193" w14:textId="77777777" w:rsidTr="00D03BA5">
        <w:tc>
          <w:tcPr>
            <w:tcW w:w="2920" w:type="dxa"/>
          </w:tcPr>
          <w:p w14:paraId="2D211A32"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7" w:type="dxa"/>
          </w:tcPr>
          <w:p w14:paraId="69F6BC5D"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105C835C" w14:textId="77777777" w:rsidTr="00D03BA5">
        <w:tc>
          <w:tcPr>
            <w:tcW w:w="2920" w:type="dxa"/>
          </w:tcPr>
          <w:p w14:paraId="116B9C90" w14:textId="77777777" w:rsidR="002370F9" w:rsidRPr="00576E44" w:rsidRDefault="002370F9" w:rsidP="00D03BA5">
            <w:pPr>
              <w:autoSpaceDE w:val="0"/>
              <w:autoSpaceDN w:val="0"/>
              <w:adjustRightInd w:val="0"/>
              <w:rPr>
                <w:rFonts w:ascii="Garamond" w:hAnsi="Garamond" w:cs="Calibri,Bold"/>
                <w:bCs/>
                <w:sz w:val="24"/>
                <w:szCs w:val="24"/>
              </w:rPr>
            </w:pPr>
            <w:r>
              <w:rPr>
                <w:rFonts w:ascii="Garamond" w:hAnsi="Garamond" w:cs="Calibri,Bold"/>
                <w:b/>
                <w:bCs/>
                <w:sz w:val="24"/>
                <w:szCs w:val="24"/>
              </w:rPr>
              <w:t>Izvor p</w:t>
            </w:r>
            <w:r w:rsidRPr="00496237">
              <w:rPr>
                <w:rFonts w:ascii="Garamond" w:hAnsi="Garamond" w:cs="Calibri,Bold"/>
                <w:b/>
                <w:bCs/>
                <w:sz w:val="24"/>
                <w:szCs w:val="24"/>
              </w:rPr>
              <w:t>odataka</w:t>
            </w:r>
          </w:p>
        </w:tc>
        <w:tc>
          <w:tcPr>
            <w:tcW w:w="6147" w:type="dxa"/>
          </w:tcPr>
          <w:p w14:paraId="6861F0B7" w14:textId="77777777" w:rsidR="002370F9" w:rsidRDefault="002370F9" w:rsidP="00D03BA5">
            <w:pPr>
              <w:autoSpaceDE w:val="0"/>
              <w:autoSpaceDN w:val="0"/>
              <w:adjustRightInd w:val="0"/>
              <w:rPr>
                <w:rFonts w:ascii="Garamond" w:hAnsi="Garamond" w:cs="Calibri"/>
                <w:sz w:val="24"/>
                <w:szCs w:val="24"/>
              </w:rPr>
            </w:pPr>
            <w:r>
              <w:rPr>
                <w:rFonts w:ascii="Garamond" w:hAnsi="Garamond" w:cs="Calibri"/>
                <w:sz w:val="24"/>
                <w:szCs w:val="24"/>
              </w:rPr>
              <w:t>Caritas Župe Omišalj</w:t>
            </w:r>
          </w:p>
        </w:tc>
      </w:tr>
      <w:tr w:rsidR="002370F9" w:rsidRPr="00C06930" w14:paraId="7FE01E7B" w14:textId="77777777" w:rsidTr="00D03BA5">
        <w:tc>
          <w:tcPr>
            <w:tcW w:w="2920" w:type="dxa"/>
          </w:tcPr>
          <w:p w14:paraId="482822F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7" w:type="dxa"/>
          </w:tcPr>
          <w:p w14:paraId="46D1F63B"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5DB4B100" w14:textId="77777777" w:rsidTr="00D03BA5">
        <w:tc>
          <w:tcPr>
            <w:tcW w:w="2920" w:type="dxa"/>
          </w:tcPr>
          <w:p w14:paraId="53FE47D9"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7" w:type="dxa"/>
          </w:tcPr>
          <w:p w14:paraId="5D1730B6"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0C909CF5" w14:textId="77777777" w:rsidTr="00D03BA5">
        <w:tc>
          <w:tcPr>
            <w:tcW w:w="2920" w:type="dxa"/>
          </w:tcPr>
          <w:p w14:paraId="77F722A4"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7</w:t>
            </w:r>
            <w:r w:rsidRPr="00C06930">
              <w:rPr>
                <w:rFonts w:ascii="Garamond" w:hAnsi="Garamond" w:cs="Calibri,Bold"/>
                <w:b/>
                <w:bCs/>
                <w:sz w:val="24"/>
                <w:szCs w:val="24"/>
              </w:rPr>
              <w:t>.)</w:t>
            </w:r>
          </w:p>
        </w:tc>
        <w:tc>
          <w:tcPr>
            <w:tcW w:w="6147" w:type="dxa"/>
          </w:tcPr>
          <w:p w14:paraId="5EF8DF0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22E22A30" w14:textId="77777777" w:rsidR="002370F9" w:rsidRDefault="002370F9" w:rsidP="002370F9">
      <w:pPr>
        <w:spacing w:after="0"/>
        <w:rPr>
          <w:rFonts w:ascii="Garamond" w:hAnsi="Garamond"/>
          <w:sz w:val="24"/>
          <w:szCs w:val="24"/>
        </w:rPr>
      </w:pPr>
    </w:p>
    <w:p w14:paraId="59793C57" w14:textId="77777777" w:rsidR="002370F9" w:rsidRDefault="002370F9" w:rsidP="002370F9">
      <w:pPr>
        <w:autoSpaceDE w:val="0"/>
        <w:autoSpaceDN w:val="0"/>
        <w:spacing w:after="0"/>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24.500,00 eura.</w:t>
      </w:r>
    </w:p>
    <w:p w14:paraId="1B0CCBB2"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54EF2954"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81E6DD5" w14:textId="77777777" w:rsidR="005A0F03" w:rsidRDefault="005A0F03" w:rsidP="002370F9">
      <w:pPr>
        <w:autoSpaceDE w:val="0"/>
        <w:autoSpaceDN w:val="0"/>
        <w:adjustRightInd w:val="0"/>
        <w:spacing w:after="0" w:line="240" w:lineRule="auto"/>
        <w:jc w:val="both"/>
        <w:rPr>
          <w:rFonts w:ascii="Garamond" w:hAnsi="Garamond" w:cs="Calibri"/>
          <w:sz w:val="24"/>
          <w:szCs w:val="24"/>
        </w:rPr>
      </w:pPr>
    </w:p>
    <w:p w14:paraId="2B3801E5" w14:textId="77777777" w:rsidR="005A0F03" w:rsidRDefault="005A0F03" w:rsidP="002370F9">
      <w:pPr>
        <w:autoSpaceDE w:val="0"/>
        <w:autoSpaceDN w:val="0"/>
        <w:adjustRightInd w:val="0"/>
        <w:spacing w:after="0" w:line="240" w:lineRule="auto"/>
        <w:jc w:val="both"/>
        <w:rPr>
          <w:rFonts w:ascii="Garamond" w:hAnsi="Garamond" w:cs="Calibri"/>
          <w:sz w:val="24"/>
          <w:szCs w:val="24"/>
        </w:rPr>
      </w:pPr>
    </w:p>
    <w:p w14:paraId="76116829" w14:textId="77777777" w:rsidR="002370F9" w:rsidRPr="00E12F9D" w:rsidRDefault="002370F9" w:rsidP="002370F9">
      <w:pPr>
        <w:pStyle w:val="ListParagraph"/>
        <w:numPr>
          <w:ilvl w:val="0"/>
          <w:numId w:val="34"/>
        </w:numPr>
        <w:autoSpaceDE w:val="0"/>
        <w:autoSpaceDN w:val="0"/>
        <w:adjustRightInd w:val="0"/>
        <w:ind w:left="284" w:hanging="284"/>
        <w:jc w:val="both"/>
        <w:rPr>
          <w:rFonts w:ascii="Garamond" w:hAnsi="Garamond" w:cs="Calibri"/>
          <w:b/>
        </w:rPr>
      </w:pPr>
      <w:r w:rsidRPr="00E12F9D">
        <w:rPr>
          <w:rFonts w:ascii="Garamond" w:hAnsi="Garamond" w:cs="Calibri"/>
          <w:b/>
        </w:rPr>
        <w:lastRenderedPageBreak/>
        <w:t>A170174 Nužni standard</w:t>
      </w:r>
    </w:p>
    <w:p w14:paraId="14D5D546" w14:textId="77777777" w:rsidR="002370F9" w:rsidRDefault="002370F9" w:rsidP="002370F9">
      <w:pPr>
        <w:autoSpaceDE w:val="0"/>
        <w:autoSpaceDN w:val="0"/>
        <w:adjustRightInd w:val="0"/>
        <w:spacing w:after="0" w:line="240" w:lineRule="auto"/>
        <w:jc w:val="both"/>
        <w:rPr>
          <w:rFonts w:ascii="Garamond" w:hAnsi="Garamond" w:cs="Calibri"/>
          <w:b/>
          <w:sz w:val="24"/>
          <w:szCs w:val="24"/>
        </w:rPr>
      </w:pPr>
    </w:p>
    <w:p w14:paraId="6A6392F4"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09098125" w14:textId="77777777" w:rsidR="002370F9" w:rsidRPr="00E318C8" w:rsidRDefault="002370F9" w:rsidP="002370F9">
      <w:pPr>
        <w:pStyle w:val="ListParagraph"/>
        <w:numPr>
          <w:ilvl w:val="0"/>
          <w:numId w:val="35"/>
        </w:numPr>
        <w:autoSpaceDE w:val="0"/>
        <w:autoSpaceDN w:val="0"/>
        <w:adjustRightInd w:val="0"/>
        <w:jc w:val="both"/>
        <w:rPr>
          <w:rFonts w:ascii="Garamond" w:hAnsi="Garamond" w:cs="Calibri"/>
          <w:b/>
        </w:rPr>
      </w:pPr>
      <w:r w:rsidRPr="00E318C8">
        <w:rPr>
          <w:rFonts w:ascii="Garamond" w:hAnsi="Garamond" w:cs="Calibri"/>
          <w:b/>
        </w:rPr>
        <w:t>202</w:t>
      </w:r>
      <w:r>
        <w:rPr>
          <w:rFonts w:ascii="Garamond" w:hAnsi="Garamond" w:cs="Calibri"/>
          <w:b/>
        </w:rPr>
        <w:t>5</w:t>
      </w:r>
      <w:r w:rsidRPr="00E318C8">
        <w:rPr>
          <w:rFonts w:ascii="Garamond" w:hAnsi="Garamond" w:cs="Calibri"/>
          <w:b/>
        </w:rPr>
        <w:t>.g.</w:t>
      </w:r>
      <w:r w:rsidRPr="00E318C8">
        <w:rPr>
          <w:rFonts w:ascii="Garamond" w:hAnsi="Garamond" w:cs="Calibri"/>
          <w:b/>
        </w:rPr>
        <w:tab/>
      </w:r>
      <w:r>
        <w:rPr>
          <w:rFonts w:ascii="Garamond" w:hAnsi="Garamond" w:cs="Calibri"/>
          <w:b/>
        </w:rPr>
        <w:t xml:space="preserve">  95</w:t>
      </w:r>
      <w:r w:rsidRPr="00E318C8">
        <w:rPr>
          <w:rFonts w:ascii="Garamond" w:hAnsi="Garamond" w:cs="Calibri"/>
          <w:b/>
        </w:rPr>
        <w:t>0,00 eura</w:t>
      </w:r>
    </w:p>
    <w:p w14:paraId="4CAC2E80" w14:textId="77777777" w:rsidR="002370F9" w:rsidRPr="00E318C8" w:rsidRDefault="002370F9" w:rsidP="002370F9">
      <w:pPr>
        <w:pStyle w:val="ListParagraph"/>
        <w:numPr>
          <w:ilvl w:val="0"/>
          <w:numId w:val="35"/>
        </w:numPr>
        <w:autoSpaceDE w:val="0"/>
        <w:autoSpaceDN w:val="0"/>
        <w:adjustRightInd w:val="0"/>
        <w:jc w:val="both"/>
        <w:rPr>
          <w:rFonts w:ascii="Garamond" w:hAnsi="Garamond" w:cs="Calibri"/>
          <w:b/>
        </w:rPr>
      </w:pPr>
      <w:r w:rsidRPr="00E318C8">
        <w:rPr>
          <w:rFonts w:ascii="Garamond" w:hAnsi="Garamond" w:cs="Calibri"/>
          <w:b/>
        </w:rPr>
        <w:t>202</w:t>
      </w:r>
      <w:r>
        <w:rPr>
          <w:rFonts w:ascii="Garamond" w:hAnsi="Garamond" w:cs="Calibri"/>
          <w:b/>
        </w:rPr>
        <w:t>6</w:t>
      </w:r>
      <w:r w:rsidRPr="00E318C8">
        <w:rPr>
          <w:rFonts w:ascii="Garamond" w:hAnsi="Garamond" w:cs="Calibri"/>
          <w:b/>
        </w:rPr>
        <w:t>.g.</w:t>
      </w:r>
      <w:r w:rsidRPr="00E318C8">
        <w:rPr>
          <w:rFonts w:ascii="Garamond" w:hAnsi="Garamond" w:cs="Calibri"/>
          <w:b/>
        </w:rPr>
        <w:tab/>
      </w:r>
      <w:r>
        <w:rPr>
          <w:rFonts w:ascii="Garamond" w:hAnsi="Garamond" w:cs="Calibri"/>
          <w:b/>
        </w:rPr>
        <w:t xml:space="preserve">  95</w:t>
      </w:r>
      <w:r w:rsidRPr="00E318C8">
        <w:rPr>
          <w:rFonts w:ascii="Garamond" w:hAnsi="Garamond" w:cs="Calibri"/>
          <w:b/>
        </w:rPr>
        <w:t>0,00 eura</w:t>
      </w:r>
    </w:p>
    <w:p w14:paraId="0480B7F9" w14:textId="77777777" w:rsidR="002370F9" w:rsidRPr="00E318C8" w:rsidRDefault="002370F9" w:rsidP="002370F9">
      <w:pPr>
        <w:pStyle w:val="ListParagraph"/>
        <w:numPr>
          <w:ilvl w:val="0"/>
          <w:numId w:val="35"/>
        </w:numPr>
        <w:autoSpaceDE w:val="0"/>
        <w:autoSpaceDN w:val="0"/>
        <w:adjustRightInd w:val="0"/>
        <w:jc w:val="both"/>
        <w:rPr>
          <w:rFonts w:ascii="Garamond" w:hAnsi="Garamond"/>
        </w:rPr>
      </w:pPr>
      <w:r w:rsidRPr="00E318C8">
        <w:rPr>
          <w:rFonts w:ascii="Garamond" w:hAnsi="Garamond" w:cs="Calibri"/>
          <w:b/>
        </w:rPr>
        <w:t>202</w:t>
      </w:r>
      <w:r>
        <w:rPr>
          <w:rFonts w:ascii="Garamond" w:hAnsi="Garamond" w:cs="Calibri"/>
          <w:b/>
        </w:rPr>
        <w:t>7</w:t>
      </w:r>
      <w:r w:rsidRPr="00E318C8">
        <w:rPr>
          <w:rFonts w:ascii="Garamond" w:hAnsi="Garamond" w:cs="Calibri"/>
          <w:b/>
        </w:rPr>
        <w:t>.g.</w:t>
      </w:r>
      <w:r w:rsidRPr="00E318C8">
        <w:rPr>
          <w:rFonts w:ascii="Garamond" w:hAnsi="Garamond" w:cs="Calibri"/>
          <w:b/>
        </w:rPr>
        <w:tab/>
      </w:r>
      <w:r>
        <w:rPr>
          <w:rFonts w:ascii="Garamond" w:hAnsi="Garamond" w:cs="Calibri"/>
          <w:b/>
        </w:rPr>
        <w:t xml:space="preserve">  95</w:t>
      </w:r>
      <w:r w:rsidRPr="00E318C8">
        <w:rPr>
          <w:rFonts w:ascii="Garamond" w:hAnsi="Garamond" w:cs="Calibri"/>
          <w:b/>
        </w:rPr>
        <w:t>0,00 eura</w:t>
      </w:r>
    </w:p>
    <w:p w14:paraId="591E8C45" w14:textId="77777777" w:rsidR="002370F9" w:rsidRPr="00C06930" w:rsidRDefault="002370F9" w:rsidP="002370F9">
      <w:pPr>
        <w:autoSpaceDE w:val="0"/>
        <w:autoSpaceDN w:val="0"/>
        <w:adjustRightInd w:val="0"/>
        <w:spacing w:after="0" w:line="240" w:lineRule="auto"/>
        <w:jc w:val="both"/>
        <w:rPr>
          <w:rFonts w:ascii="Garamond" w:hAnsi="Garamond" w:cs="Calibri"/>
          <w:b/>
          <w:sz w:val="24"/>
          <w:szCs w:val="24"/>
        </w:rPr>
      </w:pPr>
    </w:p>
    <w:p w14:paraId="03F8117B" w14:textId="77777777" w:rsidR="002370F9" w:rsidRPr="00C06930" w:rsidRDefault="002370F9" w:rsidP="002370F9">
      <w:pPr>
        <w:autoSpaceDE w:val="0"/>
        <w:autoSpaceDN w:val="0"/>
        <w:adjustRightInd w:val="0"/>
        <w:spacing w:after="0" w:line="240" w:lineRule="auto"/>
        <w:jc w:val="both"/>
        <w:rPr>
          <w:rFonts w:ascii="Garamond" w:hAnsi="Garamond"/>
          <w:sz w:val="24"/>
          <w:szCs w:val="24"/>
        </w:rPr>
      </w:pPr>
      <w:r w:rsidRPr="00C06930">
        <w:rPr>
          <w:rFonts w:ascii="Garamond" w:hAnsi="Garamond"/>
          <w:sz w:val="24"/>
          <w:szCs w:val="24"/>
        </w:rPr>
        <w:t xml:space="preserve">U sklopu ove aktivnosti planirani </w:t>
      </w:r>
      <w:r>
        <w:rPr>
          <w:rFonts w:ascii="Garamond" w:hAnsi="Garamond"/>
          <w:sz w:val="24"/>
          <w:szCs w:val="24"/>
        </w:rPr>
        <w:t xml:space="preserve">su troškovi (1) </w:t>
      </w:r>
      <w:r w:rsidRPr="00C06930">
        <w:rPr>
          <w:rFonts w:ascii="Garamond" w:hAnsi="Garamond"/>
          <w:sz w:val="24"/>
          <w:szCs w:val="24"/>
        </w:rPr>
        <w:t>za poslove preuzimanja i prijevoza umrle osobe ili posmrtnih ostataka osoba za koje nije moguće utvrditi uzrok smrti bez obdukcije, i to od mjesta smrti do nadležne patologije ili sudske medicine</w:t>
      </w:r>
      <w:r>
        <w:rPr>
          <w:rFonts w:ascii="Garamond" w:hAnsi="Garamond"/>
          <w:sz w:val="24"/>
          <w:szCs w:val="24"/>
        </w:rPr>
        <w:t xml:space="preserve"> i (2) za nabavu radne uniforme za korisnike zajamčene minimalne naknade koji su dužni sudjelovati u radu za opće dobro prema Zakonu o socijalnoj skrbi (najmanje 60 sati mjesečno).</w:t>
      </w:r>
    </w:p>
    <w:p w14:paraId="02029FD4" w14:textId="77777777" w:rsidR="002370F9" w:rsidRPr="00C06930" w:rsidRDefault="002370F9" w:rsidP="002370F9">
      <w:pPr>
        <w:spacing w:after="0"/>
        <w:jc w:val="both"/>
        <w:rPr>
          <w:rFonts w:ascii="Garamond" w:hAnsi="Garamond"/>
          <w:sz w:val="24"/>
          <w:szCs w:val="24"/>
        </w:rPr>
      </w:pPr>
    </w:p>
    <w:p w14:paraId="39BA44E5" w14:textId="77777777" w:rsidR="002370F9" w:rsidRDefault="002370F9" w:rsidP="002370F9">
      <w:pPr>
        <w:autoSpaceDE w:val="0"/>
        <w:autoSpaceDN w:val="0"/>
        <w:adjustRightInd w:val="0"/>
        <w:spacing w:after="0" w:line="240" w:lineRule="auto"/>
        <w:rPr>
          <w:rFonts w:ascii="Garamond" w:hAnsi="Garamond" w:cs="Calibri,Bold"/>
          <w:sz w:val="24"/>
          <w:szCs w:val="24"/>
        </w:rPr>
      </w:pPr>
      <w:r w:rsidRPr="00C06930">
        <w:rPr>
          <w:rFonts w:ascii="Garamond" w:hAnsi="Garamond" w:cs="Calibri,Bold"/>
          <w:b/>
          <w:bCs/>
          <w:sz w:val="24"/>
          <w:szCs w:val="24"/>
        </w:rPr>
        <w:t>Cilj</w:t>
      </w:r>
      <w:r>
        <w:rPr>
          <w:rFonts w:ascii="Garamond" w:hAnsi="Garamond" w:cs="Calibri,Bold"/>
          <w:b/>
          <w:bCs/>
          <w:sz w:val="24"/>
          <w:szCs w:val="24"/>
        </w:rPr>
        <w:t xml:space="preserve"> 1: </w:t>
      </w:r>
      <w:r>
        <w:rPr>
          <w:rFonts w:ascii="Garamond" w:hAnsi="Garamond" w:cs="Calibri,Bold"/>
          <w:sz w:val="24"/>
          <w:szCs w:val="24"/>
        </w:rPr>
        <w:t>ispunjenje zakonske obveze.</w:t>
      </w:r>
    </w:p>
    <w:p w14:paraId="39F1E238" w14:textId="77777777" w:rsidR="002370F9" w:rsidRDefault="002370F9" w:rsidP="002370F9">
      <w:pPr>
        <w:autoSpaceDE w:val="0"/>
        <w:autoSpaceDN w:val="0"/>
        <w:adjustRightInd w:val="0"/>
        <w:spacing w:after="0" w:line="240" w:lineRule="auto"/>
        <w:rPr>
          <w:rFonts w:ascii="Garamond" w:hAnsi="Garamond" w:cs="Calibri,Bold"/>
          <w:sz w:val="24"/>
          <w:szCs w:val="24"/>
        </w:rPr>
      </w:pPr>
    </w:p>
    <w:tbl>
      <w:tblPr>
        <w:tblStyle w:val="TableGrid"/>
        <w:tblW w:w="0" w:type="auto"/>
        <w:tblInd w:w="-5" w:type="dxa"/>
        <w:tblLook w:val="04A0" w:firstRow="1" w:lastRow="0" w:firstColumn="1" w:lastColumn="0" w:noHBand="0" w:noVBand="1"/>
      </w:tblPr>
      <w:tblGrid>
        <w:gridCol w:w="2919"/>
        <w:gridCol w:w="6148"/>
      </w:tblGrid>
      <w:tr w:rsidR="002370F9" w:rsidRPr="00C06930" w14:paraId="7535EEDC" w14:textId="77777777" w:rsidTr="00D03BA5">
        <w:tc>
          <w:tcPr>
            <w:tcW w:w="2919" w:type="dxa"/>
          </w:tcPr>
          <w:p w14:paraId="0F80490D"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8" w:type="dxa"/>
          </w:tcPr>
          <w:p w14:paraId="477F2EDF"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Podmirene obveze sukladno ugovoru.</w:t>
            </w:r>
          </w:p>
        </w:tc>
      </w:tr>
      <w:tr w:rsidR="002370F9" w:rsidRPr="00C06930" w14:paraId="36371128" w14:textId="77777777" w:rsidTr="00D03BA5">
        <w:tc>
          <w:tcPr>
            <w:tcW w:w="2919" w:type="dxa"/>
          </w:tcPr>
          <w:p w14:paraId="3119638F"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360D45AF"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 xml:space="preserve">Općina Omišalj dužna je organizirati </w:t>
            </w:r>
            <w:r w:rsidRPr="00C06930">
              <w:rPr>
                <w:rFonts w:ascii="Garamond" w:hAnsi="Garamond" w:cs="Calibri"/>
                <w:sz w:val="24"/>
                <w:szCs w:val="24"/>
              </w:rPr>
              <w:t>preuzimanj</w:t>
            </w:r>
            <w:r>
              <w:rPr>
                <w:rFonts w:ascii="Garamond" w:hAnsi="Garamond" w:cs="Calibri"/>
                <w:sz w:val="24"/>
                <w:szCs w:val="24"/>
              </w:rPr>
              <w:t>e</w:t>
            </w:r>
            <w:r w:rsidRPr="00C06930">
              <w:rPr>
                <w:rFonts w:ascii="Garamond" w:hAnsi="Garamond" w:cs="Calibri"/>
                <w:sz w:val="24"/>
                <w:szCs w:val="24"/>
              </w:rPr>
              <w:t xml:space="preserve"> i prijevoz umrle osobe ili posmrtnih ostataka </w:t>
            </w:r>
            <w:r>
              <w:rPr>
                <w:rFonts w:ascii="Garamond" w:hAnsi="Garamond" w:cs="Calibri"/>
                <w:sz w:val="24"/>
                <w:szCs w:val="24"/>
              </w:rPr>
              <w:t>sukladno Zakonu o pogrebničkoj djelatnosti.</w:t>
            </w:r>
          </w:p>
        </w:tc>
      </w:tr>
      <w:tr w:rsidR="002370F9" w:rsidRPr="00C06930" w14:paraId="25753D90" w14:textId="77777777" w:rsidTr="00D03BA5">
        <w:tc>
          <w:tcPr>
            <w:tcW w:w="2919" w:type="dxa"/>
          </w:tcPr>
          <w:p w14:paraId="799A096A"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25681834"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
                <w:sz w:val="24"/>
                <w:szCs w:val="24"/>
              </w:rPr>
              <w:t>%</w:t>
            </w:r>
          </w:p>
        </w:tc>
      </w:tr>
      <w:tr w:rsidR="002370F9" w:rsidRPr="00C06930" w14:paraId="1808CEE8" w14:textId="77777777" w:rsidTr="00D03BA5">
        <w:tc>
          <w:tcPr>
            <w:tcW w:w="2919" w:type="dxa"/>
          </w:tcPr>
          <w:p w14:paraId="1DC77968"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0889583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5F0FC640" w14:textId="77777777" w:rsidTr="00D03BA5">
        <w:tc>
          <w:tcPr>
            <w:tcW w:w="2919" w:type="dxa"/>
          </w:tcPr>
          <w:p w14:paraId="24F646DE"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w:t>
            </w:r>
            <w:r w:rsidRPr="005A1C54">
              <w:rPr>
                <w:rFonts w:ascii="Garamond" w:hAnsi="Garamond" w:cs="Calibri,Bold"/>
                <w:b/>
                <w:bCs/>
                <w:sz w:val="24"/>
                <w:szCs w:val="24"/>
              </w:rPr>
              <w:t>odataka</w:t>
            </w:r>
          </w:p>
        </w:tc>
        <w:tc>
          <w:tcPr>
            <w:tcW w:w="6148" w:type="dxa"/>
          </w:tcPr>
          <w:p w14:paraId="1709690D" w14:textId="77777777" w:rsidR="002370F9" w:rsidRDefault="002370F9" w:rsidP="00D03BA5">
            <w:pPr>
              <w:autoSpaceDE w:val="0"/>
              <w:autoSpaceDN w:val="0"/>
              <w:adjustRightInd w:val="0"/>
              <w:rPr>
                <w:rFonts w:ascii="Garamond" w:hAnsi="Garamond" w:cs="Calibri"/>
                <w:sz w:val="24"/>
                <w:szCs w:val="24"/>
              </w:rPr>
            </w:pPr>
            <w:r>
              <w:rPr>
                <w:rFonts w:ascii="Garamond" w:hAnsi="Garamond" w:cs="Calibri"/>
                <w:sz w:val="24"/>
                <w:szCs w:val="24"/>
              </w:rPr>
              <w:t>Komunalno društvo Kozala d.o.o.</w:t>
            </w:r>
          </w:p>
        </w:tc>
      </w:tr>
      <w:tr w:rsidR="002370F9" w:rsidRPr="00C06930" w14:paraId="0D985E4B" w14:textId="77777777" w:rsidTr="00D03BA5">
        <w:tc>
          <w:tcPr>
            <w:tcW w:w="2919" w:type="dxa"/>
          </w:tcPr>
          <w:p w14:paraId="7B357DBB"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4E257222"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46E9163C" w14:textId="77777777" w:rsidTr="00D03BA5">
        <w:tc>
          <w:tcPr>
            <w:tcW w:w="2919" w:type="dxa"/>
          </w:tcPr>
          <w:p w14:paraId="296611DA"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4BC7B14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3255DD82" w14:textId="77777777" w:rsidTr="00D03BA5">
        <w:tc>
          <w:tcPr>
            <w:tcW w:w="2919" w:type="dxa"/>
          </w:tcPr>
          <w:p w14:paraId="7706D808"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5C9A9BBF"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231F8604" w14:textId="77777777" w:rsidR="002370F9" w:rsidRDefault="002370F9" w:rsidP="002370F9">
      <w:pPr>
        <w:autoSpaceDE w:val="0"/>
        <w:autoSpaceDN w:val="0"/>
        <w:adjustRightInd w:val="0"/>
        <w:spacing w:after="0" w:line="240" w:lineRule="auto"/>
        <w:rPr>
          <w:rFonts w:ascii="Garamond" w:hAnsi="Garamond"/>
          <w:b/>
          <w:bCs/>
          <w:sz w:val="24"/>
          <w:szCs w:val="24"/>
        </w:rPr>
      </w:pPr>
    </w:p>
    <w:p w14:paraId="0B650D5D" w14:textId="77777777" w:rsidR="002370F9" w:rsidRDefault="002370F9" w:rsidP="002370F9">
      <w:pPr>
        <w:autoSpaceDE w:val="0"/>
        <w:autoSpaceDN w:val="0"/>
        <w:adjustRightInd w:val="0"/>
        <w:spacing w:after="0" w:line="240" w:lineRule="auto"/>
        <w:rPr>
          <w:rFonts w:ascii="Garamond" w:hAnsi="Garamond" w:cs="Calibri,Bold"/>
          <w:sz w:val="24"/>
          <w:szCs w:val="24"/>
        </w:rPr>
      </w:pPr>
      <w:r w:rsidRPr="00C06930">
        <w:rPr>
          <w:rFonts w:ascii="Garamond" w:hAnsi="Garamond" w:cs="Calibri,Bold"/>
          <w:b/>
          <w:bCs/>
          <w:sz w:val="24"/>
          <w:szCs w:val="24"/>
        </w:rPr>
        <w:t>Cilj</w:t>
      </w:r>
      <w:r>
        <w:rPr>
          <w:rFonts w:ascii="Garamond" w:hAnsi="Garamond" w:cs="Calibri,Bold"/>
          <w:b/>
          <w:bCs/>
          <w:sz w:val="24"/>
          <w:szCs w:val="24"/>
        </w:rPr>
        <w:t xml:space="preserve"> 2: </w:t>
      </w:r>
      <w:r>
        <w:rPr>
          <w:rFonts w:ascii="Garamond" w:hAnsi="Garamond" w:cs="Calibri,Bold"/>
          <w:sz w:val="24"/>
          <w:szCs w:val="24"/>
        </w:rPr>
        <w:t>nabava radne uniforme korisnicima zajamčene minimalne naknade koji sudjeluju u radu za opće dobro.</w:t>
      </w:r>
    </w:p>
    <w:p w14:paraId="3EBE6E52" w14:textId="77777777" w:rsidR="002370F9" w:rsidRDefault="002370F9" w:rsidP="002370F9">
      <w:pPr>
        <w:autoSpaceDE w:val="0"/>
        <w:autoSpaceDN w:val="0"/>
        <w:adjustRightInd w:val="0"/>
        <w:spacing w:after="0" w:line="240" w:lineRule="auto"/>
        <w:rPr>
          <w:rFonts w:ascii="Garamond" w:hAnsi="Garamond" w:cs="Calibri,Bold"/>
          <w:sz w:val="24"/>
          <w:szCs w:val="24"/>
        </w:rPr>
      </w:pPr>
    </w:p>
    <w:tbl>
      <w:tblPr>
        <w:tblStyle w:val="TableGrid"/>
        <w:tblW w:w="0" w:type="auto"/>
        <w:tblInd w:w="-5" w:type="dxa"/>
        <w:tblLook w:val="04A0" w:firstRow="1" w:lastRow="0" w:firstColumn="1" w:lastColumn="0" w:noHBand="0" w:noVBand="1"/>
      </w:tblPr>
      <w:tblGrid>
        <w:gridCol w:w="2920"/>
        <w:gridCol w:w="6147"/>
      </w:tblGrid>
      <w:tr w:rsidR="002370F9" w:rsidRPr="00C06930" w14:paraId="1209E1C7" w14:textId="77777777" w:rsidTr="00D03BA5">
        <w:tc>
          <w:tcPr>
            <w:tcW w:w="2920" w:type="dxa"/>
          </w:tcPr>
          <w:p w14:paraId="2A9B08D9"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7" w:type="dxa"/>
          </w:tcPr>
          <w:p w14:paraId="18AF2422"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 xml:space="preserve">Broj korisnika. </w:t>
            </w:r>
          </w:p>
        </w:tc>
      </w:tr>
      <w:tr w:rsidR="002370F9" w:rsidRPr="00C06930" w14:paraId="28B86004" w14:textId="77777777" w:rsidTr="00D03BA5">
        <w:tc>
          <w:tcPr>
            <w:tcW w:w="2920" w:type="dxa"/>
          </w:tcPr>
          <w:p w14:paraId="20275654"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7" w:type="dxa"/>
          </w:tcPr>
          <w:p w14:paraId="20278F7D"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Općina Omišalj provodi rad za opće dobro prema Zakonu o socijalnoj skrbi.</w:t>
            </w:r>
          </w:p>
        </w:tc>
      </w:tr>
      <w:tr w:rsidR="002370F9" w:rsidRPr="00C06930" w14:paraId="2DE5A7F7" w14:textId="77777777" w:rsidTr="00D03BA5">
        <w:tc>
          <w:tcPr>
            <w:tcW w:w="2920" w:type="dxa"/>
          </w:tcPr>
          <w:p w14:paraId="4448365F"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7" w:type="dxa"/>
          </w:tcPr>
          <w:p w14:paraId="215AA7D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2F45438E" w14:textId="77777777" w:rsidTr="00D03BA5">
        <w:tc>
          <w:tcPr>
            <w:tcW w:w="2920" w:type="dxa"/>
          </w:tcPr>
          <w:p w14:paraId="5E6985CC"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7" w:type="dxa"/>
          </w:tcPr>
          <w:p w14:paraId="113EBF8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33CEF0A2" w14:textId="77777777" w:rsidTr="00D03BA5">
        <w:tc>
          <w:tcPr>
            <w:tcW w:w="2920" w:type="dxa"/>
          </w:tcPr>
          <w:p w14:paraId="0F3D5EF4"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w:t>
            </w:r>
            <w:r w:rsidRPr="005E70F1">
              <w:rPr>
                <w:rFonts w:ascii="Garamond" w:hAnsi="Garamond" w:cs="Calibri,Bold"/>
                <w:b/>
                <w:bCs/>
                <w:sz w:val="24"/>
                <w:szCs w:val="24"/>
              </w:rPr>
              <w:t>vor podataka</w:t>
            </w:r>
          </w:p>
        </w:tc>
        <w:tc>
          <w:tcPr>
            <w:tcW w:w="6147" w:type="dxa"/>
          </w:tcPr>
          <w:p w14:paraId="40706B3E" w14:textId="77777777" w:rsidR="002370F9" w:rsidRDefault="002370F9" w:rsidP="00D03BA5">
            <w:pPr>
              <w:autoSpaceDE w:val="0"/>
              <w:autoSpaceDN w:val="0"/>
              <w:adjustRightInd w:val="0"/>
              <w:rPr>
                <w:rFonts w:ascii="Garamond" w:hAnsi="Garamond" w:cs="Calibri"/>
                <w:sz w:val="24"/>
                <w:szCs w:val="24"/>
              </w:rPr>
            </w:pPr>
            <w:r>
              <w:rPr>
                <w:rFonts w:ascii="Garamond" w:hAnsi="Garamond" w:cs="Calibri"/>
                <w:sz w:val="24"/>
                <w:szCs w:val="24"/>
              </w:rPr>
              <w:t>Hrvatski zavod za socijalni rad, Područni ured Krk</w:t>
            </w:r>
          </w:p>
        </w:tc>
      </w:tr>
      <w:tr w:rsidR="002370F9" w:rsidRPr="00C06930" w14:paraId="7CF9A1B9" w14:textId="77777777" w:rsidTr="00D03BA5">
        <w:tc>
          <w:tcPr>
            <w:tcW w:w="2920" w:type="dxa"/>
          </w:tcPr>
          <w:p w14:paraId="24F238CA"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4</w:t>
            </w:r>
            <w:r w:rsidRPr="00C06930">
              <w:rPr>
                <w:rFonts w:ascii="Garamond" w:hAnsi="Garamond" w:cs="Calibri,Bold"/>
                <w:b/>
                <w:bCs/>
                <w:sz w:val="24"/>
                <w:szCs w:val="24"/>
              </w:rPr>
              <w:t>.)</w:t>
            </w:r>
          </w:p>
        </w:tc>
        <w:tc>
          <w:tcPr>
            <w:tcW w:w="6147" w:type="dxa"/>
          </w:tcPr>
          <w:p w14:paraId="7B79713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w:t>
            </w:r>
          </w:p>
        </w:tc>
      </w:tr>
      <w:tr w:rsidR="002370F9" w:rsidRPr="00C06930" w14:paraId="7362F95D" w14:textId="77777777" w:rsidTr="00D03BA5">
        <w:tc>
          <w:tcPr>
            <w:tcW w:w="2920" w:type="dxa"/>
          </w:tcPr>
          <w:p w14:paraId="0FBE2687"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7" w:type="dxa"/>
          </w:tcPr>
          <w:p w14:paraId="0CD8C75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w:t>
            </w:r>
          </w:p>
        </w:tc>
      </w:tr>
      <w:tr w:rsidR="002370F9" w:rsidRPr="00C06930" w14:paraId="56BBBF49" w14:textId="77777777" w:rsidTr="00D03BA5">
        <w:tc>
          <w:tcPr>
            <w:tcW w:w="2920" w:type="dxa"/>
          </w:tcPr>
          <w:p w14:paraId="3705528E"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7" w:type="dxa"/>
          </w:tcPr>
          <w:p w14:paraId="623CEF78"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9</w:t>
            </w:r>
          </w:p>
        </w:tc>
      </w:tr>
    </w:tbl>
    <w:p w14:paraId="7BA6348C" w14:textId="77777777" w:rsidR="002370F9" w:rsidRDefault="002370F9" w:rsidP="002370F9">
      <w:pPr>
        <w:spacing w:after="0"/>
        <w:rPr>
          <w:rFonts w:ascii="Garamond" w:hAnsi="Garamond"/>
          <w:sz w:val="24"/>
          <w:szCs w:val="24"/>
        </w:rPr>
      </w:pPr>
    </w:p>
    <w:p w14:paraId="323AE7AE" w14:textId="77777777" w:rsidR="002370F9" w:rsidRDefault="002370F9" w:rsidP="002370F9">
      <w:pPr>
        <w:autoSpaceDE w:val="0"/>
        <w:autoSpaceDN w:val="0"/>
        <w:spacing w:after="0"/>
        <w:jc w:val="both"/>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950,00 eura.</w:t>
      </w:r>
    </w:p>
    <w:p w14:paraId="18D6CBC4"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0353D19C"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419CF203" w14:textId="77777777" w:rsidR="002370F9" w:rsidRPr="00A40C17" w:rsidRDefault="002370F9" w:rsidP="002370F9">
      <w:pPr>
        <w:pStyle w:val="ListParagraph"/>
        <w:numPr>
          <w:ilvl w:val="0"/>
          <w:numId w:val="34"/>
        </w:numPr>
        <w:autoSpaceDE w:val="0"/>
        <w:autoSpaceDN w:val="0"/>
        <w:adjustRightInd w:val="0"/>
        <w:ind w:left="284" w:hanging="284"/>
        <w:jc w:val="both"/>
        <w:rPr>
          <w:rFonts w:ascii="Garamond" w:hAnsi="Garamond" w:cs="Calibri"/>
          <w:b/>
        </w:rPr>
      </w:pPr>
      <w:r w:rsidRPr="00A40C17">
        <w:rPr>
          <w:rFonts w:ascii="Garamond" w:hAnsi="Garamond" w:cs="Calibri"/>
          <w:b/>
        </w:rPr>
        <w:t>A170175 Pomoć i njega u kući – geronto domaćica</w:t>
      </w:r>
    </w:p>
    <w:p w14:paraId="3CFD3A9A" w14:textId="77777777" w:rsidR="002370F9" w:rsidRDefault="002370F9" w:rsidP="002370F9">
      <w:pPr>
        <w:autoSpaceDE w:val="0"/>
        <w:autoSpaceDN w:val="0"/>
        <w:adjustRightInd w:val="0"/>
        <w:spacing w:after="0" w:line="240" w:lineRule="auto"/>
        <w:jc w:val="both"/>
        <w:rPr>
          <w:rFonts w:ascii="Garamond" w:hAnsi="Garamond" w:cs="Calibri"/>
          <w:b/>
          <w:sz w:val="24"/>
          <w:szCs w:val="24"/>
        </w:rPr>
      </w:pPr>
    </w:p>
    <w:p w14:paraId="59BE0ACC"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6AB120AE"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21.050,00</w:t>
      </w:r>
      <w:r w:rsidRPr="00792D85">
        <w:rPr>
          <w:rFonts w:ascii="Garamond" w:hAnsi="Garamond" w:cs="Calibri"/>
          <w:b/>
        </w:rPr>
        <w:t xml:space="preserve"> eura</w:t>
      </w:r>
    </w:p>
    <w:p w14:paraId="283F949F" w14:textId="77777777" w:rsidR="002370F9" w:rsidRPr="009E2697" w:rsidRDefault="002370F9" w:rsidP="002370F9">
      <w:pPr>
        <w:pStyle w:val="ListParagraph"/>
        <w:numPr>
          <w:ilvl w:val="0"/>
          <w:numId w:val="35"/>
        </w:numPr>
        <w:autoSpaceDE w:val="0"/>
        <w:autoSpaceDN w:val="0"/>
        <w:adjustRightInd w:val="0"/>
        <w:jc w:val="both"/>
        <w:rPr>
          <w:rFonts w:ascii="Garamond" w:hAnsi="Garamond" w:cs="Calibri"/>
          <w:b/>
        </w:rPr>
      </w:pPr>
      <w:r w:rsidRPr="009E2697">
        <w:rPr>
          <w:rFonts w:ascii="Garamond" w:hAnsi="Garamond" w:cs="Calibri"/>
          <w:b/>
        </w:rPr>
        <w:t>202</w:t>
      </w:r>
      <w:r>
        <w:rPr>
          <w:rFonts w:ascii="Garamond" w:hAnsi="Garamond" w:cs="Calibri"/>
          <w:b/>
        </w:rPr>
        <w:t>6</w:t>
      </w:r>
      <w:r w:rsidRPr="009E2697">
        <w:rPr>
          <w:rFonts w:ascii="Garamond" w:hAnsi="Garamond" w:cs="Calibri"/>
          <w:b/>
        </w:rPr>
        <w:t>.g.</w:t>
      </w:r>
      <w:r w:rsidRPr="009E2697">
        <w:rPr>
          <w:rFonts w:ascii="Garamond" w:hAnsi="Garamond" w:cs="Calibri"/>
          <w:b/>
        </w:rPr>
        <w:tab/>
      </w:r>
      <w:r>
        <w:rPr>
          <w:rFonts w:ascii="Garamond" w:hAnsi="Garamond" w:cs="Calibri"/>
          <w:b/>
        </w:rPr>
        <w:t>21.050,00</w:t>
      </w:r>
      <w:r w:rsidRPr="00792D85">
        <w:rPr>
          <w:rFonts w:ascii="Garamond" w:hAnsi="Garamond" w:cs="Calibri"/>
          <w:b/>
        </w:rPr>
        <w:t xml:space="preserve"> eura</w:t>
      </w:r>
    </w:p>
    <w:p w14:paraId="2A355056" w14:textId="77777777" w:rsidR="002370F9" w:rsidRPr="009E2697" w:rsidRDefault="002370F9" w:rsidP="002370F9">
      <w:pPr>
        <w:pStyle w:val="ListParagraph"/>
        <w:numPr>
          <w:ilvl w:val="0"/>
          <w:numId w:val="35"/>
        </w:numPr>
        <w:autoSpaceDE w:val="0"/>
        <w:autoSpaceDN w:val="0"/>
        <w:adjustRightInd w:val="0"/>
        <w:jc w:val="both"/>
        <w:rPr>
          <w:rFonts w:ascii="Garamond" w:hAnsi="Garamond"/>
        </w:rPr>
      </w:pPr>
      <w:r w:rsidRPr="009E2697">
        <w:rPr>
          <w:rFonts w:ascii="Garamond" w:hAnsi="Garamond" w:cs="Calibri"/>
          <w:b/>
        </w:rPr>
        <w:t>202</w:t>
      </w:r>
      <w:r>
        <w:rPr>
          <w:rFonts w:ascii="Garamond" w:hAnsi="Garamond" w:cs="Calibri"/>
          <w:b/>
        </w:rPr>
        <w:t>7</w:t>
      </w:r>
      <w:r w:rsidRPr="009E2697">
        <w:rPr>
          <w:rFonts w:ascii="Garamond" w:hAnsi="Garamond" w:cs="Calibri"/>
          <w:b/>
        </w:rPr>
        <w:t>.g.</w:t>
      </w:r>
      <w:r w:rsidRPr="009E2697">
        <w:rPr>
          <w:rFonts w:ascii="Garamond" w:hAnsi="Garamond" w:cs="Calibri"/>
          <w:b/>
        </w:rPr>
        <w:tab/>
      </w:r>
      <w:r>
        <w:rPr>
          <w:rFonts w:ascii="Garamond" w:hAnsi="Garamond" w:cs="Calibri"/>
          <w:b/>
        </w:rPr>
        <w:t>21.050,00</w:t>
      </w:r>
      <w:r w:rsidRPr="00792D85">
        <w:rPr>
          <w:rFonts w:ascii="Garamond" w:hAnsi="Garamond" w:cs="Calibri"/>
          <w:b/>
        </w:rPr>
        <w:t xml:space="preserve"> eura</w:t>
      </w:r>
    </w:p>
    <w:p w14:paraId="5A57AC09" w14:textId="77777777" w:rsidR="002370F9" w:rsidRPr="00C06930" w:rsidRDefault="002370F9" w:rsidP="002370F9">
      <w:pPr>
        <w:spacing w:after="0"/>
        <w:jc w:val="both"/>
        <w:rPr>
          <w:rFonts w:ascii="Garamond" w:hAnsi="Garamond"/>
          <w:sz w:val="24"/>
          <w:szCs w:val="24"/>
        </w:rPr>
      </w:pPr>
    </w:p>
    <w:p w14:paraId="706FC955" w14:textId="77777777" w:rsidR="002370F9" w:rsidRDefault="002370F9" w:rsidP="002370F9">
      <w:pPr>
        <w:spacing w:after="0"/>
        <w:jc w:val="both"/>
        <w:rPr>
          <w:rFonts w:ascii="Garamond" w:hAnsi="Garamond"/>
          <w:sz w:val="24"/>
          <w:szCs w:val="24"/>
        </w:rPr>
      </w:pPr>
      <w:r w:rsidRPr="00C06930">
        <w:rPr>
          <w:rFonts w:ascii="Garamond" w:hAnsi="Garamond"/>
          <w:sz w:val="24"/>
          <w:szCs w:val="24"/>
        </w:rPr>
        <w:t xml:space="preserve">U sklopu ove aktivnosti planirani su rashodi namijenjeni za provedbu programa </w:t>
      </w:r>
      <w:r>
        <w:rPr>
          <w:rFonts w:ascii="Garamond" w:hAnsi="Garamond" w:cs="Calibri"/>
          <w:sz w:val="24"/>
          <w:szCs w:val="24"/>
        </w:rPr>
        <w:t xml:space="preserve">GD Crvenog križa Krk </w:t>
      </w:r>
      <w:r>
        <w:rPr>
          <w:rFonts w:ascii="Garamond" w:hAnsi="Garamond"/>
          <w:sz w:val="24"/>
          <w:szCs w:val="24"/>
        </w:rPr>
        <w:t>„</w:t>
      </w:r>
      <w:r w:rsidRPr="00C06930">
        <w:rPr>
          <w:rFonts w:ascii="Garamond" w:hAnsi="Garamond"/>
          <w:sz w:val="24"/>
          <w:szCs w:val="24"/>
        </w:rPr>
        <w:t>Pomoć u kući“</w:t>
      </w:r>
      <w:r>
        <w:rPr>
          <w:rFonts w:ascii="Garamond" w:hAnsi="Garamond"/>
          <w:sz w:val="24"/>
          <w:szCs w:val="24"/>
        </w:rPr>
        <w:t>,</w:t>
      </w:r>
      <w:r>
        <w:rPr>
          <w:rFonts w:ascii="Garamond" w:hAnsi="Garamond" w:cs="Calibri"/>
          <w:sz w:val="24"/>
          <w:szCs w:val="24"/>
        </w:rPr>
        <w:t xml:space="preserve"> </w:t>
      </w:r>
      <w:r w:rsidRPr="00C06930">
        <w:rPr>
          <w:rFonts w:ascii="Garamond" w:hAnsi="Garamond"/>
          <w:sz w:val="24"/>
          <w:szCs w:val="24"/>
        </w:rPr>
        <w:t xml:space="preserve">koji je namijenjen odraslim i starijim osobama koje nisu sposobne za </w:t>
      </w:r>
      <w:r w:rsidRPr="00C06930">
        <w:rPr>
          <w:rFonts w:ascii="Garamond" w:hAnsi="Garamond"/>
          <w:sz w:val="24"/>
          <w:szCs w:val="24"/>
        </w:rPr>
        <w:lastRenderedPageBreak/>
        <w:t xml:space="preserve">samostalan život i rad te zbog promjena u zdravstvenom stanju ne mogu same zadovoljiti osnovne životne potrebe niti tu pomoć mogu osigurati od strane članova obitelji. </w:t>
      </w:r>
    </w:p>
    <w:p w14:paraId="0B8BA995" w14:textId="77777777" w:rsidR="002370F9" w:rsidRPr="00C06930" w:rsidRDefault="002370F9" w:rsidP="002370F9">
      <w:pPr>
        <w:spacing w:after="0"/>
        <w:rPr>
          <w:rFonts w:ascii="Garamond" w:hAnsi="Garamond"/>
          <w:sz w:val="24"/>
          <w:szCs w:val="24"/>
        </w:rPr>
      </w:pPr>
    </w:p>
    <w:p w14:paraId="07F57B98" w14:textId="77777777" w:rsidR="002370F9" w:rsidRPr="00C06930" w:rsidRDefault="002370F9" w:rsidP="002370F9">
      <w:pPr>
        <w:spacing w:after="0"/>
        <w:rPr>
          <w:rFonts w:ascii="Garamond" w:hAnsi="Garamond"/>
          <w:sz w:val="24"/>
          <w:szCs w:val="24"/>
        </w:rPr>
      </w:pPr>
      <w:r w:rsidRPr="00C06930">
        <w:rPr>
          <w:rFonts w:ascii="Garamond" w:hAnsi="Garamond"/>
          <w:b/>
          <w:sz w:val="24"/>
          <w:szCs w:val="24"/>
        </w:rPr>
        <w:t>Cilj:</w:t>
      </w:r>
      <w:r>
        <w:rPr>
          <w:rFonts w:ascii="Garamond" w:hAnsi="Garamond"/>
          <w:sz w:val="24"/>
          <w:szCs w:val="24"/>
        </w:rPr>
        <w:t xml:space="preserve"> p</w:t>
      </w:r>
      <w:r w:rsidRPr="00C06930">
        <w:rPr>
          <w:rFonts w:ascii="Garamond" w:hAnsi="Garamond"/>
          <w:sz w:val="24"/>
          <w:szCs w:val="24"/>
        </w:rPr>
        <w:t>oboljšanje k</w:t>
      </w:r>
      <w:r>
        <w:rPr>
          <w:rFonts w:ascii="Garamond" w:hAnsi="Garamond"/>
          <w:sz w:val="24"/>
          <w:szCs w:val="24"/>
        </w:rPr>
        <w:t>valitete života starijih osoba.</w:t>
      </w:r>
    </w:p>
    <w:p w14:paraId="6F932E1D" w14:textId="77777777" w:rsidR="002370F9" w:rsidRPr="00C06930"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20"/>
        <w:gridCol w:w="6147"/>
      </w:tblGrid>
      <w:tr w:rsidR="002370F9" w:rsidRPr="00C06930" w14:paraId="74EF77FC" w14:textId="77777777" w:rsidTr="00D03BA5">
        <w:tc>
          <w:tcPr>
            <w:tcW w:w="2920" w:type="dxa"/>
          </w:tcPr>
          <w:p w14:paraId="7C5CFBB4"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7" w:type="dxa"/>
          </w:tcPr>
          <w:p w14:paraId="16311B42"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Podmirene obveze prema GD Crvenog križa Krk.</w:t>
            </w:r>
          </w:p>
        </w:tc>
      </w:tr>
      <w:tr w:rsidR="002370F9" w:rsidRPr="00C06930" w14:paraId="0C422B51" w14:textId="77777777" w:rsidTr="00D03BA5">
        <w:tc>
          <w:tcPr>
            <w:tcW w:w="2920" w:type="dxa"/>
          </w:tcPr>
          <w:p w14:paraId="21DAE38D"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7" w:type="dxa"/>
          </w:tcPr>
          <w:p w14:paraId="65586C5D" w14:textId="77777777" w:rsidR="002370F9" w:rsidRPr="00C06930" w:rsidRDefault="002370F9" w:rsidP="00D03BA5">
            <w:pPr>
              <w:rPr>
                <w:rFonts w:ascii="Garamond" w:hAnsi="Garamond"/>
                <w:sz w:val="24"/>
                <w:szCs w:val="24"/>
              </w:rPr>
            </w:pPr>
            <w:r>
              <w:rPr>
                <w:rFonts w:ascii="Garamond" w:hAnsi="Garamond" w:cs="Calibri"/>
                <w:sz w:val="24"/>
                <w:szCs w:val="24"/>
              </w:rPr>
              <w:t>Općina Omišalj provodi program pomoći i njege u suradnji s GDCK Krk.</w:t>
            </w:r>
          </w:p>
        </w:tc>
      </w:tr>
      <w:tr w:rsidR="002370F9" w:rsidRPr="00C06930" w14:paraId="45ADEDB7" w14:textId="77777777" w:rsidTr="00D03BA5">
        <w:tc>
          <w:tcPr>
            <w:tcW w:w="2920" w:type="dxa"/>
          </w:tcPr>
          <w:p w14:paraId="61847BBF"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7" w:type="dxa"/>
          </w:tcPr>
          <w:p w14:paraId="328C2681"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
                <w:sz w:val="24"/>
                <w:szCs w:val="24"/>
              </w:rPr>
              <w:t>%</w:t>
            </w:r>
          </w:p>
        </w:tc>
      </w:tr>
      <w:tr w:rsidR="002370F9" w:rsidRPr="00C06930" w14:paraId="44BD2290" w14:textId="77777777" w:rsidTr="00D03BA5">
        <w:tc>
          <w:tcPr>
            <w:tcW w:w="2920" w:type="dxa"/>
          </w:tcPr>
          <w:p w14:paraId="3C8570EE"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7" w:type="dxa"/>
          </w:tcPr>
          <w:p w14:paraId="664A2011"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6870D6EE" w14:textId="77777777" w:rsidTr="00D03BA5">
        <w:tc>
          <w:tcPr>
            <w:tcW w:w="2920" w:type="dxa"/>
          </w:tcPr>
          <w:p w14:paraId="26E3C7DB"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w:t>
            </w:r>
            <w:r w:rsidRPr="001C5A31">
              <w:rPr>
                <w:rFonts w:ascii="Garamond" w:hAnsi="Garamond" w:cs="Calibri,Bold"/>
                <w:b/>
                <w:bCs/>
                <w:sz w:val="24"/>
                <w:szCs w:val="24"/>
              </w:rPr>
              <w:t>odataka</w:t>
            </w:r>
          </w:p>
        </w:tc>
        <w:tc>
          <w:tcPr>
            <w:tcW w:w="6147" w:type="dxa"/>
          </w:tcPr>
          <w:p w14:paraId="0B76D25C" w14:textId="77777777" w:rsidR="002370F9" w:rsidRDefault="002370F9" w:rsidP="00D03BA5">
            <w:pPr>
              <w:autoSpaceDE w:val="0"/>
              <w:autoSpaceDN w:val="0"/>
              <w:adjustRightInd w:val="0"/>
              <w:rPr>
                <w:rFonts w:ascii="Garamond" w:hAnsi="Garamond" w:cs="Calibri"/>
                <w:sz w:val="24"/>
                <w:szCs w:val="24"/>
              </w:rPr>
            </w:pPr>
            <w:r>
              <w:rPr>
                <w:rFonts w:ascii="Garamond" w:hAnsi="Garamond" w:cs="Calibri"/>
                <w:sz w:val="24"/>
                <w:szCs w:val="24"/>
              </w:rPr>
              <w:t>Hrvatski crveni križ, GD Crvenog križa Krk</w:t>
            </w:r>
          </w:p>
        </w:tc>
      </w:tr>
      <w:tr w:rsidR="002370F9" w:rsidRPr="00C06930" w14:paraId="7521D97B" w14:textId="77777777" w:rsidTr="00D03BA5">
        <w:tc>
          <w:tcPr>
            <w:tcW w:w="2920" w:type="dxa"/>
          </w:tcPr>
          <w:p w14:paraId="4BF25B8D"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7" w:type="dxa"/>
          </w:tcPr>
          <w:p w14:paraId="2BAF0A10"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
                <w:sz w:val="24"/>
                <w:szCs w:val="24"/>
              </w:rPr>
              <w:t>100</w:t>
            </w:r>
          </w:p>
        </w:tc>
      </w:tr>
      <w:tr w:rsidR="002370F9" w:rsidRPr="00C06930" w14:paraId="014AD5A3" w14:textId="77777777" w:rsidTr="00D03BA5">
        <w:tc>
          <w:tcPr>
            <w:tcW w:w="2920" w:type="dxa"/>
          </w:tcPr>
          <w:p w14:paraId="2EA14370"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7" w:type="dxa"/>
          </w:tcPr>
          <w:p w14:paraId="7BA4EDFC"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1207D398" w14:textId="77777777" w:rsidTr="00D03BA5">
        <w:tc>
          <w:tcPr>
            <w:tcW w:w="2920" w:type="dxa"/>
          </w:tcPr>
          <w:p w14:paraId="2EF26FB6"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7</w:t>
            </w:r>
            <w:r w:rsidRPr="00C06930">
              <w:rPr>
                <w:rFonts w:ascii="Garamond" w:hAnsi="Garamond" w:cs="Calibri,Bold"/>
                <w:b/>
                <w:bCs/>
                <w:sz w:val="24"/>
                <w:szCs w:val="24"/>
              </w:rPr>
              <w:t>.)</w:t>
            </w:r>
          </w:p>
        </w:tc>
        <w:tc>
          <w:tcPr>
            <w:tcW w:w="6147" w:type="dxa"/>
          </w:tcPr>
          <w:p w14:paraId="25B45404"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514D178A" w14:textId="77777777" w:rsidR="002370F9" w:rsidRDefault="002370F9" w:rsidP="002370F9">
      <w:pPr>
        <w:autoSpaceDE w:val="0"/>
        <w:autoSpaceDN w:val="0"/>
        <w:spacing w:after="0"/>
        <w:jc w:val="both"/>
        <w:rPr>
          <w:rFonts w:ascii="Garamond" w:hAnsi="Garamond"/>
          <w:b/>
          <w:bCs/>
          <w:sz w:val="24"/>
          <w:szCs w:val="24"/>
        </w:rPr>
      </w:pPr>
    </w:p>
    <w:p w14:paraId="158CFCDD" w14:textId="77777777" w:rsidR="002370F9" w:rsidRDefault="002370F9" w:rsidP="002370F9">
      <w:pPr>
        <w:autoSpaceDE w:val="0"/>
        <w:autoSpaceDN w:val="0"/>
        <w:spacing w:after="0"/>
        <w:jc w:val="both"/>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 xml:space="preserve">opći prihodi i primici u iznosu od 21.050,00 eura. </w:t>
      </w:r>
    </w:p>
    <w:p w14:paraId="5CCD5F7C"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4DD4F089"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D1CA576" w14:textId="77777777" w:rsidR="002370F9" w:rsidRDefault="002370F9" w:rsidP="002370F9">
      <w:pPr>
        <w:pStyle w:val="ListParagraph"/>
        <w:numPr>
          <w:ilvl w:val="0"/>
          <w:numId w:val="34"/>
        </w:numPr>
        <w:spacing w:after="160" w:line="259" w:lineRule="auto"/>
        <w:ind w:left="284" w:hanging="284"/>
        <w:rPr>
          <w:rFonts w:ascii="Garamond" w:hAnsi="Garamond"/>
          <w:b/>
        </w:rPr>
      </w:pPr>
      <w:r w:rsidRPr="00C14E52">
        <w:rPr>
          <w:rFonts w:ascii="Garamond" w:hAnsi="Garamond"/>
          <w:b/>
        </w:rPr>
        <w:t>A170176 Prigodni pokloni za blagdane</w:t>
      </w:r>
    </w:p>
    <w:p w14:paraId="4F049D12" w14:textId="77777777" w:rsidR="002370F9" w:rsidRPr="00F74A1B" w:rsidRDefault="002370F9" w:rsidP="002370F9">
      <w:pPr>
        <w:spacing w:after="0"/>
        <w:ind w:left="-142" w:firstLine="142"/>
        <w:rPr>
          <w:rFonts w:ascii="Garamond" w:hAnsi="Garamond"/>
          <w:b/>
          <w:sz w:val="24"/>
          <w:szCs w:val="24"/>
        </w:rPr>
      </w:pPr>
      <w:r w:rsidRPr="00F74A1B">
        <w:rPr>
          <w:rFonts w:ascii="Garamond" w:hAnsi="Garamond" w:cs="Calibri"/>
          <w:sz w:val="24"/>
          <w:szCs w:val="24"/>
        </w:rPr>
        <w:t>Planirana sredstva za provođenje navedene aktivnosti iznose po godinama:</w:t>
      </w:r>
    </w:p>
    <w:p w14:paraId="7F0AA975"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18.400,00</w:t>
      </w:r>
      <w:r w:rsidRPr="00792D85">
        <w:rPr>
          <w:rFonts w:ascii="Garamond" w:hAnsi="Garamond" w:cs="Calibri"/>
          <w:b/>
        </w:rPr>
        <w:t xml:space="preserve"> eura</w:t>
      </w:r>
    </w:p>
    <w:p w14:paraId="5713D940" w14:textId="77777777" w:rsidR="002370F9" w:rsidRPr="009E2697" w:rsidRDefault="002370F9" w:rsidP="002370F9">
      <w:pPr>
        <w:pStyle w:val="ListParagraph"/>
        <w:numPr>
          <w:ilvl w:val="0"/>
          <w:numId w:val="35"/>
        </w:numPr>
        <w:autoSpaceDE w:val="0"/>
        <w:autoSpaceDN w:val="0"/>
        <w:adjustRightInd w:val="0"/>
        <w:jc w:val="both"/>
        <w:rPr>
          <w:rFonts w:ascii="Garamond" w:hAnsi="Garamond" w:cs="Calibri"/>
          <w:b/>
        </w:rPr>
      </w:pPr>
      <w:r w:rsidRPr="009E2697">
        <w:rPr>
          <w:rFonts w:ascii="Garamond" w:hAnsi="Garamond" w:cs="Calibri"/>
          <w:b/>
        </w:rPr>
        <w:t>202</w:t>
      </w:r>
      <w:r>
        <w:rPr>
          <w:rFonts w:ascii="Garamond" w:hAnsi="Garamond" w:cs="Calibri"/>
          <w:b/>
        </w:rPr>
        <w:t>6</w:t>
      </w:r>
      <w:r w:rsidRPr="009E2697">
        <w:rPr>
          <w:rFonts w:ascii="Garamond" w:hAnsi="Garamond" w:cs="Calibri"/>
          <w:b/>
        </w:rPr>
        <w:t>.g.</w:t>
      </w:r>
      <w:r w:rsidRPr="009E2697">
        <w:rPr>
          <w:rFonts w:ascii="Garamond" w:hAnsi="Garamond" w:cs="Calibri"/>
          <w:b/>
        </w:rPr>
        <w:tab/>
      </w:r>
      <w:r>
        <w:rPr>
          <w:rFonts w:ascii="Garamond" w:hAnsi="Garamond" w:cs="Calibri"/>
          <w:b/>
        </w:rPr>
        <w:t>18.400,00</w:t>
      </w:r>
      <w:r w:rsidRPr="00792D85">
        <w:rPr>
          <w:rFonts w:ascii="Garamond" w:hAnsi="Garamond" w:cs="Calibri"/>
          <w:b/>
        </w:rPr>
        <w:t xml:space="preserve"> eura</w:t>
      </w:r>
    </w:p>
    <w:p w14:paraId="2F824DE2" w14:textId="77777777" w:rsidR="002370F9" w:rsidRPr="00E62053" w:rsidRDefault="002370F9" w:rsidP="002370F9">
      <w:pPr>
        <w:pStyle w:val="ListParagraph"/>
        <w:numPr>
          <w:ilvl w:val="0"/>
          <w:numId w:val="35"/>
        </w:numPr>
        <w:autoSpaceDE w:val="0"/>
        <w:autoSpaceDN w:val="0"/>
        <w:adjustRightInd w:val="0"/>
        <w:jc w:val="both"/>
        <w:rPr>
          <w:rFonts w:ascii="Garamond" w:hAnsi="Garamond"/>
        </w:rPr>
      </w:pPr>
      <w:r w:rsidRPr="009E2697">
        <w:rPr>
          <w:rFonts w:ascii="Garamond" w:hAnsi="Garamond" w:cs="Calibri"/>
          <w:b/>
        </w:rPr>
        <w:t>202</w:t>
      </w:r>
      <w:r>
        <w:rPr>
          <w:rFonts w:ascii="Garamond" w:hAnsi="Garamond" w:cs="Calibri"/>
          <w:b/>
        </w:rPr>
        <w:t>7.</w:t>
      </w:r>
      <w:r w:rsidRPr="009E2697">
        <w:rPr>
          <w:rFonts w:ascii="Garamond" w:hAnsi="Garamond" w:cs="Calibri"/>
          <w:b/>
        </w:rPr>
        <w:t>g.</w:t>
      </w:r>
      <w:r w:rsidRPr="009E2697">
        <w:rPr>
          <w:rFonts w:ascii="Garamond" w:hAnsi="Garamond" w:cs="Calibri"/>
          <w:b/>
        </w:rPr>
        <w:tab/>
      </w:r>
      <w:r>
        <w:rPr>
          <w:rFonts w:ascii="Garamond" w:hAnsi="Garamond" w:cs="Calibri"/>
          <w:b/>
        </w:rPr>
        <w:t>18.400,00</w:t>
      </w:r>
      <w:r w:rsidRPr="00792D85">
        <w:rPr>
          <w:rFonts w:ascii="Garamond" w:hAnsi="Garamond" w:cs="Calibri"/>
          <w:b/>
        </w:rPr>
        <w:t xml:space="preserve"> eura</w:t>
      </w:r>
    </w:p>
    <w:p w14:paraId="34F2A494" w14:textId="77777777" w:rsidR="002370F9" w:rsidRDefault="002370F9" w:rsidP="002370F9">
      <w:pPr>
        <w:autoSpaceDE w:val="0"/>
        <w:autoSpaceDN w:val="0"/>
        <w:adjustRightInd w:val="0"/>
        <w:spacing w:after="0" w:line="240" w:lineRule="auto"/>
        <w:ind w:hanging="142"/>
        <w:jc w:val="both"/>
        <w:rPr>
          <w:rFonts w:ascii="Garamond" w:hAnsi="Garamond"/>
          <w:sz w:val="24"/>
          <w:szCs w:val="24"/>
        </w:rPr>
      </w:pPr>
    </w:p>
    <w:p w14:paraId="5BA0948F" w14:textId="77777777" w:rsidR="002370F9" w:rsidRDefault="002370F9" w:rsidP="002370F9">
      <w:pPr>
        <w:autoSpaceDE w:val="0"/>
        <w:autoSpaceDN w:val="0"/>
        <w:adjustRightInd w:val="0"/>
        <w:spacing w:after="0" w:line="240" w:lineRule="auto"/>
        <w:jc w:val="both"/>
        <w:rPr>
          <w:rFonts w:ascii="Garamond" w:hAnsi="Garamond"/>
          <w:sz w:val="24"/>
          <w:szCs w:val="24"/>
        </w:rPr>
      </w:pPr>
      <w:r w:rsidRPr="00E62053">
        <w:rPr>
          <w:rFonts w:ascii="Garamond" w:hAnsi="Garamond"/>
          <w:sz w:val="24"/>
          <w:szCs w:val="24"/>
        </w:rPr>
        <w:t>U sklopu ove aktivnosti planiran</w:t>
      </w:r>
      <w:r>
        <w:rPr>
          <w:rFonts w:ascii="Garamond" w:hAnsi="Garamond"/>
          <w:sz w:val="24"/>
          <w:szCs w:val="24"/>
        </w:rPr>
        <w:t>a je dodjela prigodnih poklona u naravi u povodu uskršnjih i božićnih blagdana osobama starijima od 80 godina, teško bolesnim i nemoćnim osobama, osobama smještenima u domu za starije i nemoćne te dvjema obiteljima poginulih branitelja u Domovinskom ratu u povodu božićnih blagdana.</w:t>
      </w:r>
    </w:p>
    <w:p w14:paraId="3A702723" w14:textId="77777777" w:rsidR="002370F9" w:rsidRDefault="002370F9" w:rsidP="002370F9">
      <w:pPr>
        <w:autoSpaceDE w:val="0"/>
        <w:autoSpaceDN w:val="0"/>
        <w:adjustRightInd w:val="0"/>
        <w:spacing w:after="0" w:line="240" w:lineRule="auto"/>
        <w:ind w:left="-142" w:firstLine="142"/>
        <w:jc w:val="both"/>
        <w:rPr>
          <w:rFonts w:ascii="Garamond" w:hAnsi="Garamond"/>
          <w:sz w:val="24"/>
          <w:szCs w:val="24"/>
        </w:rPr>
      </w:pPr>
    </w:p>
    <w:p w14:paraId="7B9A46D9" w14:textId="77777777" w:rsidR="002370F9" w:rsidRPr="00C06930" w:rsidRDefault="002370F9" w:rsidP="002370F9">
      <w:pPr>
        <w:autoSpaceDE w:val="0"/>
        <w:autoSpaceDN w:val="0"/>
        <w:adjustRightInd w:val="0"/>
        <w:spacing w:after="0" w:line="240" w:lineRule="auto"/>
        <w:jc w:val="both"/>
        <w:rPr>
          <w:rFonts w:ascii="Garamond" w:hAnsi="Garamond"/>
          <w:sz w:val="24"/>
          <w:szCs w:val="24"/>
        </w:rPr>
      </w:pPr>
      <w:r w:rsidRPr="00C06930">
        <w:rPr>
          <w:rFonts w:ascii="Garamond" w:hAnsi="Garamond"/>
          <w:b/>
          <w:sz w:val="24"/>
          <w:szCs w:val="24"/>
        </w:rPr>
        <w:t>Cilj:</w:t>
      </w:r>
      <w:r>
        <w:rPr>
          <w:rFonts w:ascii="Garamond" w:hAnsi="Garamond"/>
          <w:sz w:val="24"/>
          <w:szCs w:val="24"/>
        </w:rPr>
        <w:t xml:space="preserve"> u prigodi blagdana posjetiti i dodijeliti bon osjetljivim kategorijama stanovnika.</w:t>
      </w:r>
    </w:p>
    <w:p w14:paraId="689CEA91" w14:textId="77777777" w:rsidR="002370F9" w:rsidRPr="00C06930"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20"/>
        <w:gridCol w:w="6147"/>
      </w:tblGrid>
      <w:tr w:rsidR="002370F9" w:rsidRPr="00C06930" w14:paraId="23656FA6" w14:textId="77777777" w:rsidTr="00D03BA5">
        <w:tc>
          <w:tcPr>
            <w:tcW w:w="2920" w:type="dxa"/>
          </w:tcPr>
          <w:p w14:paraId="66DFA0B4"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7" w:type="dxa"/>
          </w:tcPr>
          <w:p w14:paraId="2C25060A"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14EEC87D" w14:textId="77777777" w:rsidTr="00D03BA5">
        <w:tc>
          <w:tcPr>
            <w:tcW w:w="2920" w:type="dxa"/>
          </w:tcPr>
          <w:p w14:paraId="0578E7C2"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7" w:type="dxa"/>
          </w:tcPr>
          <w:p w14:paraId="0A5FB6A7" w14:textId="77777777" w:rsidR="002370F9" w:rsidRPr="00C06930" w:rsidRDefault="002370F9" w:rsidP="00D03BA5">
            <w:pPr>
              <w:jc w:val="both"/>
              <w:rPr>
                <w:rFonts w:ascii="Garamond" w:hAnsi="Garamond"/>
                <w:sz w:val="24"/>
                <w:szCs w:val="24"/>
              </w:rPr>
            </w:pPr>
            <w:r>
              <w:rPr>
                <w:rFonts w:ascii="Garamond" w:hAnsi="Garamond"/>
                <w:sz w:val="24"/>
                <w:szCs w:val="24"/>
              </w:rPr>
              <w:t>Pored socijalno ugroženih kategorija, Općina Omišalj već niz godina simboličnim poklonima za blagdane daruje i druge kategorije stanovnika koje smatra potrebitima (bolesni i nemoćni, stariji od 80 godina i obitelji poginulih branitelja u Domovinskom ratu).</w:t>
            </w:r>
          </w:p>
        </w:tc>
      </w:tr>
      <w:tr w:rsidR="002370F9" w:rsidRPr="00C06930" w14:paraId="08E5E1F3" w14:textId="77777777" w:rsidTr="00D03BA5">
        <w:tc>
          <w:tcPr>
            <w:tcW w:w="2920" w:type="dxa"/>
          </w:tcPr>
          <w:p w14:paraId="278E1025"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7" w:type="dxa"/>
          </w:tcPr>
          <w:p w14:paraId="100E1FC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korisnika.</w:t>
            </w:r>
          </w:p>
        </w:tc>
      </w:tr>
      <w:tr w:rsidR="002370F9" w:rsidRPr="00C06930" w14:paraId="120C53A8" w14:textId="77777777" w:rsidTr="00D03BA5">
        <w:tc>
          <w:tcPr>
            <w:tcW w:w="2920" w:type="dxa"/>
          </w:tcPr>
          <w:p w14:paraId="7619D3C8"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7" w:type="dxa"/>
          </w:tcPr>
          <w:p w14:paraId="57DE9BD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164537A9" w14:textId="77777777" w:rsidTr="00D03BA5">
        <w:tc>
          <w:tcPr>
            <w:tcW w:w="2920" w:type="dxa"/>
          </w:tcPr>
          <w:p w14:paraId="7DF20661"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w:t>
            </w:r>
            <w:r w:rsidRPr="00450AD6">
              <w:rPr>
                <w:rFonts w:ascii="Garamond" w:hAnsi="Garamond" w:cs="Calibri,Bold"/>
                <w:b/>
                <w:bCs/>
                <w:sz w:val="24"/>
                <w:szCs w:val="24"/>
              </w:rPr>
              <w:t>odataka</w:t>
            </w:r>
          </w:p>
        </w:tc>
        <w:tc>
          <w:tcPr>
            <w:tcW w:w="6147" w:type="dxa"/>
          </w:tcPr>
          <w:p w14:paraId="48EBB9D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159AC50A" w14:textId="77777777" w:rsidTr="00D03BA5">
        <w:tc>
          <w:tcPr>
            <w:tcW w:w="2920" w:type="dxa"/>
          </w:tcPr>
          <w:p w14:paraId="78751DF7"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7" w:type="dxa"/>
          </w:tcPr>
          <w:p w14:paraId="400B893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145</w:t>
            </w:r>
          </w:p>
        </w:tc>
      </w:tr>
      <w:tr w:rsidR="002370F9" w:rsidRPr="00C06930" w14:paraId="44B8C6A6" w14:textId="77777777" w:rsidTr="00D03BA5">
        <w:tc>
          <w:tcPr>
            <w:tcW w:w="2920" w:type="dxa"/>
          </w:tcPr>
          <w:p w14:paraId="6D85D8DC"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7" w:type="dxa"/>
          </w:tcPr>
          <w:p w14:paraId="42DD740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145</w:t>
            </w:r>
          </w:p>
        </w:tc>
      </w:tr>
      <w:tr w:rsidR="002370F9" w:rsidRPr="00C06930" w14:paraId="3F31C84A" w14:textId="77777777" w:rsidTr="00D03BA5">
        <w:tc>
          <w:tcPr>
            <w:tcW w:w="2920" w:type="dxa"/>
          </w:tcPr>
          <w:p w14:paraId="7FA9982E"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7</w:t>
            </w:r>
            <w:r w:rsidRPr="00C06930">
              <w:rPr>
                <w:rFonts w:ascii="Garamond" w:hAnsi="Garamond" w:cs="Calibri,Bold"/>
                <w:b/>
                <w:bCs/>
                <w:sz w:val="24"/>
                <w:szCs w:val="24"/>
              </w:rPr>
              <w:t>.)</w:t>
            </w:r>
          </w:p>
        </w:tc>
        <w:tc>
          <w:tcPr>
            <w:tcW w:w="6147" w:type="dxa"/>
          </w:tcPr>
          <w:p w14:paraId="284020A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145</w:t>
            </w:r>
          </w:p>
        </w:tc>
      </w:tr>
    </w:tbl>
    <w:p w14:paraId="73DD9100" w14:textId="77777777" w:rsidR="002370F9" w:rsidRDefault="002370F9" w:rsidP="002370F9">
      <w:pPr>
        <w:autoSpaceDE w:val="0"/>
        <w:autoSpaceDN w:val="0"/>
        <w:adjustRightInd w:val="0"/>
        <w:spacing w:after="0" w:line="240" w:lineRule="auto"/>
        <w:ind w:left="-142"/>
        <w:jc w:val="both"/>
        <w:rPr>
          <w:rFonts w:ascii="Garamond" w:hAnsi="Garamond"/>
          <w:sz w:val="24"/>
          <w:szCs w:val="24"/>
        </w:rPr>
      </w:pPr>
    </w:p>
    <w:p w14:paraId="1610B034" w14:textId="77777777" w:rsidR="002370F9" w:rsidRDefault="002370F9" w:rsidP="002370F9">
      <w:pPr>
        <w:autoSpaceDE w:val="0"/>
        <w:autoSpaceDN w:val="0"/>
        <w:adjustRightInd w:val="0"/>
        <w:spacing w:after="0" w:line="240" w:lineRule="auto"/>
        <w:ind w:left="-142" w:firstLine="142"/>
        <w:jc w:val="both"/>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18.400,00 eura.</w:t>
      </w:r>
    </w:p>
    <w:p w14:paraId="19447078"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34BCCCCE" w14:textId="77777777" w:rsidR="007D0B0B" w:rsidRDefault="007D0B0B" w:rsidP="002370F9">
      <w:pPr>
        <w:autoSpaceDE w:val="0"/>
        <w:autoSpaceDN w:val="0"/>
        <w:adjustRightInd w:val="0"/>
        <w:spacing w:after="0" w:line="240" w:lineRule="auto"/>
        <w:jc w:val="both"/>
        <w:rPr>
          <w:rFonts w:ascii="Garamond" w:hAnsi="Garamond" w:cs="Calibri"/>
          <w:sz w:val="24"/>
          <w:szCs w:val="24"/>
        </w:rPr>
      </w:pPr>
    </w:p>
    <w:p w14:paraId="771C77E9" w14:textId="77777777" w:rsidR="007D0B0B" w:rsidRDefault="007D0B0B" w:rsidP="002370F9">
      <w:pPr>
        <w:autoSpaceDE w:val="0"/>
        <w:autoSpaceDN w:val="0"/>
        <w:adjustRightInd w:val="0"/>
        <w:spacing w:after="0" w:line="240" w:lineRule="auto"/>
        <w:jc w:val="both"/>
        <w:rPr>
          <w:rFonts w:ascii="Garamond" w:hAnsi="Garamond" w:cs="Calibri"/>
          <w:sz w:val="24"/>
          <w:szCs w:val="24"/>
        </w:rPr>
      </w:pPr>
    </w:p>
    <w:p w14:paraId="6B8E3BAE" w14:textId="77777777" w:rsidR="007D0B0B" w:rsidRDefault="007D0B0B" w:rsidP="002370F9">
      <w:pPr>
        <w:autoSpaceDE w:val="0"/>
        <w:autoSpaceDN w:val="0"/>
        <w:adjustRightInd w:val="0"/>
        <w:spacing w:after="0" w:line="240" w:lineRule="auto"/>
        <w:jc w:val="both"/>
        <w:rPr>
          <w:rFonts w:ascii="Garamond" w:hAnsi="Garamond" w:cs="Calibri"/>
          <w:sz w:val="24"/>
          <w:szCs w:val="24"/>
        </w:rPr>
      </w:pPr>
    </w:p>
    <w:p w14:paraId="719B5A32"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FE02F9D" w14:textId="77777777" w:rsidR="002370F9" w:rsidRDefault="002370F9" w:rsidP="002370F9">
      <w:pPr>
        <w:pStyle w:val="ListParagraph"/>
        <w:numPr>
          <w:ilvl w:val="0"/>
          <w:numId w:val="34"/>
        </w:numPr>
        <w:spacing w:after="160" w:line="259" w:lineRule="auto"/>
        <w:ind w:left="284" w:hanging="284"/>
        <w:rPr>
          <w:rFonts w:ascii="Garamond" w:hAnsi="Garamond"/>
          <w:b/>
        </w:rPr>
      </w:pPr>
      <w:r w:rsidRPr="00C14E52">
        <w:rPr>
          <w:rFonts w:ascii="Garamond" w:hAnsi="Garamond"/>
          <w:b/>
        </w:rPr>
        <w:lastRenderedPageBreak/>
        <w:t>A170</w:t>
      </w:r>
      <w:r>
        <w:rPr>
          <w:rFonts w:ascii="Garamond" w:hAnsi="Garamond"/>
          <w:b/>
        </w:rPr>
        <w:t>182</w:t>
      </w:r>
      <w:r w:rsidRPr="00C14E52">
        <w:rPr>
          <w:rFonts w:ascii="Garamond" w:hAnsi="Garamond"/>
          <w:b/>
        </w:rPr>
        <w:t xml:space="preserve"> </w:t>
      </w:r>
      <w:r>
        <w:rPr>
          <w:rFonts w:ascii="Garamond" w:hAnsi="Garamond"/>
          <w:b/>
        </w:rPr>
        <w:t>Humanitarni projekt „Dobri ljudi-djeci Hrvatske“</w:t>
      </w:r>
    </w:p>
    <w:p w14:paraId="068F9931" w14:textId="77777777" w:rsidR="002370F9" w:rsidRPr="00F74A1B" w:rsidRDefault="002370F9" w:rsidP="002370F9">
      <w:pPr>
        <w:spacing w:after="0"/>
        <w:ind w:left="-142" w:firstLine="142"/>
        <w:rPr>
          <w:rFonts w:ascii="Garamond" w:hAnsi="Garamond"/>
          <w:b/>
          <w:sz w:val="24"/>
          <w:szCs w:val="24"/>
        </w:rPr>
      </w:pPr>
      <w:r w:rsidRPr="00F74A1B">
        <w:rPr>
          <w:rFonts w:ascii="Garamond" w:hAnsi="Garamond" w:cs="Calibri"/>
          <w:sz w:val="24"/>
          <w:szCs w:val="24"/>
        </w:rPr>
        <w:t>Planirana sredstva za provođenje navedene aktivnosti iznose po godinama:</w:t>
      </w:r>
    </w:p>
    <w:p w14:paraId="4DF4A9B8"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10.000,00</w:t>
      </w:r>
      <w:r w:rsidRPr="00792D85">
        <w:rPr>
          <w:rFonts w:ascii="Garamond" w:hAnsi="Garamond" w:cs="Calibri"/>
          <w:b/>
        </w:rPr>
        <w:t xml:space="preserve"> eura</w:t>
      </w:r>
    </w:p>
    <w:p w14:paraId="3E1FC52C" w14:textId="77777777" w:rsidR="002370F9" w:rsidRPr="009E2697" w:rsidRDefault="002370F9" w:rsidP="002370F9">
      <w:pPr>
        <w:pStyle w:val="ListParagraph"/>
        <w:numPr>
          <w:ilvl w:val="0"/>
          <w:numId w:val="35"/>
        </w:numPr>
        <w:autoSpaceDE w:val="0"/>
        <w:autoSpaceDN w:val="0"/>
        <w:adjustRightInd w:val="0"/>
        <w:jc w:val="both"/>
        <w:rPr>
          <w:rFonts w:ascii="Garamond" w:hAnsi="Garamond" w:cs="Calibri"/>
          <w:b/>
        </w:rPr>
      </w:pPr>
      <w:r w:rsidRPr="009E2697">
        <w:rPr>
          <w:rFonts w:ascii="Garamond" w:hAnsi="Garamond" w:cs="Calibri"/>
          <w:b/>
        </w:rPr>
        <w:t>202</w:t>
      </w:r>
      <w:r>
        <w:rPr>
          <w:rFonts w:ascii="Garamond" w:hAnsi="Garamond" w:cs="Calibri"/>
          <w:b/>
        </w:rPr>
        <w:t>6</w:t>
      </w:r>
      <w:r w:rsidRPr="009E2697">
        <w:rPr>
          <w:rFonts w:ascii="Garamond" w:hAnsi="Garamond" w:cs="Calibri"/>
          <w:b/>
        </w:rPr>
        <w:t>.g.</w:t>
      </w:r>
      <w:r w:rsidRPr="009E2697">
        <w:rPr>
          <w:rFonts w:ascii="Garamond" w:hAnsi="Garamond" w:cs="Calibri"/>
          <w:b/>
        </w:rPr>
        <w:tab/>
      </w:r>
      <w:r>
        <w:rPr>
          <w:rFonts w:ascii="Garamond" w:hAnsi="Garamond" w:cs="Calibri"/>
          <w:b/>
        </w:rPr>
        <w:t>10.000,00</w:t>
      </w:r>
      <w:r w:rsidRPr="00792D85">
        <w:rPr>
          <w:rFonts w:ascii="Garamond" w:hAnsi="Garamond" w:cs="Calibri"/>
          <w:b/>
        </w:rPr>
        <w:t xml:space="preserve"> eura</w:t>
      </w:r>
    </w:p>
    <w:p w14:paraId="63DBEDD7" w14:textId="77777777" w:rsidR="002370F9" w:rsidRPr="0003274B" w:rsidRDefault="002370F9" w:rsidP="002370F9">
      <w:pPr>
        <w:pStyle w:val="ListParagraph"/>
        <w:numPr>
          <w:ilvl w:val="0"/>
          <w:numId w:val="35"/>
        </w:numPr>
        <w:autoSpaceDE w:val="0"/>
        <w:autoSpaceDN w:val="0"/>
        <w:adjustRightInd w:val="0"/>
        <w:jc w:val="both"/>
        <w:rPr>
          <w:rFonts w:ascii="Garamond" w:hAnsi="Garamond"/>
        </w:rPr>
      </w:pPr>
      <w:r w:rsidRPr="009E2697">
        <w:rPr>
          <w:rFonts w:ascii="Garamond" w:hAnsi="Garamond" w:cs="Calibri"/>
          <w:b/>
        </w:rPr>
        <w:t>202</w:t>
      </w:r>
      <w:r>
        <w:rPr>
          <w:rFonts w:ascii="Garamond" w:hAnsi="Garamond" w:cs="Calibri"/>
          <w:b/>
        </w:rPr>
        <w:t>7.</w:t>
      </w:r>
      <w:r w:rsidRPr="009E2697">
        <w:rPr>
          <w:rFonts w:ascii="Garamond" w:hAnsi="Garamond" w:cs="Calibri"/>
          <w:b/>
        </w:rPr>
        <w:t>g.</w:t>
      </w:r>
      <w:r w:rsidRPr="009E2697">
        <w:rPr>
          <w:rFonts w:ascii="Garamond" w:hAnsi="Garamond" w:cs="Calibri"/>
          <w:b/>
        </w:rPr>
        <w:tab/>
      </w:r>
      <w:r>
        <w:rPr>
          <w:rFonts w:ascii="Garamond" w:hAnsi="Garamond" w:cs="Calibri"/>
          <w:b/>
        </w:rPr>
        <w:t>10.000,00</w:t>
      </w:r>
      <w:r w:rsidRPr="00792D85">
        <w:rPr>
          <w:rFonts w:ascii="Garamond" w:hAnsi="Garamond" w:cs="Calibri"/>
          <w:b/>
        </w:rPr>
        <w:t xml:space="preserve"> eura</w:t>
      </w:r>
    </w:p>
    <w:p w14:paraId="07404E8A" w14:textId="77777777" w:rsidR="002370F9" w:rsidRPr="00E62053" w:rsidRDefault="002370F9" w:rsidP="002370F9">
      <w:pPr>
        <w:pStyle w:val="ListParagraph"/>
        <w:autoSpaceDE w:val="0"/>
        <w:autoSpaceDN w:val="0"/>
        <w:adjustRightInd w:val="0"/>
        <w:jc w:val="both"/>
        <w:rPr>
          <w:rFonts w:ascii="Garamond" w:hAnsi="Garamond"/>
        </w:rPr>
      </w:pPr>
    </w:p>
    <w:p w14:paraId="4911BA28" w14:textId="77777777" w:rsidR="002370F9" w:rsidRDefault="002370F9" w:rsidP="002370F9">
      <w:pPr>
        <w:autoSpaceDE w:val="0"/>
        <w:autoSpaceDN w:val="0"/>
        <w:adjustRightInd w:val="0"/>
        <w:spacing w:after="0" w:line="240" w:lineRule="auto"/>
        <w:jc w:val="both"/>
        <w:rPr>
          <w:rFonts w:ascii="Garamond" w:hAnsi="Garamond" w:cs="Calibri,Bold"/>
          <w:bCs/>
          <w:sz w:val="24"/>
          <w:szCs w:val="24"/>
        </w:rPr>
      </w:pPr>
      <w:r w:rsidRPr="00E62053">
        <w:rPr>
          <w:rFonts w:ascii="Garamond" w:hAnsi="Garamond"/>
          <w:sz w:val="24"/>
          <w:szCs w:val="24"/>
        </w:rPr>
        <w:t xml:space="preserve">U sklopu ove aktivnosti </w:t>
      </w:r>
      <w:r w:rsidRPr="008039BD">
        <w:rPr>
          <w:rFonts w:ascii="Garamond" w:hAnsi="Garamond"/>
          <w:sz w:val="24"/>
          <w:szCs w:val="24"/>
        </w:rPr>
        <w:t xml:space="preserve">planirana </w:t>
      </w:r>
      <w:r>
        <w:rPr>
          <w:rFonts w:ascii="Garamond" w:hAnsi="Garamond"/>
          <w:sz w:val="24"/>
          <w:szCs w:val="24"/>
        </w:rPr>
        <w:t xml:space="preserve">su sredstva za </w:t>
      </w:r>
      <w:r w:rsidRPr="008039BD">
        <w:rPr>
          <w:rFonts w:ascii="Garamond" w:hAnsi="Garamond"/>
          <w:sz w:val="24"/>
          <w:szCs w:val="24"/>
        </w:rPr>
        <w:t>financiranj</w:t>
      </w:r>
      <w:r>
        <w:rPr>
          <w:rFonts w:ascii="Garamond" w:hAnsi="Garamond"/>
          <w:sz w:val="24"/>
          <w:szCs w:val="24"/>
        </w:rPr>
        <w:t>e</w:t>
      </w:r>
      <w:r w:rsidRPr="008039BD">
        <w:rPr>
          <w:rFonts w:ascii="Garamond" w:hAnsi="Garamond"/>
          <w:sz w:val="24"/>
          <w:szCs w:val="24"/>
        </w:rPr>
        <w:t xml:space="preserve"> provedbe projekta Zaklade Hrvatsk</w:t>
      </w:r>
      <w:r>
        <w:rPr>
          <w:rFonts w:ascii="Garamond" w:hAnsi="Garamond"/>
          <w:sz w:val="24"/>
          <w:szCs w:val="24"/>
        </w:rPr>
        <w:t>a</w:t>
      </w:r>
      <w:r w:rsidRPr="008039BD">
        <w:rPr>
          <w:rFonts w:ascii="Garamond" w:hAnsi="Garamond"/>
          <w:sz w:val="24"/>
          <w:szCs w:val="24"/>
        </w:rPr>
        <w:t xml:space="preserve"> pošt</w:t>
      </w:r>
      <w:r>
        <w:rPr>
          <w:rFonts w:ascii="Garamond" w:hAnsi="Garamond"/>
          <w:sz w:val="24"/>
          <w:szCs w:val="24"/>
        </w:rPr>
        <w:t>a</w:t>
      </w:r>
      <w:r w:rsidRPr="008039BD">
        <w:rPr>
          <w:rFonts w:ascii="Garamond" w:hAnsi="Garamond"/>
          <w:sz w:val="24"/>
          <w:szCs w:val="24"/>
        </w:rPr>
        <w:t xml:space="preserve"> „Dobri ljudi</w:t>
      </w:r>
      <w:r>
        <w:rPr>
          <w:rFonts w:ascii="Garamond" w:hAnsi="Garamond"/>
          <w:sz w:val="24"/>
          <w:szCs w:val="24"/>
        </w:rPr>
        <w:t>-</w:t>
      </w:r>
      <w:r w:rsidRPr="008039BD">
        <w:rPr>
          <w:rFonts w:ascii="Garamond" w:hAnsi="Garamond"/>
          <w:sz w:val="24"/>
          <w:szCs w:val="24"/>
        </w:rPr>
        <w:t>djeci Hrvatske</w:t>
      </w:r>
      <w:r>
        <w:rPr>
          <w:rFonts w:ascii="Garamond" w:hAnsi="Garamond"/>
          <w:sz w:val="24"/>
          <w:szCs w:val="24"/>
        </w:rPr>
        <w:t xml:space="preserve">“. </w:t>
      </w:r>
      <w:r w:rsidRPr="008039BD">
        <w:rPr>
          <w:rFonts w:ascii="Garamond" w:hAnsi="Garamond"/>
          <w:sz w:val="24"/>
          <w:szCs w:val="24"/>
        </w:rPr>
        <w:t>Cilj Projekta je osnaživanje mladih bez odgovarajuće roditeljske skrbi koji se uključuju u samostalan društveni život nakon izlaska iz sustava socijalne skrbi na način da im se financijski potpomaže iz osiguranih sredstava kroz razdoblje od 24 mjeseca.</w:t>
      </w:r>
      <w:r>
        <w:rPr>
          <w:rFonts w:ascii="Garamond" w:hAnsi="Garamond"/>
          <w:sz w:val="24"/>
          <w:szCs w:val="24"/>
        </w:rPr>
        <w:t xml:space="preserve"> Općina Omišalj</w:t>
      </w:r>
      <w:r w:rsidRPr="00BA2D9F">
        <w:rPr>
          <w:rFonts w:ascii="Garamond" w:hAnsi="Garamond" w:cs="Calibri,Bold"/>
          <w:bCs/>
          <w:sz w:val="24"/>
          <w:szCs w:val="24"/>
        </w:rPr>
        <w:t xml:space="preserve"> </w:t>
      </w:r>
      <w:r>
        <w:rPr>
          <w:rFonts w:ascii="Garamond" w:hAnsi="Garamond" w:cs="Calibri,Bold"/>
          <w:bCs/>
          <w:sz w:val="24"/>
          <w:szCs w:val="24"/>
        </w:rPr>
        <w:t xml:space="preserve">temeljem ugovora s </w:t>
      </w:r>
      <w:r w:rsidRPr="00F808B1">
        <w:rPr>
          <w:rFonts w:ascii="Garamond" w:hAnsi="Garamond"/>
          <w:sz w:val="24"/>
          <w:szCs w:val="24"/>
        </w:rPr>
        <w:t>Cent</w:t>
      </w:r>
      <w:r>
        <w:rPr>
          <w:rFonts w:ascii="Garamond" w:hAnsi="Garamond"/>
          <w:sz w:val="24"/>
          <w:szCs w:val="24"/>
        </w:rPr>
        <w:t>rom</w:t>
      </w:r>
      <w:r w:rsidRPr="00F808B1">
        <w:rPr>
          <w:rFonts w:ascii="Garamond" w:hAnsi="Garamond"/>
          <w:sz w:val="24"/>
          <w:szCs w:val="24"/>
        </w:rPr>
        <w:t xml:space="preserve"> za pružanje usluga u zajednici </w:t>
      </w:r>
      <w:r>
        <w:rPr>
          <w:rFonts w:ascii="Garamond" w:hAnsi="Garamond"/>
          <w:sz w:val="24"/>
          <w:szCs w:val="24"/>
        </w:rPr>
        <w:t>„</w:t>
      </w:r>
      <w:r w:rsidRPr="00F808B1">
        <w:rPr>
          <w:rFonts w:ascii="Garamond" w:hAnsi="Garamond"/>
          <w:sz w:val="24"/>
          <w:szCs w:val="24"/>
        </w:rPr>
        <w:t>Izvor</w:t>
      </w:r>
      <w:r>
        <w:rPr>
          <w:rFonts w:ascii="Garamond" w:hAnsi="Garamond"/>
          <w:sz w:val="24"/>
          <w:szCs w:val="24"/>
        </w:rPr>
        <w:t xml:space="preserve">“ dodjeljuje </w:t>
      </w:r>
      <w:r w:rsidRPr="00F808B1">
        <w:rPr>
          <w:rFonts w:ascii="Garamond" w:hAnsi="Garamond"/>
          <w:sz w:val="24"/>
          <w:szCs w:val="24"/>
        </w:rPr>
        <w:t>policu životnog osiguranja i financijski potpoma</w:t>
      </w:r>
      <w:r>
        <w:rPr>
          <w:rFonts w:ascii="Garamond" w:hAnsi="Garamond"/>
          <w:sz w:val="24"/>
          <w:szCs w:val="24"/>
        </w:rPr>
        <w:t>že</w:t>
      </w:r>
      <w:r w:rsidRPr="00F808B1">
        <w:rPr>
          <w:rFonts w:ascii="Garamond" w:hAnsi="Garamond"/>
          <w:sz w:val="24"/>
          <w:szCs w:val="24"/>
        </w:rPr>
        <w:t xml:space="preserve"> </w:t>
      </w:r>
      <w:r>
        <w:rPr>
          <w:rFonts w:ascii="Garamond" w:hAnsi="Garamond"/>
          <w:sz w:val="24"/>
          <w:szCs w:val="24"/>
        </w:rPr>
        <w:t xml:space="preserve">jednog </w:t>
      </w:r>
      <w:r w:rsidRPr="00F808B1">
        <w:rPr>
          <w:rFonts w:ascii="Garamond" w:hAnsi="Garamond"/>
          <w:sz w:val="24"/>
          <w:szCs w:val="24"/>
        </w:rPr>
        <w:t>korisn</w:t>
      </w:r>
      <w:r>
        <w:rPr>
          <w:rFonts w:ascii="Garamond" w:hAnsi="Garamond"/>
          <w:sz w:val="24"/>
          <w:szCs w:val="24"/>
        </w:rPr>
        <w:t>ika godišnje</w:t>
      </w:r>
      <w:r w:rsidRPr="00F808B1">
        <w:rPr>
          <w:rFonts w:ascii="Garamond" w:hAnsi="Garamond"/>
          <w:sz w:val="24"/>
          <w:szCs w:val="24"/>
        </w:rPr>
        <w:t xml:space="preserve"> </w:t>
      </w:r>
      <w:r>
        <w:rPr>
          <w:rFonts w:ascii="Garamond" w:hAnsi="Garamond"/>
          <w:sz w:val="24"/>
          <w:szCs w:val="24"/>
        </w:rPr>
        <w:t xml:space="preserve">prilikom njegova </w:t>
      </w:r>
      <w:r w:rsidRPr="00F808B1">
        <w:rPr>
          <w:rFonts w:ascii="Garamond" w:hAnsi="Garamond"/>
          <w:sz w:val="24"/>
          <w:szCs w:val="24"/>
        </w:rPr>
        <w:t>uključivanj</w:t>
      </w:r>
      <w:r>
        <w:rPr>
          <w:rFonts w:ascii="Garamond" w:hAnsi="Garamond"/>
          <w:sz w:val="24"/>
          <w:szCs w:val="24"/>
        </w:rPr>
        <w:t>a</w:t>
      </w:r>
      <w:r w:rsidRPr="00F808B1">
        <w:rPr>
          <w:rFonts w:ascii="Garamond" w:hAnsi="Garamond"/>
          <w:sz w:val="24"/>
          <w:szCs w:val="24"/>
        </w:rPr>
        <w:t xml:space="preserve"> u svakodnevni život društvene zajednice</w:t>
      </w:r>
      <w:r>
        <w:rPr>
          <w:rFonts w:ascii="Garamond" w:hAnsi="Garamond"/>
          <w:sz w:val="24"/>
          <w:szCs w:val="24"/>
        </w:rPr>
        <w:t xml:space="preserve">. </w:t>
      </w:r>
    </w:p>
    <w:p w14:paraId="481F68F2" w14:textId="77777777" w:rsidR="002370F9" w:rsidRDefault="002370F9" w:rsidP="002370F9">
      <w:pPr>
        <w:autoSpaceDE w:val="0"/>
        <w:autoSpaceDN w:val="0"/>
        <w:adjustRightInd w:val="0"/>
        <w:spacing w:after="0" w:line="240" w:lineRule="auto"/>
        <w:jc w:val="both"/>
        <w:rPr>
          <w:rFonts w:ascii="Garamond" w:hAnsi="Garamond"/>
          <w:sz w:val="24"/>
          <w:szCs w:val="24"/>
        </w:rPr>
      </w:pPr>
    </w:p>
    <w:p w14:paraId="7809F2A3" w14:textId="77777777" w:rsidR="002370F9" w:rsidRPr="00C06930" w:rsidRDefault="002370F9" w:rsidP="002370F9">
      <w:pPr>
        <w:autoSpaceDE w:val="0"/>
        <w:autoSpaceDN w:val="0"/>
        <w:adjustRightInd w:val="0"/>
        <w:spacing w:after="0" w:line="240" w:lineRule="auto"/>
        <w:jc w:val="both"/>
        <w:rPr>
          <w:rFonts w:ascii="Garamond" w:hAnsi="Garamond"/>
          <w:sz w:val="24"/>
          <w:szCs w:val="24"/>
        </w:rPr>
      </w:pPr>
      <w:r w:rsidRPr="00C06930">
        <w:rPr>
          <w:rFonts w:ascii="Garamond" w:hAnsi="Garamond"/>
          <w:b/>
          <w:sz w:val="24"/>
          <w:szCs w:val="24"/>
        </w:rPr>
        <w:t>Cilj:</w:t>
      </w:r>
      <w:r>
        <w:rPr>
          <w:rFonts w:ascii="Garamond" w:hAnsi="Garamond"/>
          <w:sz w:val="24"/>
          <w:szCs w:val="24"/>
        </w:rPr>
        <w:t xml:space="preserve"> </w:t>
      </w:r>
      <w:r w:rsidRPr="005C3D36">
        <w:rPr>
          <w:rFonts w:ascii="Garamond" w:hAnsi="Garamond"/>
          <w:sz w:val="24"/>
          <w:szCs w:val="24"/>
        </w:rPr>
        <w:t>osnaživanje mladih bez odgovarajuće roditeljske skrbi koji se uključuju u samostalan društveni život nakon izlaska iz sustava socijalne skrbi</w:t>
      </w:r>
      <w:r>
        <w:rPr>
          <w:rFonts w:ascii="Garamond" w:hAnsi="Garamond"/>
          <w:sz w:val="24"/>
          <w:szCs w:val="24"/>
        </w:rPr>
        <w:t>.</w:t>
      </w:r>
    </w:p>
    <w:p w14:paraId="30AE588B" w14:textId="77777777" w:rsidR="002370F9" w:rsidRPr="00C06930"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20"/>
        <w:gridCol w:w="6147"/>
      </w:tblGrid>
      <w:tr w:rsidR="002370F9" w:rsidRPr="00C06930" w14:paraId="1D170F84" w14:textId="77777777" w:rsidTr="00D03BA5">
        <w:tc>
          <w:tcPr>
            <w:tcW w:w="2920" w:type="dxa"/>
          </w:tcPr>
          <w:p w14:paraId="2B8793C1"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7" w:type="dxa"/>
          </w:tcPr>
          <w:p w14:paraId="0B3C22F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Podmirene obveze sukladno ugovoru.</w:t>
            </w:r>
          </w:p>
        </w:tc>
      </w:tr>
      <w:tr w:rsidR="002370F9" w:rsidRPr="00C06930" w14:paraId="097B49D4" w14:textId="77777777" w:rsidTr="00D03BA5">
        <w:tc>
          <w:tcPr>
            <w:tcW w:w="2920" w:type="dxa"/>
          </w:tcPr>
          <w:p w14:paraId="18BAF8FF"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7" w:type="dxa"/>
          </w:tcPr>
          <w:p w14:paraId="57EF1166" w14:textId="77777777" w:rsidR="002370F9" w:rsidRPr="00C06930" w:rsidRDefault="002370F9" w:rsidP="00D03BA5">
            <w:pPr>
              <w:autoSpaceDE w:val="0"/>
              <w:autoSpaceDN w:val="0"/>
              <w:adjustRightInd w:val="0"/>
              <w:jc w:val="both"/>
              <w:rPr>
                <w:rFonts w:ascii="Garamond" w:hAnsi="Garamond"/>
                <w:sz w:val="24"/>
                <w:szCs w:val="24"/>
              </w:rPr>
            </w:pPr>
            <w:r>
              <w:rPr>
                <w:rFonts w:ascii="Garamond" w:hAnsi="Garamond" w:cs="Calibri"/>
                <w:sz w:val="24"/>
                <w:szCs w:val="24"/>
              </w:rPr>
              <w:t xml:space="preserve">Općina Omišalj sudjelovanjem u ovom Projektu treću godinu zaredom pomaže mladima </w:t>
            </w:r>
            <w:r w:rsidRPr="005C3D36">
              <w:rPr>
                <w:rFonts w:ascii="Garamond" w:hAnsi="Garamond"/>
                <w:sz w:val="24"/>
                <w:szCs w:val="24"/>
              </w:rPr>
              <w:t>bez odgovarajuće roditeljske skrbi koji se uključuju u samostalan društveni život nakon izlaska iz sustava socijalne skrbi</w:t>
            </w:r>
            <w:r>
              <w:rPr>
                <w:rFonts w:ascii="Garamond" w:hAnsi="Garamond"/>
                <w:sz w:val="24"/>
                <w:szCs w:val="24"/>
              </w:rPr>
              <w:t>, čime se podiže kvaliteta života i pomaže potrebitim osobama u zasnivanju samostalnog života.</w:t>
            </w:r>
          </w:p>
        </w:tc>
      </w:tr>
      <w:tr w:rsidR="002370F9" w:rsidRPr="00C06930" w14:paraId="669A52A6" w14:textId="77777777" w:rsidTr="00D03BA5">
        <w:tc>
          <w:tcPr>
            <w:tcW w:w="2920" w:type="dxa"/>
          </w:tcPr>
          <w:p w14:paraId="59CC0056"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7" w:type="dxa"/>
          </w:tcPr>
          <w:p w14:paraId="0235D78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C06930" w14:paraId="59A29165" w14:textId="77777777" w:rsidTr="00D03BA5">
        <w:tc>
          <w:tcPr>
            <w:tcW w:w="2920" w:type="dxa"/>
          </w:tcPr>
          <w:p w14:paraId="496186C5"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7" w:type="dxa"/>
          </w:tcPr>
          <w:p w14:paraId="3D7C039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78B1E343" w14:textId="77777777" w:rsidTr="00D03BA5">
        <w:tc>
          <w:tcPr>
            <w:tcW w:w="2920" w:type="dxa"/>
          </w:tcPr>
          <w:p w14:paraId="4CB0ABDA"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w:t>
            </w:r>
            <w:r w:rsidRPr="00450AD6">
              <w:rPr>
                <w:rFonts w:ascii="Garamond" w:hAnsi="Garamond" w:cs="Calibri,Bold"/>
                <w:b/>
                <w:bCs/>
                <w:sz w:val="24"/>
                <w:szCs w:val="24"/>
              </w:rPr>
              <w:t>odataka</w:t>
            </w:r>
          </w:p>
        </w:tc>
        <w:tc>
          <w:tcPr>
            <w:tcW w:w="6147" w:type="dxa"/>
          </w:tcPr>
          <w:p w14:paraId="30BDB412"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203DC1E2" w14:textId="77777777" w:rsidTr="00D03BA5">
        <w:tc>
          <w:tcPr>
            <w:tcW w:w="2920" w:type="dxa"/>
          </w:tcPr>
          <w:p w14:paraId="5B68818A"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7" w:type="dxa"/>
          </w:tcPr>
          <w:p w14:paraId="533E833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1A58CE0F" w14:textId="77777777" w:rsidTr="00D03BA5">
        <w:tc>
          <w:tcPr>
            <w:tcW w:w="2920" w:type="dxa"/>
          </w:tcPr>
          <w:p w14:paraId="7C43C534"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7" w:type="dxa"/>
          </w:tcPr>
          <w:p w14:paraId="4EF14E61"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417431C4" w14:textId="77777777" w:rsidTr="00D03BA5">
        <w:tc>
          <w:tcPr>
            <w:tcW w:w="2920" w:type="dxa"/>
          </w:tcPr>
          <w:p w14:paraId="5BE5E1BA"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7</w:t>
            </w:r>
            <w:r w:rsidRPr="00C06930">
              <w:rPr>
                <w:rFonts w:ascii="Garamond" w:hAnsi="Garamond" w:cs="Calibri,Bold"/>
                <w:b/>
                <w:bCs/>
                <w:sz w:val="24"/>
                <w:szCs w:val="24"/>
              </w:rPr>
              <w:t>.)</w:t>
            </w:r>
          </w:p>
        </w:tc>
        <w:tc>
          <w:tcPr>
            <w:tcW w:w="6147" w:type="dxa"/>
          </w:tcPr>
          <w:p w14:paraId="1D1172F7"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21A60359" w14:textId="77777777" w:rsidR="002370F9" w:rsidRDefault="002370F9" w:rsidP="002370F9">
      <w:pPr>
        <w:autoSpaceDE w:val="0"/>
        <w:autoSpaceDN w:val="0"/>
        <w:adjustRightInd w:val="0"/>
        <w:spacing w:after="0" w:line="240" w:lineRule="auto"/>
        <w:ind w:left="-142"/>
        <w:jc w:val="both"/>
        <w:rPr>
          <w:rFonts w:ascii="Garamond" w:hAnsi="Garamond"/>
          <w:sz w:val="24"/>
          <w:szCs w:val="24"/>
        </w:rPr>
      </w:pPr>
    </w:p>
    <w:p w14:paraId="78DB2A52" w14:textId="77777777" w:rsidR="002370F9" w:rsidRDefault="002370F9" w:rsidP="002370F9">
      <w:pPr>
        <w:autoSpaceDE w:val="0"/>
        <w:autoSpaceDN w:val="0"/>
        <w:adjustRightInd w:val="0"/>
        <w:spacing w:after="0" w:line="240" w:lineRule="auto"/>
        <w:ind w:left="-142" w:firstLine="142"/>
        <w:jc w:val="both"/>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10.000,00 eura.</w:t>
      </w:r>
    </w:p>
    <w:p w14:paraId="0AF38673" w14:textId="77777777" w:rsidR="002370F9" w:rsidRDefault="002370F9" w:rsidP="002370F9">
      <w:pPr>
        <w:autoSpaceDE w:val="0"/>
        <w:autoSpaceDN w:val="0"/>
        <w:adjustRightInd w:val="0"/>
        <w:spacing w:after="0" w:line="240" w:lineRule="auto"/>
        <w:ind w:left="-142" w:firstLine="142"/>
        <w:jc w:val="both"/>
        <w:rPr>
          <w:rFonts w:ascii="Garamond" w:hAnsi="Garamond"/>
          <w:sz w:val="24"/>
          <w:szCs w:val="24"/>
        </w:rPr>
      </w:pPr>
    </w:p>
    <w:p w14:paraId="3B79AA97" w14:textId="77777777" w:rsidR="002370F9" w:rsidRDefault="002370F9" w:rsidP="002370F9">
      <w:pPr>
        <w:autoSpaceDE w:val="0"/>
        <w:autoSpaceDN w:val="0"/>
        <w:adjustRightInd w:val="0"/>
        <w:spacing w:after="0" w:line="240" w:lineRule="auto"/>
        <w:ind w:left="-142" w:firstLine="142"/>
        <w:jc w:val="both"/>
        <w:rPr>
          <w:rFonts w:ascii="Garamond" w:hAnsi="Garamond"/>
          <w:sz w:val="24"/>
          <w:szCs w:val="24"/>
        </w:rPr>
      </w:pPr>
    </w:p>
    <w:p w14:paraId="45924144" w14:textId="77777777" w:rsidR="002370F9" w:rsidRDefault="002370F9" w:rsidP="002370F9">
      <w:pPr>
        <w:pStyle w:val="ListParagraph"/>
        <w:numPr>
          <w:ilvl w:val="0"/>
          <w:numId w:val="34"/>
        </w:numPr>
        <w:spacing w:after="160" w:line="259" w:lineRule="auto"/>
        <w:ind w:left="284" w:hanging="284"/>
        <w:rPr>
          <w:rFonts w:ascii="Garamond" w:hAnsi="Garamond"/>
          <w:b/>
        </w:rPr>
      </w:pPr>
      <w:r w:rsidRPr="00C14E52">
        <w:rPr>
          <w:rFonts w:ascii="Garamond" w:hAnsi="Garamond"/>
          <w:b/>
        </w:rPr>
        <w:t>A1701</w:t>
      </w:r>
      <w:r>
        <w:rPr>
          <w:rFonts w:ascii="Garamond" w:hAnsi="Garamond"/>
          <w:b/>
        </w:rPr>
        <w:t>97</w:t>
      </w:r>
      <w:r w:rsidRPr="00C14E52">
        <w:rPr>
          <w:rFonts w:ascii="Garamond" w:hAnsi="Garamond"/>
          <w:b/>
        </w:rPr>
        <w:t xml:space="preserve"> </w:t>
      </w:r>
      <w:r>
        <w:rPr>
          <w:rFonts w:ascii="Garamond" w:hAnsi="Garamond"/>
          <w:b/>
        </w:rPr>
        <w:t>Sufinanciranje troškova medicinski pomognute oplodnje</w:t>
      </w:r>
    </w:p>
    <w:p w14:paraId="16DEA273" w14:textId="77777777" w:rsidR="002370F9" w:rsidRPr="00F74A1B" w:rsidRDefault="002370F9" w:rsidP="002370F9">
      <w:pPr>
        <w:spacing w:after="0"/>
        <w:ind w:left="-142" w:firstLine="142"/>
        <w:rPr>
          <w:rFonts w:ascii="Garamond" w:hAnsi="Garamond"/>
          <w:b/>
          <w:sz w:val="24"/>
          <w:szCs w:val="24"/>
        </w:rPr>
      </w:pPr>
      <w:r w:rsidRPr="00F74A1B">
        <w:rPr>
          <w:rFonts w:ascii="Garamond" w:hAnsi="Garamond" w:cs="Calibri"/>
          <w:sz w:val="24"/>
          <w:szCs w:val="24"/>
        </w:rPr>
        <w:t>Planirana sredstva za provođenje navedene aktivnosti iznose po godinama:</w:t>
      </w:r>
    </w:p>
    <w:p w14:paraId="760AD9F6"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20.000,00</w:t>
      </w:r>
      <w:r w:rsidRPr="00792D85">
        <w:rPr>
          <w:rFonts w:ascii="Garamond" w:hAnsi="Garamond" w:cs="Calibri"/>
          <w:b/>
        </w:rPr>
        <w:t xml:space="preserve"> eura</w:t>
      </w:r>
    </w:p>
    <w:p w14:paraId="19589773" w14:textId="77777777" w:rsidR="002370F9" w:rsidRPr="009E2697" w:rsidRDefault="002370F9" w:rsidP="002370F9">
      <w:pPr>
        <w:pStyle w:val="ListParagraph"/>
        <w:numPr>
          <w:ilvl w:val="0"/>
          <w:numId w:val="35"/>
        </w:numPr>
        <w:autoSpaceDE w:val="0"/>
        <w:autoSpaceDN w:val="0"/>
        <w:adjustRightInd w:val="0"/>
        <w:jc w:val="both"/>
        <w:rPr>
          <w:rFonts w:ascii="Garamond" w:hAnsi="Garamond" w:cs="Calibri"/>
          <w:b/>
        </w:rPr>
      </w:pPr>
      <w:r w:rsidRPr="009E2697">
        <w:rPr>
          <w:rFonts w:ascii="Garamond" w:hAnsi="Garamond" w:cs="Calibri"/>
          <w:b/>
        </w:rPr>
        <w:t>202</w:t>
      </w:r>
      <w:r>
        <w:rPr>
          <w:rFonts w:ascii="Garamond" w:hAnsi="Garamond" w:cs="Calibri"/>
          <w:b/>
        </w:rPr>
        <w:t>6</w:t>
      </w:r>
      <w:r w:rsidRPr="009E2697">
        <w:rPr>
          <w:rFonts w:ascii="Garamond" w:hAnsi="Garamond" w:cs="Calibri"/>
          <w:b/>
        </w:rPr>
        <w:t>.g.</w:t>
      </w:r>
      <w:r w:rsidRPr="009E2697">
        <w:rPr>
          <w:rFonts w:ascii="Garamond" w:hAnsi="Garamond" w:cs="Calibri"/>
          <w:b/>
        </w:rPr>
        <w:tab/>
      </w:r>
      <w:r>
        <w:rPr>
          <w:rFonts w:ascii="Garamond" w:hAnsi="Garamond" w:cs="Calibri"/>
          <w:b/>
        </w:rPr>
        <w:t>20.000,00</w:t>
      </w:r>
      <w:r w:rsidRPr="00792D85">
        <w:rPr>
          <w:rFonts w:ascii="Garamond" w:hAnsi="Garamond" w:cs="Calibri"/>
          <w:b/>
        </w:rPr>
        <w:t xml:space="preserve"> eura</w:t>
      </w:r>
    </w:p>
    <w:p w14:paraId="76B6CB99" w14:textId="77777777" w:rsidR="002370F9" w:rsidRPr="00E62053" w:rsidRDefault="002370F9" w:rsidP="002370F9">
      <w:pPr>
        <w:pStyle w:val="ListParagraph"/>
        <w:numPr>
          <w:ilvl w:val="0"/>
          <w:numId w:val="35"/>
        </w:numPr>
        <w:autoSpaceDE w:val="0"/>
        <w:autoSpaceDN w:val="0"/>
        <w:adjustRightInd w:val="0"/>
        <w:jc w:val="both"/>
        <w:rPr>
          <w:rFonts w:ascii="Garamond" w:hAnsi="Garamond"/>
        </w:rPr>
      </w:pPr>
      <w:r w:rsidRPr="009E2697">
        <w:rPr>
          <w:rFonts w:ascii="Garamond" w:hAnsi="Garamond" w:cs="Calibri"/>
          <w:b/>
        </w:rPr>
        <w:t>202</w:t>
      </w:r>
      <w:r>
        <w:rPr>
          <w:rFonts w:ascii="Garamond" w:hAnsi="Garamond" w:cs="Calibri"/>
          <w:b/>
        </w:rPr>
        <w:t>7.</w:t>
      </w:r>
      <w:r w:rsidRPr="009E2697">
        <w:rPr>
          <w:rFonts w:ascii="Garamond" w:hAnsi="Garamond" w:cs="Calibri"/>
          <w:b/>
        </w:rPr>
        <w:t>g.</w:t>
      </w:r>
      <w:r w:rsidRPr="009E2697">
        <w:rPr>
          <w:rFonts w:ascii="Garamond" w:hAnsi="Garamond" w:cs="Calibri"/>
          <w:b/>
        </w:rPr>
        <w:tab/>
      </w:r>
      <w:r>
        <w:rPr>
          <w:rFonts w:ascii="Garamond" w:hAnsi="Garamond" w:cs="Calibri"/>
          <w:b/>
        </w:rPr>
        <w:t>20.000,00</w:t>
      </w:r>
      <w:r w:rsidRPr="00792D85">
        <w:rPr>
          <w:rFonts w:ascii="Garamond" w:hAnsi="Garamond" w:cs="Calibri"/>
          <w:b/>
        </w:rPr>
        <w:t xml:space="preserve"> eura</w:t>
      </w:r>
    </w:p>
    <w:p w14:paraId="5DADAEF5" w14:textId="77777777" w:rsidR="002370F9" w:rsidRDefault="002370F9" w:rsidP="002370F9">
      <w:pPr>
        <w:autoSpaceDE w:val="0"/>
        <w:autoSpaceDN w:val="0"/>
        <w:adjustRightInd w:val="0"/>
        <w:spacing w:after="0" w:line="240" w:lineRule="auto"/>
        <w:ind w:hanging="142"/>
        <w:jc w:val="both"/>
        <w:rPr>
          <w:rFonts w:ascii="Garamond" w:hAnsi="Garamond"/>
          <w:sz w:val="24"/>
          <w:szCs w:val="24"/>
        </w:rPr>
      </w:pPr>
    </w:p>
    <w:p w14:paraId="6B1DC8F0" w14:textId="77777777" w:rsidR="002370F9" w:rsidRDefault="002370F9" w:rsidP="002370F9">
      <w:pPr>
        <w:autoSpaceDE w:val="0"/>
        <w:autoSpaceDN w:val="0"/>
        <w:adjustRightInd w:val="0"/>
        <w:spacing w:after="0" w:line="240" w:lineRule="auto"/>
        <w:jc w:val="both"/>
        <w:rPr>
          <w:rFonts w:ascii="Garamond" w:hAnsi="Garamond"/>
          <w:sz w:val="24"/>
          <w:szCs w:val="24"/>
        </w:rPr>
      </w:pPr>
      <w:r w:rsidRPr="00E62053">
        <w:rPr>
          <w:rFonts w:ascii="Garamond" w:hAnsi="Garamond"/>
          <w:sz w:val="24"/>
          <w:szCs w:val="24"/>
        </w:rPr>
        <w:t>U sklopu ove aktivnosti planiran</w:t>
      </w:r>
      <w:r>
        <w:rPr>
          <w:rFonts w:ascii="Garamond" w:hAnsi="Garamond"/>
          <w:sz w:val="24"/>
          <w:szCs w:val="24"/>
        </w:rPr>
        <w:t>a su sredstva za sufinanciranje troškova medicinski pomognute oplodnje i pomoć parovima s područja općine Omišalj koji se odluče na takav postupak.</w:t>
      </w:r>
      <w:r w:rsidRPr="000A111F">
        <w:rPr>
          <w:rFonts w:ascii="Garamond" w:hAnsi="Garamond"/>
          <w:sz w:val="24"/>
          <w:szCs w:val="24"/>
        </w:rPr>
        <w:t xml:space="preserve"> </w:t>
      </w:r>
      <w:r>
        <w:rPr>
          <w:rFonts w:ascii="Garamond" w:hAnsi="Garamond"/>
          <w:sz w:val="24"/>
          <w:szCs w:val="24"/>
        </w:rPr>
        <w:t xml:space="preserve">Općina će pomoći </w:t>
      </w:r>
      <w:r w:rsidRPr="000A111F">
        <w:rPr>
          <w:rFonts w:ascii="Garamond" w:hAnsi="Garamond"/>
          <w:sz w:val="24"/>
          <w:szCs w:val="24"/>
        </w:rPr>
        <w:t>sufinanciranje</w:t>
      </w:r>
      <w:r>
        <w:rPr>
          <w:rFonts w:ascii="Garamond" w:hAnsi="Garamond"/>
          <w:sz w:val="24"/>
          <w:szCs w:val="24"/>
        </w:rPr>
        <w:t>m</w:t>
      </w:r>
      <w:r w:rsidRPr="000A111F">
        <w:rPr>
          <w:rFonts w:ascii="Garamond" w:hAnsi="Garamond"/>
          <w:sz w:val="24"/>
          <w:szCs w:val="24"/>
        </w:rPr>
        <w:t xml:space="preserve"> troškova u iznosu </w:t>
      </w:r>
      <w:r>
        <w:rPr>
          <w:rFonts w:ascii="Garamond" w:hAnsi="Garamond"/>
          <w:sz w:val="24"/>
          <w:szCs w:val="24"/>
        </w:rPr>
        <w:t>do</w:t>
      </w:r>
      <w:r w:rsidRPr="000A111F">
        <w:rPr>
          <w:rFonts w:ascii="Garamond" w:hAnsi="Garamond"/>
          <w:sz w:val="24"/>
          <w:szCs w:val="24"/>
        </w:rPr>
        <w:t xml:space="preserve"> 50% ukupnih troškova postupka, a najviše do 4.000,00 eura po postupku, neovisno da li je postupak proveden u ovlaštenoj zdravstvenoj ustanovi u Republici Hrvatskoj ili u inozemstvu</w:t>
      </w:r>
      <w:r>
        <w:rPr>
          <w:rFonts w:ascii="Garamond" w:hAnsi="Garamond"/>
          <w:sz w:val="24"/>
          <w:szCs w:val="24"/>
        </w:rPr>
        <w:t>.</w:t>
      </w:r>
    </w:p>
    <w:p w14:paraId="70B29A84" w14:textId="77777777" w:rsidR="002370F9" w:rsidRDefault="002370F9" w:rsidP="002370F9">
      <w:pPr>
        <w:autoSpaceDE w:val="0"/>
        <w:autoSpaceDN w:val="0"/>
        <w:adjustRightInd w:val="0"/>
        <w:spacing w:after="0" w:line="240" w:lineRule="auto"/>
        <w:jc w:val="both"/>
        <w:rPr>
          <w:rFonts w:ascii="Garamond" w:hAnsi="Garamond"/>
          <w:sz w:val="24"/>
          <w:szCs w:val="24"/>
        </w:rPr>
      </w:pPr>
    </w:p>
    <w:p w14:paraId="0EDEB98F" w14:textId="77777777" w:rsidR="002370F9" w:rsidRDefault="002370F9" w:rsidP="002370F9">
      <w:pPr>
        <w:autoSpaceDE w:val="0"/>
        <w:autoSpaceDN w:val="0"/>
        <w:adjustRightInd w:val="0"/>
        <w:spacing w:after="0" w:line="240" w:lineRule="auto"/>
        <w:jc w:val="both"/>
        <w:rPr>
          <w:rFonts w:ascii="Garamond" w:hAnsi="Garamond"/>
          <w:sz w:val="24"/>
          <w:szCs w:val="24"/>
        </w:rPr>
      </w:pPr>
      <w:r w:rsidRPr="00C06930">
        <w:rPr>
          <w:rFonts w:ascii="Garamond" w:hAnsi="Garamond"/>
          <w:b/>
          <w:sz w:val="24"/>
          <w:szCs w:val="24"/>
        </w:rPr>
        <w:t>Cilj:</w:t>
      </w:r>
      <w:r>
        <w:rPr>
          <w:rFonts w:ascii="Garamond" w:hAnsi="Garamond"/>
          <w:sz w:val="24"/>
          <w:szCs w:val="24"/>
        </w:rPr>
        <w:t xml:space="preserve"> pomoći svim parovima koji se suočavaju s problemom neplodnosti i odluče se podvrgnuti postupku medicinski pomognute oplodnje.</w:t>
      </w:r>
    </w:p>
    <w:p w14:paraId="721261C8" w14:textId="77777777" w:rsidR="002C29FF" w:rsidRDefault="002C29FF" w:rsidP="002370F9">
      <w:pPr>
        <w:autoSpaceDE w:val="0"/>
        <w:autoSpaceDN w:val="0"/>
        <w:adjustRightInd w:val="0"/>
        <w:spacing w:after="0" w:line="240" w:lineRule="auto"/>
        <w:jc w:val="both"/>
        <w:rPr>
          <w:rFonts w:ascii="Garamond" w:hAnsi="Garamond"/>
          <w:sz w:val="24"/>
          <w:szCs w:val="24"/>
        </w:rPr>
      </w:pPr>
    </w:p>
    <w:p w14:paraId="5943A616" w14:textId="77777777" w:rsidR="002C29FF" w:rsidRPr="00C06930" w:rsidRDefault="002C29FF" w:rsidP="002370F9">
      <w:pPr>
        <w:autoSpaceDE w:val="0"/>
        <w:autoSpaceDN w:val="0"/>
        <w:adjustRightInd w:val="0"/>
        <w:spacing w:after="0" w:line="240" w:lineRule="auto"/>
        <w:jc w:val="both"/>
        <w:rPr>
          <w:rFonts w:ascii="Garamond" w:hAnsi="Garamond"/>
          <w:sz w:val="24"/>
          <w:szCs w:val="24"/>
        </w:rPr>
      </w:pPr>
    </w:p>
    <w:p w14:paraId="11816351" w14:textId="77777777" w:rsidR="002370F9" w:rsidRPr="00C06930"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20"/>
        <w:gridCol w:w="6147"/>
      </w:tblGrid>
      <w:tr w:rsidR="002370F9" w:rsidRPr="00C06930" w14:paraId="4855F69B" w14:textId="77777777" w:rsidTr="00D03BA5">
        <w:tc>
          <w:tcPr>
            <w:tcW w:w="2920" w:type="dxa"/>
          </w:tcPr>
          <w:p w14:paraId="2BCBCF07"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lastRenderedPageBreak/>
              <w:t>Pokazatelj rezultata</w:t>
            </w:r>
          </w:p>
        </w:tc>
        <w:tc>
          <w:tcPr>
            <w:tcW w:w="6147" w:type="dxa"/>
          </w:tcPr>
          <w:p w14:paraId="44D206A6"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realiziranih zahtjeva.</w:t>
            </w:r>
          </w:p>
        </w:tc>
      </w:tr>
      <w:tr w:rsidR="002370F9" w:rsidRPr="00C06930" w14:paraId="6C3F2374" w14:textId="77777777" w:rsidTr="00D03BA5">
        <w:tc>
          <w:tcPr>
            <w:tcW w:w="2920" w:type="dxa"/>
          </w:tcPr>
          <w:p w14:paraId="24E26C28"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7" w:type="dxa"/>
          </w:tcPr>
          <w:p w14:paraId="1D5BF7D3" w14:textId="77777777" w:rsidR="002370F9" w:rsidRPr="00C06930" w:rsidRDefault="002370F9" w:rsidP="00D03BA5">
            <w:pPr>
              <w:jc w:val="both"/>
              <w:rPr>
                <w:rFonts w:ascii="Garamond" w:hAnsi="Garamond"/>
                <w:sz w:val="24"/>
                <w:szCs w:val="24"/>
              </w:rPr>
            </w:pPr>
            <w:r>
              <w:rPr>
                <w:rFonts w:ascii="Garamond" w:hAnsi="Garamond"/>
                <w:sz w:val="24"/>
                <w:szCs w:val="24"/>
              </w:rPr>
              <w:t>Općina Omišalj je osigurala sredstva za sufinanciranje medicinski pomognute oplodnje svim parovima koji se odluče na takav postupak čime se rasterećuju dijela financijskih troškova.</w:t>
            </w:r>
          </w:p>
        </w:tc>
      </w:tr>
      <w:tr w:rsidR="002370F9" w:rsidRPr="00C06930" w14:paraId="6AB2A1AB" w14:textId="77777777" w:rsidTr="00D03BA5">
        <w:tc>
          <w:tcPr>
            <w:tcW w:w="2920" w:type="dxa"/>
          </w:tcPr>
          <w:p w14:paraId="4D40161F"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7" w:type="dxa"/>
          </w:tcPr>
          <w:p w14:paraId="2E9D7C34"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Broj zahtjeva</w:t>
            </w:r>
          </w:p>
        </w:tc>
      </w:tr>
      <w:tr w:rsidR="002370F9" w:rsidRPr="00C06930" w14:paraId="5CF2CE7F" w14:textId="77777777" w:rsidTr="00D03BA5">
        <w:tc>
          <w:tcPr>
            <w:tcW w:w="2920" w:type="dxa"/>
          </w:tcPr>
          <w:p w14:paraId="61F10199"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7" w:type="dxa"/>
          </w:tcPr>
          <w:p w14:paraId="75D73AAC"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6700C55A" w14:textId="77777777" w:rsidTr="00D03BA5">
        <w:tc>
          <w:tcPr>
            <w:tcW w:w="2920" w:type="dxa"/>
          </w:tcPr>
          <w:p w14:paraId="69E8BB45"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w:t>
            </w:r>
            <w:r w:rsidRPr="00450AD6">
              <w:rPr>
                <w:rFonts w:ascii="Garamond" w:hAnsi="Garamond" w:cs="Calibri,Bold"/>
                <w:b/>
                <w:bCs/>
                <w:sz w:val="24"/>
                <w:szCs w:val="24"/>
              </w:rPr>
              <w:t>odataka</w:t>
            </w:r>
          </w:p>
        </w:tc>
        <w:tc>
          <w:tcPr>
            <w:tcW w:w="6147" w:type="dxa"/>
          </w:tcPr>
          <w:p w14:paraId="20653DC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48695F55" w14:textId="77777777" w:rsidTr="00D03BA5">
        <w:tc>
          <w:tcPr>
            <w:tcW w:w="2920" w:type="dxa"/>
          </w:tcPr>
          <w:p w14:paraId="239FEC68"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7" w:type="dxa"/>
          </w:tcPr>
          <w:p w14:paraId="493D1C0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r w:rsidR="002370F9" w:rsidRPr="00C06930" w14:paraId="5082E7C1" w14:textId="77777777" w:rsidTr="00D03BA5">
        <w:tc>
          <w:tcPr>
            <w:tcW w:w="2920" w:type="dxa"/>
          </w:tcPr>
          <w:p w14:paraId="0D7B2676"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7" w:type="dxa"/>
          </w:tcPr>
          <w:p w14:paraId="487F2388"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r w:rsidR="002370F9" w:rsidRPr="00C06930" w14:paraId="062E5272" w14:textId="77777777" w:rsidTr="00D03BA5">
        <w:tc>
          <w:tcPr>
            <w:tcW w:w="2920" w:type="dxa"/>
          </w:tcPr>
          <w:p w14:paraId="4901BEAA"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7</w:t>
            </w:r>
            <w:r w:rsidRPr="00C06930">
              <w:rPr>
                <w:rFonts w:ascii="Garamond" w:hAnsi="Garamond" w:cs="Calibri,Bold"/>
                <w:b/>
                <w:bCs/>
                <w:sz w:val="24"/>
                <w:szCs w:val="24"/>
              </w:rPr>
              <w:t>.)</w:t>
            </w:r>
          </w:p>
        </w:tc>
        <w:tc>
          <w:tcPr>
            <w:tcW w:w="6147" w:type="dxa"/>
          </w:tcPr>
          <w:p w14:paraId="62FC5AA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5</w:t>
            </w:r>
          </w:p>
        </w:tc>
      </w:tr>
    </w:tbl>
    <w:p w14:paraId="3A1DA579" w14:textId="77777777" w:rsidR="002370F9" w:rsidRDefault="002370F9" w:rsidP="002370F9">
      <w:pPr>
        <w:autoSpaceDE w:val="0"/>
        <w:autoSpaceDN w:val="0"/>
        <w:adjustRightInd w:val="0"/>
        <w:spacing w:after="0" w:line="240" w:lineRule="auto"/>
        <w:ind w:left="-142"/>
        <w:jc w:val="both"/>
        <w:rPr>
          <w:rFonts w:ascii="Garamond" w:hAnsi="Garamond"/>
          <w:sz w:val="24"/>
          <w:szCs w:val="24"/>
        </w:rPr>
      </w:pPr>
    </w:p>
    <w:p w14:paraId="1E61E66E" w14:textId="77777777" w:rsidR="002370F9" w:rsidRDefault="002370F9" w:rsidP="002370F9">
      <w:pPr>
        <w:autoSpaceDE w:val="0"/>
        <w:autoSpaceDN w:val="0"/>
        <w:adjustRightInd w:val="0"/>
        <w:spacing w:after="0" w:line="240" w:lineRule="auto"/>
        <w:jc w:val="both"/>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10.000,00 eura i pomoći u iznosu od 10.000,00 eura.</w:t>
      </w:r>
    </w:p>
    <w:p w14:paraId="2CD1CAC7" w14:textId="77777777" w:rsidR="002370F9" w:rsidRDefault="002370F9" w:rsidP="002370F9">
      <w:pPr>
        <w:autoSpaceDE w:val="0"/>
        <w:autoSpaceDN w:val="0"/>
        <w:adjustRightInd w:val="0"/>
        <w:spacing w:after="0" w:line="240" w:lineRule="auto"/>
        <w:ind w:left="-142" w:firstLine="142"/>
        <w:jc w:val="both"/>
        <w:rPr>
          <w:rFonts w:ascii="Garamond" w:hAnsi="Garamond"/>
          <w:sz w:val="24"/>
          <w:szCs w:val="24"/>
        </w:rPr>
      </w:pPr>
    </w:p>
    <w:p w14:paraId="075CEC58"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12E39A5A" w14:textId="77777777" w:rsidR="002370F9" w:rsidRDefault="002370F9" w:rsidP="002370F9">
      <w:pPr>
        <w:pStyle w:val="ListParagraph"/>
        <w:numPr>
          <w:ilvl w:val="0"/>
          <w:numId w:val="34"/>
        </w:numPr>
        <w:autoSpaceDE w:val="0"/>
        <w:autoSpaceDN w:val="0"/>
        <w:adjustRightInd w:val="0"/>
        <w:ind w:left="284" w:hanging="284"/>
        <w:jc w:val="both"/>
        <w:rPr>
          <w:rFonts w:ascii="Garamond" w:hAnsi="Garamond" w:cs="Calibri"/>
          <w:b/>
        </w:rPr>
      </w:pPr>
      <w:r>
        <w:rPr>
          <w:rFonts w:ascii="Garamond" w:hAnsi="Garamond" w:cs="Calibri"/>
          <w:b/>
        </w:rPr>
        <w:t>A170198</w:t>
      </w:r>
      <w:r w:rsidRPr="00F37697">
        <w:rPr>
          <w:rFonts w:ascii="Garamond" w:hAnsi="Garamond" w:cs="Calibri"/>
          <w:b/>
        </w:rPr>
        <w:t xml:space="preserve"> P</w:t>
      </w:r>
      <w:r>
        <w:rPr>
          <w:rFonts w:ascii="Garamond" w:hAnsi="Garamond" w:cs="Calibri"/>
          <w:b/>
        </w:rPr>
        <w:t>otpore roditeljima po rođenju djeteta</w:t>
      </w:r>
    </w:p>
    <w:p w14:paraId="40A532E1" w14:textId="77777777" w:rsidR="002370F9" w:rsidRPr="00ED1E42" w:rsidRDefault="002370F9" w:rsidP="002370F9">
      <w:pPr>
        <w:pStyle w:val="ListParagraph"/>
        <w:autoSpaceDE w:val="0"/>
        <w:autoSpaceDN w:val="0"/>
        <w:adjustRightInd w:val="0"/>
        <w:ind w:left="284"/>
        <w:jc w:val="both"/>
        <w:rPr>
          <w:rFonts w:ascii="Garamond" w:hAnsi="Garamond" w:cs="Calibri"/>
          <w:b/>
        </w:rPr>
      </w:pPr>
    </w:p>
    <w:p w14:paraId="1C9DC6D2"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06930">
        <w:rPr>
          <w:rFonts w:ascii="Garamond" w:hAnsi="Garamond" w:cs="Calibri"/>
          <w:sz w:val="24"/>
          <w:szCs w:val="24"/>
        </w:rPr>
        <w:t xml:space="preserve">Planirana sredstva za provođenje </w:t>
      </w:r>
      <w:r>
        <w:rPr>
          <w:rFonts w:ascii="Garamond" w:hAnsi="Garamond" w:cs="Calibri"/>
          <w:sz w:val="24"/>
          <w:szCs w:val="24"/>
        </w:rPr>
        <w:t xml:space="preserve">navedene aktivnosti </w:t>
      </w:r>
      <w:r w:rsidRPr="00C06930">
        <w:rPr>
          <w:rFonts w:ascii="Garamond" w:hAnsi="Garamond" w:cs="Calibri"/>
          <w:sz w:val="24"/>
          <w:szCs w:val="24"/>
        </w:rPr>
        <w:t xml:space="preserve">iznose </w:t>
      </w:r>
      <w:r>
        <w:rPr>
          <w:rFonts w:ascii="Garamond" w:hAnsi="Garamond" w:cs="Calibri"/>
          <w:sz w:val="24"/>
          <w:szCs w:val="24"/>
        </w:rPr>
        <w:t>po godinama:</w:t>
      </w:r>
    </w:p>
    <w:p w14:paraId="6BE11B09"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2025.g.</w:t>
      </w:r>
      <w:r>
        <w:rPr>
          <w:rFonts w:ascii="Garamond" w:hAnsi="Garamond" w:cs="Calibri"/>
          <w:b/>
        </w:rPr>
        <w:tab/>
        <w:t>18.640,00</w:t>
      </w:r>
      <w:r w:rsidRPr="00792D85">
        <w:rPr>
          <w:rFonts w:ascii="Garamond" w:hAnsi="Garamond" w:cs="Calibri"/>
          <w:b/>
        </w:rPr>
        <w:t xml:space="preserve"> eura</w:t>
      </w:r>
    </w:p>
    <w:p w14:paraId="35D723AD" w14:textId="77777777" w:rsidR="002370F9"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2026.g.</w:t>
      </w:r>
      <w:r>
        <w:rPr>
          <w:rFonts w:ascii="Garamond" w:hAnsi="Garamond" w:cs="Calibri"/>
          <w:b/>
        </w:rPr>
        <w:tab/>
        <w:t>18.640,00</w:t>
      </w:r>
      <w:r w:rsidRPr="00792D85">
        <w:rPr>
          <w:rFonts w:ascii="Garamond" w:hAnsi="Garamond" w:cs="Calibri"/>
          <w:b/>
        </w:rPr>
        <w:t xml:space="preserve"> eura</w:t>
      </w:r>
    </w:p>
    <w:p w14:paraId="198083FC" w14:textId="77777777" w:rsidR="002370F9" w:rsidRPr="00792D85" w:rsidRDefault="002370F9" w:rsidP="002370F9">
      <w:pPr>
        <w:pStyle w:val="ListParagraph"/>
        <w:numPr>
          <w:ilvl w:val="0"/>
          <w:numId w:val="35"/>
        </w:numPr>
        <w:autoSpaceDE w:val="0"/>
        <w:autoSpaceDN w:val="0"/>
        <w:adjustRightInd w:val="0"/>
        <w:jc w:val="both"/>
        <w:rPr>
          <w:rFonts w:ascii="Garamond" w:hAnsi="Garamond" w:cs="Calibri"/>
          <w:b/>
        </w:rPr>
      </w:pPr>
      <w:r>
        <w:rPr>
          <w:rFonts w:ascii="Garamond" w:hAnsi="Garamond" w:cs="Calibri"/>
          <w:b/>
        </w:rPr>
        <w:t>2027.g.</w:t>
      </w:r>
      <w:r>
        <w:rPr>
          <w:rFonts w:ascii="Garamond" w:hAnsi="Garamond" w:cs="Calibri"/>
          <w:b/>
        </w:rPr>
        <w:tab/>
        <w:t>18.640,00</w:t>
      </w:r>
      <w:r w:rsidRPr="00792D85">
        <w:rPr>
          <w:rFonts w:ascii="Garamond" w:hAnsi="Garamond" w:cs="Calibri"/>
          <w:b/>
        </w:rPr>
        <w:t xml:space="preserve"> eura</w:t>
      </w:r>
    </w:p>
    <w:p w14:paraId="72540FBE" w14:textId="77777777" w:rsidR="002370F9" w:rsidRPr="00C06930" w:rsidRDefault="002370F9" w:rsidP="002370F9">
      <w:pPr>
        <w:autoSpaceDE w:val="0"/>
        <w:autoSpaceDN w:val="0"/>
        <w:adjustRightInd w:val="0"/>
        <w:spacing w:after="0" w:line="240" w:lineRule="auto"/>
        <w:jc w:val="both"/>
        <w:rPr>
          <w:rFonts w:ascii="Garamond" w:hAnsi="Garamond"/>
          <w:sz w:val="24"/>
          <w:szCs w:val="24"/>
        </w:rPr>
      </w:pPr>
    </w:p>
    <w:p w14:paraId="1DECEAE1" w14:textId="77777777" w:rsidR="002370F9" w:rsidRPr="00C06930" w:rsidRDefault="002370F9" w:rsidP="002370F9">
      <w:pPr>
        <w:autoSpaceDE w:val="0"/>
        <w:autoSpaceDN w:val="0"/>
        <w:adjustRightInd w:val="0"/>
        <w:spacing w:after="0" w:line="240" w:lineRule="auto"/>
        <w:jc w:val="both"/>
        <w:rPr>
          <w:rFonts w:ascii="Garamond" w:hAnsi="Garamond"/>
          <w:sz w:val="24"/>
          <w:szCs w:val="24"/>
        </w:rPr>
      </w:pPr>
      <w:r w:rsidRPr="00C06930">
        <w:rPr>
          <w:rFonts w:ascii="Garamond" w:hAnsi="Garamond"/>
          <w:sz w:val="24"/>
          <w:szCs w:val="24"/>
        </w:rPr>
        <w:t>U sklopu ove aktivnosti planiran</w:t>
      </w:r>
      <w:r>
        <w:rPr>
          <w:rFonts w:ascii="Garamond" w:hAnsi="Garamond"/>
          <w:sz w:val="24"/>
          <w:szCs w:val="24"/>
        </w:rPr>
        <w:t xml:space="preserve">e su isplate </w:t>
      </w:r>
      <w:r w:rsidRPr="00C06930">
        <w:rPr>
          <w:rFonts w:ascii="Garamond" w:hAnsi="Garamond"/>
          <w:sz w:val="24"/>
          <w:szCs w:val="24"/>
        </w:rPr>
        <w:t>za novčanu pomoć po rođenju djeteta</w:t>
      </w:r>
      <w:r>
        <w:rPr>
          <w:rFonts w:ascii="Garamond" w:hAnsi="Garamond"/>
          <w:sz w:val="24"/>
          <w:szCs w:val="24"/>
        </w:rPr>
        <w:t xml:space="preserve"> (600,00 eura po djetetu) te financiranje programa „Tečaj za trudnice“ koji provodi Dom zdravlja PGŽ-e u Krku.</w:t>
      </w:r>
    </w:p>
    <w:p w14:paraId="24FB8126" w14:textId="77777777" w:rsidR="002370F9" w:rsidRPr="00C06930" w:rsidRDefault="002370F9" w:rsidP="002370F9">
      <w:pPr>
        <w:spacing w:after="0"/>
        <w:jc w:val="both"/>
        <w:rPr>
          <w:rFonts w:ascii="Garamond" w:hAnsi="Garamond"/>
          <w:sz w:val="24"/>
          <w:szCs w:val="24"/>
        </w:rPr>
      </w:pPr>
    </w:p>
    <w:p w14:paraId="5F964640" w14:textId="77777777" w:rsidR="002370F9" w:rsidRPr="00C06930" w:rsidRDefault="002370F9" w:rsidP="002370F9">
      <w:pPr>
        <w:spacing w:after="0"/>
        <w:rPr>
          <w:rFonts w:ascii="Garamond" w:hAnsi="Garamond"/>
          <w:sz w:val="24"/>
          <w:szCs w:val="24"/>
        </w:rPr>
      </w:pPr>
      <w:r w:rsidRPr="00C06930">
        <w:rPr>
          <w:rFonts w:ascii="Garamond" w:hAnsi="Garamond"/>
          <w:b/>
          <w:sz w:val="24"/>
          <w:szCs w:val="24"/>
        </w:rPr>
        <w:t>Cilj</w:t>
      </w:r>
      <w:r>
        <w:rPr>
          <w:rFonts w:ascii="Garamond" w:hAnsi="Garamond"/>
          <w:b/>
          <w:sz w:val="24"/>
          <w:szCs w:val="24"/>
        </w:rPr>
        <w:t xml:space="preserve"> 1</w:t>
      </w:r>
      <w:r w:rsidRPr="00C06930">
        <w:rPr>
          <w:rFonts w:ascii="Garamond" w:hAnsi="Garamond"/>
          <w:b/>
          <w:sz w:val="24"/>
          <w:szCs w:val="24"/>
        </w:rPr>
        <w:t>:</w:t>
      </w:r>
      <w:r>
        <w:rPr>
          <w:rFonts w:ascii="Garamond" w:hAnsi="Garamond"/>
          <w:sz w:val="24"/>
          <w:szCs w:val="24"/>
        </w:rPr>
        <w:t xml:space="preserve"> pomoć roditeljima</w:t>
      </w:r>
      <w:r w:rsidRPr="00C06930">
        <w:rPr>
          <w:rFonts w:ascii="Garamond" w:hAnsi="Garamond"/>
          <w:sz w:val="24"/>
          <w:szCs w:val="24"/>
        </w:rPr>
        <w:t xml:space="preserve"> </w:t>
      </w:r>
      <w:r>
        <w:rPr>
          <w:rFonts w:ascii="Garamond" w:hAnsi="Garamond"/>
          <w:sz w:val="24"/>
          <w:szCs w:val="24"/>
        </w:rPr>
        <w:t>pri</w:t>
      </w:r>
      <w:r w:rsidRPr="00C06930">
        <w:rPr>
          <w:rFonts w:ascii="Garamond" w:hAnsi="Garamond"/>
          <w:sz w:val="24"/>
          <w:szCs w:val="24"/>
        </w:rPr>
        <w:t xml:space="preserve"> nabav</w:t>
      </w:r>
      <w:r>
        <w:rPr>
          <w:rFonts w:ascii="Garamond" w:hAnsi="Garamond"/>
          <w:sz w:val="24"/>
          <w:szCs w:val="24"/>
        </w:rPr>
        <w:t>i</w:t>
      </w:r>
      <w:r w:rsidRPr="00C06930">
        <w:rPr>
          <w:rFonts w:ascii="Garamond" w:hAnsi="Garamond"/>
          <w:sz w:val="24"/>
          <w:szCs w:val="24"/>
        </w:rPr>
        <w:t xml:space="preserve"> potrebne opreme za novorođeno dijete</w:t>
      </w:r>
      <w:r>
        <w:rPr>
          <w:rFonts w:ascii="Garamond" w:hAnsi="Garamond"/>
          <w:sz w:val="24"/>
          <w:szCs w:val="24"/>
        </w:rPr>
        <w:t>.</w:t>
      </w:r>
    </w:p>
    <w:p w14:paraId="2311EEFA" w14:textId="77777777" w:rsidR="002370F9" w:rsidRPr="00C06930" w:rsidRDefault="002370F9" w:rsidP="002370F9">
      <w:pPr>
        <w:spacing w:after="0"/>
        <w:rPr>
          <w:rFonts w:ascii="Garamond" w:hAnsi="Garamond"/>
          <w:sz w:val="24"/>
          <w:szCs w:val="24"/>
        </w:rPr>
      </w:pPr>
    </w:p>
    <w:tbl>
      <w:tblPr>
        <w:tblStyle w:val="TableGrid"/>
        <w:tblW w:w="0" w:type="auto"/>
        <w:tblInd w:w="-5" w:type="dxa"/>
        <w:tblLook w:val="04A0" w:firstRow="1" w:lastRow="0" w:firstColumn="1" w:lastColumn="0" w:noHBand="0" w:noVBand="1"/>
      </w:tblPr>
      <w:tblGrid>
        <w:gridCol w:w="2920"/>
        <w:gridCol w:w="6147"/>
      </w:tblGrid>
      <w:tr w:rsidR="002370F9" w:rsidRPr="00C06930" w14:paraId="2AF7FA0A" w14:textId="77777777" w:rsidTr="00D03BA5">
        <w:tc>
          <w:tcPr>
            <w:tcW w:w="2920" w:type="dxa"/>
          </w:tcPr>
          <w:p w14:paraId="0209AB9D"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7" w:type="dxa"/>
          </w:tcPr>
          <w:p w14:paraId="480961C1"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
                <w:sz w:val="24"/>
                <w:szCs w:val="24"/>
              </w:rPr>
              <w:t>Broj realiziranih zahtjeva</w:t>
            </w:r>
            <w:r>
              <w:rPr>
                <w:rFonts w:ascii="Garamond" w:hAnsi="Garamond" w:cs="Calibri"/>
                <w:sz w:val="24"/>
                <w:szCs w:val="24"/>
              </w:rPr>
              <w:t>.</w:t>
            </w:r>
          </w:p>
        </w:tc>
      </w:tr>
      <w:tr w:rsidR="002370F9" w:rsidRPr="00C06930" w14:paraId="04679EAD" w14:textId="77777777" w:rsidTr="00D03BA5">
        <w:tc>
          <w:tcPr>
            <w:tcW w:w="2920" w:type="dxa"/>
          </w:tcPr>
          <w:p w14:paraId="064022B6"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7" w:type="dxa"/>
          </w:tcPr>
          <w:p w14:paraId="658041C2" w14:textId="77777777" w:rsidR="002370F9" w:rsidRPr="00C06930" w:rsidRDefault="002370F9" w:rsidP="00D03BA5">
            <w:pPr>
              <w:autoSpaceDE w:val="0"/>
              <w:autoSpaceDN w:val="0"/>
              <w:adjustRightInd w:val="0"/>
              <w:jc w:val="both"/>
              <w:rPr>
                <w:rFonts w:ascii="Garamond" w:hAnsi="Garamond" w:cs="Calibri"/>
                <w:sz w:val="24"/>
                <w:szCs w:val="24"/>
              </w:rPr>
            </w:pPr>
            <w:r w:rsidRPr="00C06930">
              <w:rPr>
                <w:rFonts w:ascii="Garamond" w:hAnsi="Garamond" w:cs="Calibri"/>
                <w:sz w:val="24"/>
                <w:szCs w:val="24"/>
              </w:rPr>
              <w:t xml:space="preserve">Novčanom pomoći po rođenju djeteta </w:t>
            </w:r>
            <w:r>
              <w:rPr>
                <w:rFonts w:ascii="Garamond" w:hAnsi="Garamond" w:cs="Calibri"/>
                <w:sz w:val="24"/>
                <w:szCs w:val="24"/>
              </w:rPr>
              <w:t>Općina Omišalj pomaže obiteljima sa svog područja.</w:t>
            </w:r>
            <w:r w:rsidRPr="00C06930">
              <w:rPr>
                <w:rFonts w:ascii="Garamond" w:hAnsi="Garamond" w:cs="Calibri"/>
                <w:sz w:val="24"/>
                <w:szCs w:val="24"/>
              </w:rPr>
              <w:t xml:space="preserve"> </w:t>
            </w:r>
          </w:p>
        </w:tc>
      </w:tr>
      <w:tr w:rsidR="002370F9" w:rsidRPr="00C06930" w14:paraId="75327BF8" w14:textId="77777777" w:rsidTr="00D03BA5">
        <w:tc>
          <w:tcPr>
            <w:tcW w:w="2920" w:type="dxa"/>
          </w:tcPr>
          <w:p w14:paraId="163EF53E"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7" w:type="dxa"/>
          </w:tcPr>
          <w:p w14:paraId="08530D50"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
                <w:sz w:val="24"/>
                <w:szCs w:val="24"/>
              </w:rPr>
              <w:t xml:space="preserve">Broj </w:t>
            </w:r>
            <w:r>
              <w:rPr>
                <w:rFonts w:ascii="Garamond" w:hAnsi="Garamond" w:cs="Calibri"/>
                <w:sz w:val="24"/>
                <w:szCs w:val="24"/>
              </w:rPr>
              <w:t>zahtjeva</w:t>
            </w:r>
          </w:p>
        </w:tc>
      </w:tr>
      <w:tr w:rsidR="002370F9" w:rsidRPr="00C06930" w14:paraId="22B02D2E" w14:textId="77777777" w:rsidTr="00D03BA5">
        <w:tc>
          <w:tcPr>
            <w:tcW w:w="2920" w:type="dxa"/>
          </w:tcPr>
          <w:p w14:paraId="2CCAC4FE"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7" w:type="dxa"/>
          </w:tcPr>
          <w:p w14:paraId="79F40D53"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02AEF081" w14:textId="77777777" w:rsidTr="00D03BA5">
        <w:tc>
          <w:tcPr>
            <w:tcW w:w="2920" w:type="dxa"/>
          </w:tcPr>
          <w:p w14:paraId="5BC1F349"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 xml:space="preserve">Izvor </w:t>
            </w:r>
            <w:r w:rsidRPr="00CC44A4">
              <w:rPr>
                <w:rFonts w:ascii="Garamond" w:hAnsi="Garamond" w:cs="Calibri,Bold"/>
                <w:b/>
                <w:bCs/>
                <w:sz w:val="24"/>
                <w:szCs w:val="24"/>
              </w:rPr>
              <w:t>podataka</w:t>
            </w:r>
          </w:p>
        </w:tc>
        <w:tc>
          <w:tcPr>
            <w:tcW w:w="6147" w:type="dxa"/>
          </w:tcPr>
          <w:p w14:paraId="3A9F0C7D"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Općina Omišalj</w:t>
            </w:r>
          </w:p>
        </w:tc>
      </w:tr>
      <w:tr w:rsidR="002370F9" w:rsidRPr="00C06930" w14:paraId="46D6E6D1" w14:textId="77777777" w:rsidTr="00D03BA5">
        <w:tc>
          <w:tcPr>
            <w:tcW w:w="2920" w:type="dxa"/>
          </w:tcPr>
          <w:p w14:paraId="0C4D3738"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7" w:type="dxa"/>
          </w:tcPr>
          <w:p w14:paraId="094C1539"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30</w:t>
            </w:r>
          </w:p>
        </w:tc>
      </w:tr>
      <w:tr w:rsidR="002370F9" w:rsidRPr="00C06930" w14:paraId="3E781629" w14:textId="77777777" w:rsidTr="00D03BA5">
        <w:tc>
          <w:tcPr>
            <w:tcW w:w="2920" w:type="dxa"/>
          </w:tcPr>
          <w:p w14:paraId="3D61B692"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7" w:type="dxa"/>
          </w:tcPr>
          <w:p w14:paraId="68A5DF6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30</w:t>
            </w:r>
          </w:p>
        </w:tc>
      </w:tr>
      <w:tr w:rsidR="002370F9" w:rsidRPr="00C06930" w14:paraId="2F46167E" w14:textId="77777777" w:rsidTr="00D03BA5">
        <w:tc>
          <w:tcPr>
            <w:tcW w:w="2920" w:type="dxa"/>
          </w:tcPr>
          <w:p w14:paraId="1FF6EF06"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7</w:t>
            </w:r>
            <w:r w:rsidRPr="00C06930">
              <w:rPr>
                <w:rFonts w:ascii="Garamond" w:hAnsi="Garamond" w:cs="Calibri,Bold"/>
                <w:b/>
                <w:bCs/>
                <w:sz w:val="24"/>
                <w:szCs w:val="24"/>
              </w:rPr>
              <w:t>.)</w:t>
            </w:r>
          </w:p>
        </w:tc>
        <w:tc>
          <w:tcPr>
            <w:tcW w:w="6147" w:type="dxa"/>
          </w:tcPr>
          <w:p w14:paraId="5F3C81A2"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30</w:t>
            </w:r>
          </w:p>
        </w:tc>
      </w:tr>
    </w:tbl>
    <w:p w14:paraId="2ED9B62B" w14:textId="77777777" w:rsidR="002370F9" w:rsidRDefault="002370F9" w:rsidP="002370F9">
      <w:pPr>
        <w:spacing w:after="0"/>
        <w:rPr>
          <w:rFonts w:ascii="Garamond" w:hAnsi="Garamond" w:cs="Calibri,Bold"/>
          <w:b/>
          <w:bCs/>
          <w:sz w:val="24"/>
          <w:szCs w:val="24"/>
        </w:rPr>
      </w:pPr>
    </w:p>
    <w:p w14:paraId="712E53A7" w14:textId="77777777" w:rsidR="002370F9" w:rsidRPr="003C2E41" w:rsidRDefault="002370F9" w:rsidP="002370F9">
      <w:pPr>
        <w:spacing w:after="0"/>
        <w:rPr>
          <w:rFonts w:ascii="Garamond" w:hAnsi="Garamond"/>
          <w:sz w:val="24"/>
          <w:szCs w:val="24"/>
        </w:rPr>
      </w:pPr>
      <w:r w:rsidRPr="003C2E41">
        <w:rPr>
          <w:rFonts w:ascii="Garamond" w:hAnsi="Garamond"/>
          <w:b/>
          <w:sz w:val="24"/>
          <w:szCs w:val="24"/>
        </w:rPr>
        <w:t>Cilj 2:</w:t>
      </w:r>
      <w:r>
        <w:rPr>
          <w:rFonts w:ascii="Garamond" w:hAnsi="Garamond"/>
          <w:b/>
          <w:sz w:val="24"/>
          <w:szCs w:val="24"/>
        </w:rPr>
        <w:t xml:space="preserve"> </w:t>
      </w:r>
      <w:r>
        <w:rPr>
          <w:rFonts w:ascii="Garamond" w:hAnsi="Garamond"/>
          <w:sz w:val="24"/>
          <w:szCs w:val="24"/>
        </w:rPr>
        <w:t>e</w:t>
      </w:r>
      <w:r w:rsidRPr="00EA7AC7">
        <w:rPr>
          <w:rFonts w:ascii="Garamond" w:hAnsi="Garamond"/>
          <w:sz w:val="24"/>
          <w:szCs w:val="24"/>
        </w:rPr>
        <w:t xml:space="preserve">dukacija budućih majki i savjetovanje </w:t>
      </w:r>
      <w:r>
        <w:rPr>
          <w:rFonts w:ascii="Garamond" w:hAnsi="Garamond"/>
          <w:sz w:val="24"/>
          <w:szCs w:val="24"/>
        </w:rPr>
        <w:t>koje se odnosi na</w:t>
      </w:r>
      <w:r w:rsidRPr="00EA7AC7">
        <w:rPr>
          <w:rFonts w:ascii="Garamond" w:hAnsi="Garamond"/>
          <w:sz w:val="24"/>
          <w:szCs w:val="24"/>
        </w:rPr>
        <w:t xml:space="preserve"> pripreme za porod.</w:t>
      </w:r>
    </w:p>
    <w:p w14:paraId="194C2B2D" w14:textId="77777777" w:rsidR="002370F9" w:rsidRDefault="002370F9" w:rsidP="002370F9">
      <w:pPr>
        <w:spacing w:after="0"/>
        <w:rPr>
          <w:rFonts w:ascii="Garamond" w:hAnsi="Garamond" w:cs="Calibri,Bold"/>
          <w:b/>
          <w:bCs/>
          <w:sz w:val="24"/>
          <w:szCs w:val="24"/>
        </w:rPr>
      </w:pPr>
    </w:p>
    <w:tbl>
      <w:tblPr>
        <w:tblStyle w:val="TableGrid"/>
        <w:tblW w:w="0" w:type="auto"/>
        <w:tblInd w:w="-5" w:type="dxa"/>
        <w:tblLook w:val="04A0" w:firstRow="1" w:lastRow="0" w:firstColumn="1" w:lastColumn="0" w:noHBand="0" w:noVBand="1"/>
      </w:tblPr>
      <w:tblGrid>
        <w:gridCol w:w="2919"/>
        <w:gridCol w:w="6148"/>
      </w:tblGrid>
      <w:tr w:rsidR="002370F9" w:rsidRPr="00C06930" w14:paraId="12D87B8D" w14:textId="77777777" w:rsidTr="00D03BA5">
        <w:tc>
          <w:tcPr>
            <w:tcW w:w="2919" w:type="dxa"/>
          </w:tcPr>
          <w:p w14:paraId="1A211A6B"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Pokazatelj rezultata</w:t>
            </w:r>
          </w:p>
        </w:tc>
        <w:tc>
          <w:tcPr>
            <w:tcW w:w="6148" w:type="dxa"/>
          </w:tcPr>
          <w:p w14:paraId="02FF2FC6"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Podmirene obveze prema zdravstvenoj ustanovi.</w:t>
            </w:r>
          </w:p>
        </w:tc>
      </w:tr>
      <w:tr w:rsidR="002370F9" w:rsidRPr="00C06930" w14:paraId="0F5168AB" w14:textId="77777777" w:rsidTr="00D03BA5">
        <w:tc>
          <w:tcPr>
            <w:tcW w:w="2919" w:type="dxa"/>
          </w:tcPr>
          <w:p w14:paraId="160881AE"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Definicija</w:t>
            </w:r>
          </w:p>
        </w:tc>
        <w:tc>
          <w:tcPr>
            <w:tcW w:w="6148" w:type="dxa"/>
          </w:tcPr>
          <w:p w14:paraId="5F63B631" w14:textId="77777777" w:rsidR="002370F9" w:rsidRPr="00C06930"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Financiranjem programa „Tečaj za trudnice“ potiče se edukacija budućih majki.</w:t>
            </w:r>
          </w:p>
        </w:tc>
      </w:tr>
      <w:tr w:rsidR="002370F9" w:rsidRPr="00C06930" w14:paraId="4AB88D87" w14:textId="77777777" w:rsidTr="00D03BA5">
        <w:tc>
          <w:tcPr>
            <w:tcW w:w="2919" w:type="dxa"/>
          </w:tcPr>
          <w:p w14:paraId="41292D0E"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Jedinica</w:t>
            </w:r>
          </w:p>
        </w:tc>
        <w:tc>
          <w:tcPr>
            <w:tcW w:w="6148" w:type="dxa"/>
          </w:tcPr>
          <w:p w14:paraId="63B2501E"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w:t>
            </w:r>
          </w:p>
        </w:tc>
      </w:tr>
      <w:tr w:rsidR="002370F9" w:rsidRPr="00C06930" w14:paraId="60BFC2D9" w14:textId="77777777" w:rsidTr="00D03BA5">
        <w:tc>
          <w:tcPr>
            <w:tcW w:w="2919" w:type="dxa"/>
          </w:tcPr>
          <w:p w14:paraId="251A4CD6" w14:textId="77777777" w:rsidR="002370F9" w:rsidRPr="00C06930"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Polazna vrijednost</w:t>
            </w:r>
          </w:p>
        </w:tc>
        <w:tc>
          <w:tcPr>
            <w:tcW w:w="6148" w:type="dxa"/>
          </w:tcPr>
          <w:p w14:paraId="7D026A9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06930" w14:paraId="5232C86E" w14:textId="77777777" w:rsidTr="00D03BA5">
        <w:tc>
          <w:tcPr>
            <w:tcW w:w="2919" w:type="dxa"/>
          </w:tcPr>
          <w:p w14:paraId="37A2EE40" w14:textId="77777777" w:rsidR="002370F9" w:rsidRDefault="002370F9" w:rsidP="00D03BA5">
            <w:pPr>
              <w:autoSpaceDE w:val="0"/>
              <w:autoSpaceDN w:val="0"/>
              <w:adjustRightInd w:val="0"/>
              <w:rPr>
                <w:rFonts w:ascii="Garamond" w:hAnsi="Garamond" w:cs="Calibri,Bold"/>
                <w:b/>
                <w:bCs/>
                <w:sz w:val="24"/>
                <w:szCs w:val="24"/>
              </w:rPr>
            </w:pPr>
            <w:r>
              <w:rPr>
                <w:rFonts w:ascii="Garamond" w:hAnsi="Garamond" w:cs="Calibri,Bold"/>
                <w:b/>
                <w:bCs/>
                <w:sz w:val="24"/>
                <w:szCs w:val="24"/>
              </w:rPr>
              <w:t>Izvor p</w:t>
            </w:r>
            <w:r w:rsidRPr="00D52E70">
              <w:rPr>
                <w:rFonts w:ascii="Garamond" w:hAnsi="Garamond" w:cs="Calibri,Bold"/>
                <w:b/>
                <w:bCs/>
                <w:sz w:val="24"/>
                <w:szCs w:val="24"/>
              </w:rPr>
              <w:t>odataka</w:t>
            </w:r>
          </w:p>
        </w:tc>
        <w:tc>
          <w:tcPr>
            <w:tcW w:w="6148" w:type="dxa"/>
          </w:tcPr>
          <w:p w14:paraId="009AEAEA" w14:textId="77777777" w:rsidR="002370F9" w:rsidRDefault="002370F9" w:rsidP="00D03BA5">
            <w:pPr>
              <w:autoSpaceDE w:val="0"/>
              <w:autoSpaceDN w:val="0"/>
              <w:adjustRightInd w:val="0"/>
              <w:rPr>
                <w:rFonts w:ascii="Garamond" w:hAnsi="Garamond" w:cs="Calibri"/>
                <w:sz w:val="24"/>
                <w:szCs w:val="24"/>
              </w:rPr>
            </w:pPr>
            <w:r>
              <w:rPr>
                <w:rFonts w:ascii="Garamond" w:hAnsi="Garamond" w:cs="Calibri"/>
                <w:sz w:val="24"/>
                <w:szCs w:val="24"/>
              </w:rPr>
              <w:t>Dom zdravlja PGŽ</w:t>
            </w:r>
          </w:p>
        </w:tc>
      </w:tr>
      <w:tr w:rsidR="002370F9" w:rsidRPr="00C06930" w14:paraId="5BE7ED82" w14:textId="77777777" w:rsidTr="00D03BA5">
        <w:tc>
          <w:tcPr>
            <w:tcW w:w="2919" w:type="dxa"/>
          </w:tcPr>
          <w:p w14:paraId="0140115D" w14:textId="77777777" w:rsidR="002370F9" w:rsidRPr="00C06930" w:rsidRDefault="002370F9" w:rsidP="00D03BA5">
            <w:pPr>
              <w:autoSpaceDE w:val="0"/>
              <w:autoSpaceDN w:val="0"/>
              <w:adjustRightInd w:val="0"/>
              <w:rPr>
                <w:rFonts w:ascii="Garamond" w:hAnsi="Garamond" w:cs="Calibri"/>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5</w:t>
            </w:r>
            <w:r w:rsidRPr="00C06930">
              <w:rPr>
                <w:rFonts w:ascii="Garamond" w:hAnsi="Garamond" w:cs="Calibri,Bold"/>
                <w:b/>
                <w:bCs/>
                <w:sz w:val="24"/>
                <w:szCs w:val="24"/>
              </w:rPr>
              <w:t>.)</w:t>
            </w:r>
          </w:p>
        </w:tc>
        <w:tc>
          <w:tcPr>
            <w:tcW w:w="6148" w:type="dxa"/>
          </w:tcPr>
          <w:p w14:paraId="11E6BCDC"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77EC741B" w14:textId="77777777" w:rsidTr="00D03BA5">
        <w:tc>
          <w:tcPr>
            <w:tcW w:w="2919" w:type="dxa"/>
          </w:tcPr>
          <w:p w14:paraId="6B8F724C"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6.</w:t>
            </w:r>
            <w:r w:rsidRPr="00C06930">
              <w:rPr>
                <w:rFonts w:ascii="Garamond" w:hAnsi="Garamond" w:cs="Calibri,Bold"/>
                <w:b/>
                <w:bCs/>
                <w:sz w:val="24"/>
                <w:szCs w:val="24"/>
              </w:rPr>
              <w:t>)</w:t>
            </w:r>
          </w:p>
        </w:tc>
        <w:tc>
          <w:tcPr>
            <w:tcW w:w="6148" w:type="dxa"/>
          </w:tcPr>
          <w:p w14:paraId="7920BC80"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C06930" w14:paraId="4C11F909" w14:textId="77777777" w:rsidTr="00D03BA5">
        <w:tc>
          <w:tcPr>
            <w:tcW w:w="2919" w:type="dxa"/>
          </w:tcPr>
          <w:p w14:paraId="452F2885" w14:textId="77777777" w:rsidR="002370F9" w:rsidRPr="00C06930" w:rsidRDefault="002370F9" w:rsidP="00D03BA5">
            <w:pPr>
              <w:autoSpaceDE w:val="0"/>
              <w:autoSpaceDN w:val="0"/>
              <w:adjustRightInd w:val="0"/>
              <w:rPr>
                <w:rFonts w:ascii="Garamond" w:hAnsi="Garamond" w:cs="Calibri,Bold"/>
                <w:b/>
                <w:bCs/>
                <w:sz w:val="24"/>
                <w:szCs w:val="24"/>
              </w:rPr>
            </w:pPr>
            <w:r w:rsidRPr="00C06930">
              <w:rPr>
                <w:rFonts w:ascii="Garamond" w:hAnsi="Garamond" w:cs="Calibri,Bold"/>
                <w:b/>
                <w:bCs/>
                <w:sz w:val="24"/>
                <w:szCs w:val="24"/>
              </w:rPr>
              <w:t>Ciljana vrijednost (202</w:t>
            </w:r>
            <w:r>
              <w:rPr>
                <w:rFonts w:ascii="Garamond" w:hAnsi="Garamond" w:cs="Calibri,Bold"/>
                <w:b/>
                <w:bCs/>
                <w:sz w:val="24"/>
                <w:szCs w:val="24"/>
              </w:rPr>
              <w:t>7</w:t>
            </w:r>
            <w:r w:rsidRPr="00C06930">
              <w:rPr>
                <w:rFonts w:ascii="Garamond" w:hAnsi="Garamond" w:cs="Calibri,Bold"/>
                <w:b/>
                <w:bCs/>
                <w:sz w:val="24"/>
                <w:szCs w:val="24"/>
              </w:rPr>
              <w:t>.)</w:t>
            </w:r>
          </w:p>
        </w:tc>
        <w:tc>
          <w:tcPr>
            <w:tcW w:w="6148" w:type="dxa"/>
          </w:tcPr>
          <w:p w14:paraId="3D3241C5" w14:textId="77777777" w:rsidR="002370F9" w:rsidRPr="00C0693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688B9945" w14:textId="77777777" w:rsidR="002370F9" w:rsidRDefault="002370F9" w:rsidP="002370F9">
      <w:pPr>
        <w:autoSpaceDE w:val="0"/>
        <w:autoSpaceDN w:val="0"/>
        <w:adjustRightInd w:val="0"/>
        <w:spacing w:after="0" w:line="240" w:lineRule="auto"/>
        <w:jc w:val="both"/>
        <w:rPr>
          <w:rFonts w:ascii="Garamond" w:hAnsi="Garamond" w:cs="Calibri"/>
          <w:b/>
          <w:sz w:val="24"/>
          <w:szCs w:val="24"/>
        </w:rPr>
      </w:pPr>
    </w:p>
    <w:p w14:paraId="4E83E573" w14:textId="77777777" w:rsidR="002370F9" w:rsidRDefault="002370F9" w:rsidP="002370F9">
      <w:pPr>
        <w:autoSpaceDE w:val="0"/>
        <w:autoSpaceDN w:val="0"/>
        <w:spacing w:after="0"/>
        <w:rPr>
          <w:rFonts w:ascii="Garamond" w:hAnsi="Garamond"/>
          <w:sz w:val="24"/>
          <w:szCs w:val="24"/>
        </w:rPr>
      </w:pPr>
      <w:r w:rsidRPr="00350D75">
        <w:rPr>
          <w:rFonts w:ascii="Garamond" w:hAnsi="Garamond"/>
          <w:b/>
          <w:bCs/>
          <w:sz w:val="24"/>
          <w:szCs w:val="24"/>
        </w:rPr>
        <w:t>Izvori financiranja</w:t>
      </w:r>
      <w:r w:rsidRPr="00350D75">
        <w:rPr>
          <w:rFonts w:ascii="Garamond" w:hAnsi="Garamond"/>
          <w:sz w:val="24"/>
          <w:szCs w:val="24"/>
        </w:rPr>
        <w:t xml:space="preserve">: </w:t>
      </w:r>
      <w:r>
        <w:rPr>
          <w:rFonts w:ascii="Garamond" w:hAnsi="Garamond"/>
          <w:sz w:val="24"/>
          <w:szCs w:val="24"/>
        </w:rPr>
        <w:t>opći prihodi i primici u iznosu od 18.640,00 eura.</w:t>
      </w:r>
    </w:p>
    <w:p w14:paraId="35065082" w14:textId="77777777" w:rsidR="002370F9" w:rsidRPr="00350D75" w:rsidRDefault="002370F9" w:rsidP="002370F9">
      <w:pPr>
        <w:autoSpaceDE w:val="0"/>
        <w:autoSpaceDN w:val="0"/>
        <w:spacing w:after="0"/>
        <w:rPr>
          <w:rFonts w:ascii="Garamond" w:hAnsi="Garamond"/>
          <w:sz w:val="24"/>
          <w:szCs w:val="24"/>
        </w:rPr>
      </w:pPr>
    </w:p>
    <w:p w14:paraId="15172137"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bookmarkStart w:id="24" w:name="_Hlk118897457"/>
      <w:r w:rsidRPr="007613B6">
        <w:rPr>
          <w:rFonts w:ascii="Garamond" w:hAnsi="Garamond" w:cs="Calibri,Bold"/>
          <w:b/>
          <w:bCs/>
          <w:sz w:val="24"/>
          <w:szCs w:val="24"/>
        </w:rPr>
        <w:t>RAZDJEL: 002 UPRAVNI ODJEL</w:t>
      </w:r>
    </w:p>
    <w:p w14:paraId="3361F0EE"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GLAVA: 00214 UPRAVNI ODJEL</w:t>
      </w:r>
    </w:p>
    <w:p w14:paraId="4F64ABE8"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PROGRAM 1429 ODRŽAVANJE KOMUNALNE INFRASTRUKTURE</w:t>
      </w:r>
    </w:p>
    <w:p w14:paraId="6423CE21" w14:textId="77777777" w:rsidR="002370F9" w:rsidRPr="007613B6" w:rsidRDefault="002370F9" w:rsidP="002370F9">
      <w:pPr>
        <w:autoSpaceDE w:val="0"/>
        <w:autoSpaceDN w:val="0"/>
        <w:adjustRightInd w:val="0"/>
        <w:spacing w:after="0" w:line="240" w:lineRule="auto"/>
        <w:jc w:val="both"/>
        <w:rPr>
          <w:rFonts w:ascii="Garamond" w:hAnsi="Garamond" w:cs="Calibri,Bold"/>
          <w:b/>
          <w:bCs/>
          <w:sz w:val="24"/>
          <w:szCs w:val="24"/>
        </w:rPr>
      </w:pPr>
    </w:p>
    <w:p w14:paraId="4CA7A29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 xml:space="preserve">Zakonska osnova: </w:t>
      </w:r>
      <w:r w:rsidRPr="007613B6">
        <w:rPr>
          <w:rFonts w:ascii="Garamond" w:hAnsi="Garamond" w:cs="Calibri"/>
          <w:sz w:val="24"/>
          <w:szCs w:val="24"/>
        </w:rPr>
        <w:t>Zakon o komunalnom gospodarstvu, Zakon o gradnji, Zakon o prostornom uređenju, Zakon o cestama, Zakon o održivom gospodarenju otpadom,  Zakonu o zaštiti životinja, Zakon o veterinarstvu, Odluka o komunalnim djelatnostima na području općine Omišalj, Odluka o komunalnom redu, Program mjera suzbijanja patogenih mikroorganizama, štetnih člankonožaca (artropoda) i štetnih glodavaca čije je planirano organizirano i sustavno suzbijanje mjerama dezinfekcije, dezinsekcije i deratizacije od javnozdravstvene važnosti za Općinu Omišalj.</w:t>
      </w:r>
    </w:p>
    <w:p w14:paraId="5614D26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7D8433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programa iznose po godinama:</w:t>
      </w:r>
    </w:p>
    <w:p w14:paraId="3E9826C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w:t>
      </w:r>
      <w:r>
        <w:rPr>
          <w:rFonts w:ascii="Garamond" w:hAnsi="Garamond" w:cs="Calibri"/>
          <w:sz w:val="24"/>
          <w:szCs w:val="24"/>
        </w:rPr>
        <w:t>181</w:t>
      </w:r>
      <w:r w:rsidRPr="007613B6">
        <w:rPr>
          <w:rFonts w:ascii="Garamond" w:hAnsi="Garamond" w:cs="Calibri"/>
          <w:sz w:val="24"/>
          <w:szCs w:val="24"/>
        </w:rPr>
        <w:t>.</w:t>
      </w:r>
      <w:r>
        <w:rPr>
          <w:rFonts w:ascii="Garamond" w:hAnsi="Garamond" w:cs="Calibri"/>
          <w:sz w:val="24"/>
          <w:szCs w:val="24"/>
        </w:rPr>
        <w:t>015</w:t>
      </w:r>
      <w:r w:rsidRPr="007613B6">
        <w:rPr>
          <w:rFonts w:ascii="Garamond" w:hAnsi="Garamond" w:cs="Calibri"/>
          <w:sz w:val="24"/>
          <w:szCs w:val="24"/>
        </w:rPr>
        <w:t xml:space="preserve"> eura</w:t>
      </w:r>
    </w:p>
    <w:p w14:paraId="6E14229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1.</w:t>
      </w:r>
      <w:r>
        <w:rPr>
          <w:rFonts w:ascii="Garamond" w:hAnsi="Garamond" w:cs="Calibri"/>
          <w:sz w:val="24"/>
          <w:szCs w:val="24"/>
        </w:rPr>
        <w:t>181</w:t>
      </w:r>
      <w:r w:rsidRPr="007613B6">
        <w:rPr>
          <w:rFonts w:ascii="Garamond" w:hAnsi="Garamond" w:cs="Calibri"/>
          <w:sz w:val="24"/>
          <w:szCs w:val="24"/>
        </w:rPr>
        <w:t>.</w:t>
      </w:r>
      <w:r>
        <w:rPr>
          <w:rFonts w:ascii="Garamond" w:hAnsi="Garamond" w:cs="Calibri"/>
          <w:sz w:val="24"/>
          <w:szCs w:val="24"/>
        </w:rPr>
        <w:t>015</w:t>
      </w:r>
      <w:r w:rsidRPr="007613B6">
        <w:rPr>
          <w:rFonts w:ascii="Garamond" w:hAnsi="Garamond" w:cs="Calibri"/>
          <w:sz w:val="24"/>
          <w:szCs w:val="24"/>
        </w:rPr>
        <w:t xml:space="preserve"> eura</w:t>
      </w:r>
    </w:p>
    <w:p w14:paraId="1580D31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w:t>
      </w:r>
      <w:r>
        <w:rPr>
          <w:rFonts w:ascii="Garamond" w:hAnsi="Garamond" w:cs="Calibri"/>
          <w:sz w:val="24"/>
          <w:szCs w:val="24"/>
        </w:rPr>
        <w:t>181</w:t>
      </w:r>
      <w:r w:rsidRPr="007613B6">
        <w:rPr>
          <w:rFonts w:ascii="Garamond" w:hAnsi="Garamond" w:cs="Calibri"/>
          <w:sz w:val="24"/>
          <w:szCs w:val="24"/>
        </w:rPr>
        <w:t>.</w:t>
      </w:r>
      <w:r>
        <w:rPr>
          <w:rFonts w:ascii="Garamond" w:hAnsi="Garamond" w:cs="Calibri"/>
          <w:sz w:val="24"/>
          <w:szCs w:val="24"/>
        </w:rPr>
        <w:t>015</w:t>
      </w:r>
      <w:r w:rsidRPr="007613B6">
        <w:rPr>
          <w:rFonts w:ascii="Garamond" w:hAnsi="Garamond" w:cs="Calibri"/>
          <w:sz w:val="24"/>
          <w:szCs w:val="24"/>
        </w:rPr>
        <w:t xml:space="preserve"> eura</w:t>
      </w:r>
    </w:p>
    <w:p w14:paraId="0A2E6B6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1DC012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Unutar programa planirane su sljedeće aktivnosti:</w:t>
      </w:r>
    </w:p>
    <w:p w14:paraId="6025E74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29255C2A"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t>A160510 Čišćenje javnih površina</w:t>
      </w:r>
    </w:p>
    <w:p w14:paraId="194D8FE7"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F963FD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521B504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 xml:space="preserve">2025.g.          </w:t>
      </w:r>
      <w:r>
        <w:rPr>
          <w:rFonts w:ascii="Garamond" w:hAnsi="Garamond" w:cs="Calibri"/>
          <w:sz w:val="24"/>
          <w:szCs w:val="24"/>
        </w:rPr>
        <w:t>270</w:t>
      </w:r>
      <w:r w:rsidRPr="007613B6">
        <w:rPr>
          <w:rFonts w:ascii="Garamond" w:hAnsi="Garamond" w:cs="Calibri"/>
          <w:sz w:val="24"/>
          <w:szCs w:val="24"/>
        </w:rPr>
        <w:t>.</w:t>
      </w:r>
      <w:r>
        <w:rPr>
          <w:rFonts w:ascii="Garamond" w:hAnsi="Garamond" w:cs="Calibri"/>
          <w:sz w:val="24"/>
          <w:szCs w:val="24"/>
        </w:rPr>
        <w:t>000</w:t>
      </w:r>
      <w:r w:rsidRPr="007613B6">
        <w:rPr>
          <w:rFonts w:ascii="Garamond" w:hAnsi="Garamond" w:cs="Calibri"/>
          <w:sz w:val="24"/>
          <w:szCs w:val="24"/>
        </w:rPr>
        <w:t xml:space="preserve"> eura</w:t>
      </w:r>
    </w:p>
    <w:p w14:paraId="7CE295D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270</w:t>
      </w:r>
      <w:r w:rsidRPr="007613B6">
        <w:rPr>
          <w:rFonts w:ascii="Garamond" w:hAnsi="Garamond" w:cs="Calibri"/>
          <w:sz w:val="24"/>
          <w:szCs w:val="24"/>
        </w:rPr>
        <w:t>.</w:t>
      </w:r>
      <w:r>
        <w:rPr>
          <w:rFonts w:ascii="Garamond" w:hAnsi="Garamond" w:cs="Calibri"/>
          <w:sz w:val="24"/>
          <w:szCs w:val="24"/>
        </w:rPr>
        <w:t>000</w:t>
      </w:r>
      <w:r w:rsidRPr="007613B6">
        <w:rPr>
          <w:rFonts w:ascii="Garamond" w:hAnsi="Garamond" w:cs="Calibri"/>
          <w:sz w:val="24"/>
          <w:szCs w:val="24"/>
        </w:rPr>
        <w:t xml:space="preserve"> eura</w:t>
      </w:r>
    </w:p>
    <w:p w14:paraId="1B9B5D3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270</w:t>
      </w:r>
      <w:r w:rsidRPr="007613B6">
        <w:rPr>
          <w:rFonts w:ascii="Garamond" w:hAnsi="Garamond" w:cs="Calibri"/>
          <w:sz w:val="24"/>
          <w:szCs w:val="24"/>
        </w:rPr>
        <w:t>.</w:t>
      </w:r>
      <w:r>
        <w:rPr>
          <w:rFonts w:ascii="Garamond" w:hAnsi="Garamond" w:cs="Calibri"/>
          <w:sz w:val="24"/>
          <w:szCs w:val="24"/>
        </w:rPr>
        <w:t>000</w:t>
      </w:r>
      <w:r w:rsidRPr="007613B6">
        <w:rPr>
          <w:rFonts w:ascii="Garamond" w:hAnsi="Garamond" w:cs="Calibri"/>
          <w:sz w:val="24"/>
          <w:szCs w:val="24"/>
        </w:rPr>
        <w:t xml:space="preserve"> eura</w:t>
      </w:r>
    </w:p>
    <w:p w14:paraId="325376B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6FE6116" w14:textId="77777777" w:rsidR="002370F9" w:rsidRPr="007613B6" w:rsidRDefault="002370F9" w:rsidP="002370F9">
      <w:pPr>
        <w:autoSpaceDE w:val="0"/>
        <w:autoSpaceDN w:val="0"/>
        <w:adjustRightInd w:val="0"/>
        <w:spacing w:after="0" w:line="240" w:lineRule="auto"/>
        <w:jc w:val="both"/>
        <w:rPr>
          <w:rFonts w:ascii="Garamond" w:hAnsi="Garamond"/>
          <w:sz w:val="24"/>
          <w:szCs w:val="24"/>
        </w:rPr>
      </w:pPr>
      <w:r w:rsidRPr="007613B6">
        <w:rPr>
          <w:rFonts w:ascii="Garamond" w:hAnsi="Garamond" w:cs="Calibri"/>
          <w:sz w:val="24"/>
          <w:szCs w:val="24"/>
        </w:rPr>
        <w:t>U sklopu ove aktivnosti planirani su rashodi vezani uz čišćenje ulica, trgova i dječjih igrališta te čišćenje javnih sanitarnih čvorova.</w:t>
      </w:r>
      <w:r w:rsidRPr="007613B6">
        <w:rPr>
          <w:rFonts w:ascii="Garamond" w:hAnsi="Garamond"/>
          <w:sz w:val="24"/>
          <w:szCs w:val="24"/>
        </w:rPr>
        <w:t xml:space="preserve"> </w:t>
      </w:r>
    </w:p>
    <w:p w14:paraId="27DF669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Čišćenje ulica, trgova i dječjih igrališta obavlja se prema Operativnom planu koji se izrađuje prema utvrđenim sredstvima. Razlikuje se osnovni i pojačani režim čišćenja koji se odvija u ljetnim mjesecima. </w:t>
      </w:r>
    </w:p>
    <w:p w14:paraId="406F109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Javni sanitarni čvorovi čiste se na sljedećim lokacijama: </w:t>
      </w:r>
    </w:p>
    <w:p w14:paraId="7FDC15A4" w14:textId="77777777" w:rsidR="002370F9" w:rsidRPr="007613B6" w:rsidRDefault="002370F9" w:rsidP="002370F9">
      <w:pPr>
        <w:pStyle w:val="ListParagraph"/>
        <w:numPr>
          <w:ilvl w:val="0"/>
          <w:numId w:val="47"/>
        </w:numPr>
        <w:autoSpaceDE w:val="0"/>
        <w:autoSpaceDN w:val="0"/>
        <w:adjustRightInd w:val="0"/>
        <w:jc w:val="both"/>
        <w:rPr>
          <w:rFonts w:ascii="Garamond" w:hAnsi="Garamond" w:cs="Calibri"/>
        </w:rPr>
      </w:pPr>
      <w:r w:rsidRPr="007613B6">
        <w:rPr>
          <w:rFonts w:ascii="Garamond" w:hAnsi="Garamond" w:cs="Calibri"/>
        </w:rPr>
        <w:t>tržnica u Omišlju u razdoblju od 1.1.-31.12.,</w:t>
      </w:r>
    </w:p>
    <w:p w14:paraId="39373BE6" w14:textId="77777777" w:rsidR="002370F9" w:rsidRPr="007613B6" w:rsidRDefault="002370F9" w:rsidP="002370F9">
      <w:pPr>
        <w:pStyle w:val="ListParagraph"/>
        <w:numPr>
          <w:ilvl w:val="0"/>
          <w:numId w:val="47"/>
        </w:numPr>
        <w:autoSpaceDE w:val="0"/>
        <w:autoSpaceDN w:val="0"/>
        <w:adjustRightInd w:val="0"/>
        <w:jc w:val="both"/>
        <w:rPr>
          <w:rFonts w:ascii="Garamond" w:hAnsi="Garamond" w:cs="Calibri"/>
        </w:rPr>
      </w:pPr>
      <w:r w:rsidRPr="007613B6">
        <w:rPr>
          <w:rFonts w:ascii="Garamond" w:hAnsi="Garamond" w:cs="Calibri"/>
        </w:rPr>
        <w:t xml:space="preserve">placa u Njivicama u razdoblju od 15.5.-30.9. te izvan određenog razdoblja prilikom održavanja manifestacija, za vrijeme blagdana odnosno kada se očekuje veća fluktuacija ljudi. </w:t>
      </w:r>
    </w:p>
    <w:p w14:paraId="1701C23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Poslove čišćenja javnih površina obavlja Pesja d.o.o.</w:t>
      </w:r>
    </w:p>
    <w:p w14:paraId="3983B14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C341A8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održavanje postignutog standarda čistoće i urednosti javnih površina.</w:t>
      </w:r>
    </w:p>
    <w:p w14:paraId="45EB6A7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51BBE5F7" w14:textId="77777777" w:rsidTr="00D03BA5">
        <w:tc>
          <w:tcPr>
            <w:tcW w:w="2830" w:type="dxa"/>
          </w:tcPr>
          <w:p w14:paraId="735F350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26818444"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Čiste javne površine.</w:t>
            </w:r>
          </w:p>
        </w:tc>
      </w:tr>
      <w:tr w:rsidR="002370F9" w:rsidRPr="007613B6" w14:paraId="648009CE" w14:textId="77777777" w:rsidTr="00D03BA5">
        <w:tc>
          <w:tcPr>
            <w:tcW w:w="2830" w:type="dxa"/>
          </w:tcPr>
          <w:p w14:paraId="3072169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23D95AE0"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Održavanje javnih površina u optimalnom stanju.</w:t>
            </w:r>
          </w:p>
        </w:tc>
      </w:tr>
      <w:tr w:rsidR="002370F9" w:rsidRPr="007613B6" w14:paraId="35A0A129" w14:textId="77777777" w:rsidTr="00D03BA5">
        <w:tc>
          <w:tcPr>
            <w:tcW w:w="2830" w:type="dxa"/>
          </w:tcPr>
          <w:p w14:paraId="1F051A2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21C8F66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km² (očišćenih javnih površina)</w:t>
            </w:r>
          </w:p>
        </w:tc>
      </w:tr>
      <w:tr w:rsidR="002370F9" w:rsidRPr="007613B6" w14:paraId="0FA72AB1" w14:textId="77777777" w:rsidTr="00D03BA5">
        <w:tc>
          <w:tcPr>
            <w:tcW w:w="2830" w:type="dxa"/>
          </w:tcPr>
          <w:p w14:paraId="6E53650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1057B428"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778EB19A" w14:textId="77777777" w:rsidTr="00D03BA5">
        <w:tc>
          <w:tcPr>
            <w:tcW w:w="2830" w:type="dxa"/>
          </w:tcPr>
          <w:p w14:paraId="1B1D78B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54AC784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Pesja d.o.o.</w:t>
            </w:r>
          </w:p>
        </w:tc>
      </w:tr>
      <w:tr w:rsidR="002370F9" w:rsidRPr="007613B6" w14:paraId="2E71D8F1" w14:textId="77777777" w:rsidTr="00D03BA5">
        <w:tc>
          <w:tcPr>
            <w:tcW w:w="2830" w:type="dxa"/>
          </w:tcPr>
          <w:p w14:paraId="3840462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4D0EF1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8,95 km2</w:t>
            </w:r>
          </w:p>
        </w:tc>
      </w:tr>
      <w:tr w:rsidR="002370F9" w:rsidRPr="007613B6" w14:paraId="1CF48E3D" w14:textId="77777777" w:rsidTr="00D03BA5">
        <w:tc>
          <w:tcPr>
            <w:tcW w:w="2830" w:type="dxa"/>
          </w:tcPr>
          <w:p w14:paraId="609C723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6CD75C1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8,95 km2</w:t>
            </w:r>
          </w:p>
        </w:tc>
      </w:tr>
      <w:tr w:rsidR="002370F9" w:rsidRPr="007613B6" w14:paraId="7768DD11" w14:textId="77777777" w:rsidTr="00D03BA5">
        <w:tc>
          <w:tcPr>
            <w:tcW w:w="2830" w:type="dxa"/>
          </w:tcPr>
          <w:p w14:paraId="6D01705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6B3F533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8,95 km2</w:t>
            </w:r>
          </w:p>
        </w:tc>
      </w:tr>
    </w:tbl>
    <w:p w14:paraId="0CF5BEE7"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4AA962C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lastRenderedPageBreak/>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20</w:t>
      </w:r>
      <w:r w:rsidRPr="007613B6">
        <w:rPr>
          <w:rFonts w:ascii="Garamond" w:hAnsi="Garamond" w:cs="Calibri"/>
          <w:sz w:val="24"/>
          <w:szCs w:val="24"/>
        </w:rPr>
        <w:t>.</w:t>
      </w:r>
      <w:r>
        <w:rPr>
          <w:rFonts w:ascii="Garamond" w:hAnsi="Garamond" w:cs="Calibri"/>
          <w:sz w:val="24"/>
          <w:szCs w:val="24"/>
        </w:rPr>
        <w:t>780</w:t>
      </w:r>
      <w:r w:rsidRPr="007613B6">
        <w:rPr>
          <w:rFonts w:ascii="Garamond" w:hAnsi="Garamond" w:cs="Calibri"/>
          <w:sz w:val="24"/>
          <w:szCs w:val="24"/>
        </w:rPr>
        <w:t xml:space="preserve"> eura te prihodi za posebne namjene u iznosu od 2</w:t>
      </w:r>
      <w:r>
        <w:rPr>
          <w:rFonts w:ascii="Garamond" w:hAnsi="Garamond" w:cs="Calibri"/>
          <w:sz w:val="24"/>
          <w:szCs w:val="24"/>
        </w:rPr>
        <w:t>49</w:t>
      </w:r>
      <w:r w:rsidRPr="007613B6">
        <w:rPr>
          <w:rFonts w:ascii="Garamond" w:hAnsi="Garamond" w:cs="Calibri"/>
          <w:sz w:val="24"/>
          <w:szCs w:val="24"/>
        </w:rPr>
        <w:t>.</w:t>
      </w:r>
      <w:r>
        <w:rPr>
          <w:rFonts w:ascii="Garamond" w:hAnsi="Garamond" w:cs="Calibri"/>
          <w:sz w:val="24"/>
          <w:szCs w:val="24"/>
        </w:rPr>
        <w:t>22</w:t>
      </w:r>
      <w:r w:rsidRPr="007613B6">
        <w:rPr>
          <w:rFonts w:ascii="Garamond" w:hAnsi="Garamond" w:cs="Calibri"/>
          <w:sz w:val="24"/>
          <w:szCs w:val="24"/>
        </w:rPr>
        <w:t>0 eura.</w:t>
      </w:r>
    </w:p>
    <w:p w14:paraId="5F3F7BB4"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21799B8F"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1517764"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t>A160540 Ekološko komunalne akcije</w:t>
      </w:r>
    </w:p>
    <w:p w14:paraId="3D5E2B3E"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60ADC34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0529B89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75</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2C9B300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w:t>
      </w:r>
      <w:r>
        <w:rPr>
          <w:rFonts w:ascii="Garamond" w:hAnsi="Garamond" w:cs="Calibri"/>
          <w:sz w:val="24"/>
          <w:szCs w:val="24"/>
        </w:rPr>
        <w:t>26</w:t>
      </w:r>
      <w:r w:rsidRPr="007613B6">
        <w:rPr>
          <w:rFonts w:ascii="Garamond" w:hAnsi="Garamond" w:cs="Calibri"/>
          <w:sz w:val="24"/>
          <w:szCs w:val="24"/>
        </w:rPr>
        <w:t xml:space="preserve">.g.          </w:t>
      </w:r>
      <w:r>
        <w:rPr>
          <w:rFonts w:ascii="Garamond" w:hAnsi="Garamond" w:cs="Calibri"/>
          <w:sz w:val="24"/>
          <w:szCs w:val="24"/>
        </w:rPr>
        <w:t>75</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588D643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75</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434A614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781DB3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ove  aktivnosti  planirani  su  rashodi  za provođenje mjera deratizacije,  dezinsekcije  i </w:t>
      </w:r>
    </w:p>
    <w:p w14:paraId="6BC2EC2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dezinfekcije,  veterinarsko-higijeničarske usluge,  nadzor  nad  uslugama  deratizacije,  dezinsekcije  i dezinfekcije, koji vrši Zavod za javno zdravstvo.</w:t>
      </w:r>
    </w:p>
    <w:p w14:paraId="2FEB3A1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Preventivnim mjerama deratizacije, dezinsekcije i dezinfekcije nastoji se spriječiti širenje zaraznih bolesti. Ove mjere provode se na javnim površinama i javnim objektima. </w:t>
      </w:r>
    </w:p>
    <w:p w14:paraId="6E21343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Nadzor nad uslugama DDD vrši Zavod za javno zdravstvo te o tome sastavlja izvješća koja periodički dostavlja</w:t>
      </w:r>
      <w:r>
        <w:rPr>
          <w:rFonts w:ascii="Garamond" w:hAnsi="Garamond" w:cs="Calibri"/>
          <w:sz w:val="24"/>
          <w:szCs w:val="24"/>
        </w:rPr>
        <w:t>ju</w:t>
      </w:r>
      <w:r w:rsidRPr="007613B6">
        <w:rPr>
          <w:rFonts w:ascii="Garamond" w:hAnsi="Garamond" w:cs="Calibri"/>
          <w:sz w:val="24"/>
          <w:szCs w:val="24"/>
        </w:rPr>
        <w:t xml:space="preserve"> Općini.</w:t>
      </w:r>
    </w:p>
    <w:p w14:paraId="0ADC047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Obaveza jedinica lokalne samouprave je zbrinuti lešine životinja ostavljene na javnim površinama te zbrinuti napuštene i izgubljene životinje, a sve prema Zakonu o zaštiti životinja te Zakonu o veterinarstvu.</w:t>
      </w:r>
    </w:p>
    <w:p w14:paraId="35A4C404"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D00A56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povećani veterinarski nadzor nad životinjama i kvalitetna provedba DDD mjera.</w:t>
      </w:r>
    </w:p>
    <w:p w14:paraId="6CD6DD2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725707B3" w14:textId="77777777" w:rsidTr="00D03BA5">
        <w:tc>
          <w:tcPr>
            <w:tcW w:w="2830" w:type="dxa"/>
          </w:tcPr>
          <w:p w14:paraId="09EEEE7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2E4042FF"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Provedene sve planirane mjere.</w:t>
            </w:r>
          </w:p>
        </w:tc>
      </w:tr>
      <w:tr w:rsidR="002370F9" w:rsidRPr="007613B6" w14:paraId="4912E4B0" w14:textId="77777777" w:rsidTr="00D03BA5">
        <w:tc>
          <w:tcPr>
            <w:tcW w:w="2830" w:type="dxa"/>
          </w:tcPr>
          <w:p w14:paraId="0FCF60C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21C08AC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Kontrola populacije glodavaca, komaraca i ostalih insekata i </w:t>
            </w:r>
          </w:p>
          <w:p w14:paraId="7299085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postizanje higijenskih uvjeta kojima će se osigurati odgovarajuća </w:t>
            </w:r>
          </w:p>
          <w:p w14:paraId="73E23B8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zdravstvena zaštita mještana.</w:t>
            </w:r>
          </w:p>
        </w:tc>
      </w:tr>
      <w:tr w:rsidR="002370F9" w:rsidRPr="007613B6" w14:paraId="19438F08" w14:textId="77777777" w:rsidTr="00D03BA5">
        <w:tc>
          <w:tcPr>
            <w:tcW w:w="2830" w:type="dxa"/>
          </w:tcPr>
          <w:p w14:paraId="74DC1FC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3BBB3DE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71EC342F" w14:textId="77777777" w:rsidTr="00D03BA5">
        <w:tc>
          <w:tcPr>
            <w:tcW w:w="2830" w:type="dxa"/>
          </w:tcPr>
          <w:p w14:paraId="4FD2E8E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93D5B80"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4882263C" w14:textId="77777777" w:rsidTr="00D03BA5">
        <w:tc>
          <w:tcPr>
            <w:tcW w:w="2830" w:type="dxa"/>
          </w:tcPr>
          <w:p w14:paraId="0D9AE47E"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0A3C5B2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33E0D294" w14:textId="77777777" w:rsidTr="00D03BA5">
        <w:tc>
          <w:tcPr>
            <w:tcW w:w="2830" w:type="dxa"/>
          </w:tcPr>
          <w:p w14:paraId="4401ACA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0F4A63B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15DC921E" w14:textId="77777777" w:rsidTr="00D03BA5">
        <w:tc>
          <w:tcPr>
            <w:tcW w:w="2830" w:type="dxa"/>
          </w:tcPr>
          <w:p w14:paraId="52FB42D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0C40327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B9CD8EE" w14:textId="77777777" w:rsidTr="00D03BA5">
        <w:tc>
          <w:tcPr>
            <w:tcW w:w="2830" w:type="dxa"/>
          </w:tcPr>
          <w:p w14:paraId="49DE33A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6C718F8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2B3B1208"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142F8225"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w:t>
      </w:r>
      <w:r>
        <w:rPr>
          <w:rFonts w:ascii="Garamond" w:hAnsi="Garamond" w:cs="Calibri"/>
          <w:sz w:val="24"/>
          <w:szCs w:val="24"/>
        </w:rPr>
        <w:t>75</w:t>
      </w:r>
      <w:r w:rsidRPr="007613B6">
        <w:rPr>
          <w:rFonts w:ascii="Garamond" w:hAnsi="Garamond" w:cs="Calibri"/>
          <w:sz w:val="24"/>
          <w:szCs w:val="24"/>
        </w:rPr>
        <w:t>.</w:t>
      </w:r>
      <w:r>
        <w:rPr>
          <w:rFonts w:ascii="Garamond" w:hAnsi="Garamond" w:cs="Calibri"/>
          <w:sz w:val="24"/>
          <w:szCs w:val="24"/>
        </w:rPr>
        <w:t>000</w:t>
      </w:r>
      <w:r w:rsidRPr="007613B6">
        <w:rPr>
          <w:rFonts w:ascii="Garamond" w:hAnsi="Garamond" w:cs="Calibri"/>
          <w:sz w:val="24"/>
          <w:szCs w:val="24"/>
        </w:rPr>
        <w:t xml:space="preserve"> eura.</w:t>
      </w:r>
    </w:p>
    <w:p w14:paraId="7DA0729F"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F5A2BE9"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1533DB9"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t>A160550 Tekuće održavanje javnih površina</w:t>
      </w:r>
    </w:p>
    <w:p w14:paraId="41739EE6"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BA3BC5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237D26D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8</w:t>
      </w:r>
      <w:r w:rsidRPr="007613B6">
        <w:rPr>
          <w:rFonts w:ascii="Garamond" w:hAnsi="Garamond" w:cs="Calibri"/>
          <w:sz w:val="24"/>
          <w:szCs w:val="24"/>
        </w:rPr>
        <w:t>0.000 eura</w:t>
      </w:r>
    </w:p>
    <w:p w14:paraId="134768F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8</w:t>
      </w:r>
      <w:r w:rsidRPr="007613B6">
        <w:rPr>
          <w:rFonts w:ascii="Garamond" w:hAnsi="Garamond" w:cs="Calibri"/>
          <w:sz w:val="24"/>
          <w:szCs w:val="24"/>
        </w:rPr>
        <w:t>0.000 eura</w:t>
      </w:r>
    </w:p>
    <w:p w14:paraId="359265F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8</w:t>
      </w:r>
      <w:r w:rsidRPr="007613B6">
        <w:rPr>
          <w:rFonts w:ascii="Garamond" w:hAnsi="Garamond" w:cs="Calibri"/>
          <w:sz w:val="24"/>
          <w:szCs w:val="24"/>
        </w:rPr>
        <w:t>0.000 eura</w:t>
      </w:r>
    </w:p>
    <w:p w14:paraId="4C5E318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549E295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ove aktivnosti planirani su rashodi za:  </w:t>
      </w:r>
    </w:p>
    <w:p w14:paraId="52A48B4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 montažu, demontažu i bojanje komunalne opreme (bojanje klupa, ograda, betonskih gljiva i dr., spremanje koševa s plaža  po  završenoj sezoni i oznaka na plažama u skladište i njihovu ponovnu montažu u svibnju),  </w:t>
      </w:r>
    </w:p>
    <w:p w14:paraId="0D80F89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popravak, betoniranje pješačkih površina, staza i stubišta, građevinske  radove  na dječjim igralištima i sl.</w:t>
      </w:r>
    </w:p>
    <w:p w14:paraId="27CE919A"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AB4905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lastRenderedPageBreak/>
        <w:t>Cilj:</w:t>
      </w:r>
      <w:r w:rsidRPr="007613B6">
        <w:rPr>
          <w:rFonts w:ascii="Garamond" w:hAnsi="Garamond" w:cs="Calibri"/>
          <w:sz w:val="24"/>
          <w:szCs w:val="24"/>
        </w:rPr>
        <w:t xml:space="preserve"> održavanje  postignutog  standarda  urednosti  javnih  površina, povećanje  kvalitete pokrivenosti urbanom opremom, razvijati postojeću komunalnu infrastrukturu i održavati je u funkcionalnom stanju.</w:t>
      </w:r>
    </w:p>
    <w:p w14:paraId="3C1354A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34589B82" w14:textId="77777777" w:rsidTr="00D03BA5">
        <w:tc>
          <w:tcPr>
            <w:tcW w:w="2830" w:type="dxa"/>
          </w:tcPr>
          <w:p w14:paraId="4CA3FAE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49DCBD57"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Provedene sve planirane mjere.</w:t>
            </w:r>
          </w:p>
        </w:tc>
      </w:tr>
      <w:tr w:rsidR="002370F9" w:rsidRPr="007613B6" w14:paraId="3A820295" w14:textId="77777777" w:rsidTr="00D03BA5">
        <w:tc>
          <w:tcPr>
            <w:tcW w:w="2830" w:type="dxa"/>
          </w:tcPr>
          <w:p w14:paraId="4652891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67622067"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Održavanje javnih površina u optimalnom stanju.</w:t>
            </w:r>
          </w:p>
        </w:tc>
      </w:tr>
      <w:tr w:rsidR="002370F9" w:rsidRPr="007613B6" w14:paraId="2D1A3E6D" w14:textId="77777777" w:rsidTr="00D03BA5">
        <w:tc>
          <w:tcPr>
            <w:tcW w:w="2830" w:type="dxa"/>
          </w:tcPr>
          <w:p w14:paraId="28A9EEF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1A403AB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38B823E6" w14:textId="77777777" w:rsidTr="00D03BA5">
        <w:tc>
          <w:tcPr>
            <w:tcW w:w="2830" w:type="dxa"/>
          </w:tcPr>
          <w:p w14:paraId="62D9A64D"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52CDB57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63966297" w14:textId="77777777" w:rsidTr="00D03BA5">
        <w:tc>
          <w:tcPr>
            <w:tcW w:w="2830" w:type="dxa"/>
          </w:tcPr>
          <w:p w14:paraId="0B45FDD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17278E9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34AF0CB4" w14:textId="77777777" w:rsidTr="00D03BA5">
        <w:tc>
          <w:tcPr>
            <w:tcW w:w="2830" w:type="dxa"/>
          </w:tcPr>
          <w:p w14:paraId="1B5120F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26B2D2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71DB273" w14:textId="77777777" w:rsidTr="00D03BA5">
        <w:tc>
          <w:tcPr>
            <w:tcW w:w="2830" w:type="dxa"/>
          </w:tcPr>
          <w:p w14:paraId="3A87145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6B23CA8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3D7102FF" w14:textId="77777777" w:rsidTr="00D03BA5">
        <w:tc>
          <w:tcPr>
            <w:tcW w:w="2830" w:type="dxa"/>
          </w:tcPr>
          <w:p w14:paraId="2953C71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0E0A552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338CBDF7"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39607197"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w:t>
      </w:r>
      <w:r>
        <w:rPr>
          <w:rFonts w:ascii="Garamond" w:hAnsi="Garamond" w:cs="Calibri"/>
          <w:sz w:val="24"/>
          <w:szCs w:val="24"/>
        </w:rPr>
        <w:t>8</w:t>
      </w:r>
      <w:r w:rsidRPr="007613B6">
        <w:rPr>
          <w:rFonts w:ascii="Garamond" w:hAnsi="Garamond" w:cs="Calibri"/>
          <w:sz w:val="24"/>
          <w:szCs w:val="24"/>
        </w:rPr>
        <w:t>0.000 eura.</w:t>
      </w:r>
    </w:p>
    <w:p w14:paraId="43F284EC"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9E22E1F"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51033AE"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t>A160580 Održavanje zelenih površina</w:t>
      </w:r>
    </w:p>
    <w:p w14:paraId="599B5A93"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7EE945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56BEA14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327.305 eura</w:t>
      </w:r>
    </w:p>
    <w:p w14:paraId="6A3D22E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327.305 eura</w:t>
      </w:r>
    </w:p>
    <w:p w14:paraId="46713ED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327.305 eura</w:t>
      </w:r>
    </w:p>
    <w:p w14:paraId="018514D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97DB8F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ove  aktivnosti  planirani  su  rashodi  za  održavanje travnatih površina,  stabala,  uresnog </w:t>
      </w:r>
    </w:p>
    <w:p w14:paraId="172F0B9F" w14:textId="77777777" w:rsidR="002370F9" w:rsidRPr="007613B6" w:rsidRDefault="002370F9" w:rsidP="002370F9">
      <w:pPr>
        <w:autoSpaceDE w:val="0"/>
        <w:autoSpaceDN w:val="0"/>
        <w:adjustRightInd w:val="0"/>
        <w:spacing w:after="0" w:line="240" w:lineRule="auto"/>
        <w:jc w:val="both"/>
        <w:rPr>
          <w:rFonts w:ascii="Garamond" w:hAnsi="Garamond" w:cs="Calibri"/>
          <w:bCs/>
          <w:sz w:val="24"/>
          <w:szCs w:val="24"/>
        </w:rPr>
      </w:pPr>
      <w:r w:rsidRPr="007613B6">
        <w:rPr>
          <w:rFonts w:ascii="Garamond" w:hAnsi="Garamond" w:cs="Calibri"/>
          <w:sz w:val="24"/>
          <w:szCs w:val="24"/>
        </w:rPr>
        <w:t>zelenila, cvjetnih gredica, rezidbe raslinja uz prometnice i košnju kao i uklanjanje nepoželjne vegetacije te održavanje zelenih površina i sustava za navodnjavanje Papinog perivoja u Omišlju</w:t>
      </w:r>
      <w:r w:rsidRPr="007613B6">
        <w:rPr>
          <w:rFonts w:ascii="Garamond" w:hAnsi="Garamond" w:cs="Calibri"/>
          <w:bCs/>
          <w:sz w:val="24"/>
          <w:szCs w:val="24"/>
        </w:rPr>
        <w:t xml:space="preserve">. Radovi se izvode prema Programu izrađenom od strane Studio perivoj d.o.o. iz Malinske i Operativnom planu. </w:t>
      </w:r>
    </w:p>
    <w:p w14:paraId="02DD90C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Poslove održavanja zelenih površina obavlja Pesja d.o.o.</w:t>
      </w:r>
    </w:p>
    <w:p w14:paraId="0908F19A"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7294E5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održavanje zelenih površina.</w:t>
      </w:r>
    </w:p>
    <w:p w14:paraId="46AFC66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0F65C680" w14:textId="77777777" w:rsidTr="00D03BA5">
        <w:tc>
          <w:tcPr>
            <w:tcW w:w="2830" w:type="dxa"/>
          </w:tcPr>
          <w:p w14:paraId="605A2CC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7E75FC87"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Uredne i čiste travnate površine.</w:t>
            </w:r>
          </w:p>
        </w:tc>
      </w:tr>
      <w:tr w:rsidR="002370F9" w:rsidRPr="007613B6" w14:paraId="210B9FB2" w14:textId="77777777" w:rsidTr="00D03BA5">
        <w:tc>
          <w:tcPr>
            <w:tcW w:w="2830" w:type="dxa"/>
          </w:tcPr>
          <w:p w14:paraId="4E7CCEE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251B3D4E"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Održavanje zelenih površina u optimalnom stanju.</w:t>
            </w:r>
          </w:p>
        </w:tc>
      </w:tr>
      <w:tr w:rsidR="002370F9" w:rsidRPr="007613B6" w14:paraId="0FF86EC3" w14:textId="77777777" w:rsidTr="00D03BA5">
        <w:tc>
          <w:tcPr>
            <w:tcW w:w="2830" w:type="dxa"/>
          </w:tcPr>
          <w:p w14:paraId="55FA38A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7B5BE8A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m² (uređenih zelenih površina)</w:t>
            </w:r>
          </w:p>
        </w:tc>
      </w:tr>
      <w:tr w:rsidR="002370F9" w:rsidRPr="007613B6" w14:paraId="58D9EF7B" w14:textId="77777777" w:rsidTr="00D03BA5">
        <w:tc>
          <w:tcPr>
            <w:tcW w:w="2830" w:type="dxa"/>
          </w:tcPr>
          <w:p w14:paraId="48BDF57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3A7FEDFE"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71AADE0A" w14:textId="77777777" w:rsidTr="00D03BA5">
        <w:tc>
          <w:tcPr>
            <w:tcW w:w="2830" w:type="dxa"/>
          </w:tcPr>
          <w:p w14:paraId="3BC5231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14E0084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Pesja d.o.o.</w:t>
            </w:r>
          </w:p>
        </w:tc>
      </w:tr>
      <w:tr w:rsidR="002370F9" w:rsidRPr="007613B6" w14:paraId="3E7C1D7B" w14:textId="77777777" w:rsidTr="00D03BA5">
        <w:tc>
          <w:tcPr>
            <w:tcW w:w="2830" w:type="dxa"/>
          </w:tcPr>
          <w:p w14:paraId="431519B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B87A97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187.000</w:t>
            </w:r>
          </w:p>
        </w:tc>
      </w:tr>
      <w:tr w:rsidR="002370F9" w:rsidRPr="007613B6" w14:paraId="4317A4A6" w14:textId="77777777" w:rsidTr="00D03BA5">
        <w:tc>
          <w:tcPr>
            <w:tcW w:w="2830" w:type="dxa"/>
          </w:tcPr>
          <w:p w14:paraId="3A83D1D3"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6E1552D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187.000</w:t>
            </w:r>
          </w:p>
        </w:tc>
      </w:tr>
      <w:tr w:rsidR="002370F9" w:rsidRPr="007613B6" w14:paraId="5636CB93" w14:textId="77777777" w:rsidTr="00D03BA5">
        <w:tc>
          <w:tcPr>
            <w:tcW w:w="2830" w:type="dxa"/>
          </w:tcPr>
          <w:p w14:paraId="7D14441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0D85847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187.000</w:t>
            </w:r>
          </w:p>
        </w:tc>
      </w:tr>
    </w:tbl>
    <w:p w14:paraId="0F2CAF28"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40484276"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51</w:t>
      </w:r>
      <w:r w:rsidRPr="007613B6">
        <w:rPr>
          <w:rFonts w:ascii="Garamond" w:hAnsi="Garamond" w:cs="Calibri"/>
          <w:sz w:val="24"/>
          <w:szCs w:val="24"/>
        </w:rPr>
        <w:t>.</w:t>
      </w:r>
      <w:r>
        <w:rPr>
          <w:rFonts w:ascii="Garamond" w:hAnsi="Garamond" w:cs="Calibri"/>
          <w:sz w:val="24"/>
          <w:szCs w:val="24"/>
        </w:rPr>
        <w:t>2</w:t>
      </w:r>
      <w:r w:rsidRPr="007613B6">
        <w:rPr>
          <w:rFonts w:ascii="Garamond" w:hAnsi="Garamond" w:cs="Calibri"/>
          <w:sz w:val="24"/>
          <w:szCs w:val="24"/>
        </w:rPr>
        <w:t>00 eura te prihodi za posebne namjene u iznosu od 2</w:t>
      </w:r>
      <w:r>
        <w:rPr>
          <w:rFonts w:ascii="Garamond" w:hAnsi="Garamond" w:cs="Calibri"/>
          <w:sz w:val="24"/>
          <w:szCs w:val="24"/>
        </w:rPr>
        <w:t>76</w:t>
      </w:r>
      <w:r w:rsidRPr="007613B6">
        <w:rPr>
          <w:rFonts w:ascii="Garamond" w:hAnsi="Garamond" w:cs="Calibri"/>
          <w:sz w:val="24"/>
          <w:szCs w:val="24"/>
        </w:rPr>
        <w:t>.</w:t>
      </w:r>
      <w:r>
        <w:rPr>
          <w:rFonts w:ascii="Garamond" w:hAnsi="Garamond" w:cs="Calibri"/>
          <w:sz w:val="24"/>
          <w:szCs w:val="24"/>
        </w:rPr>
        <w:t>1</w:t>
      </w:r>
      <w:r w:rsidRPr="007613B6">
        <w:rPr>
          <w:rFonts w:ascii="Garamond" w:hAnsi="Garamond" w:cs="Calibri"/>
          <w:sz w:val="24"/>
          <w:szCs w:val="24"/>
        </w:rPr>
        <w:t>05 eura.</w:t>
      </w:r>
    </w:p>
    <w:p w14:paraId="2F2A73CC"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0AA9252A"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t>A160590 Potrošnja vode s javnih površina</w:t>
      </w:r>
    </w:p>
    <w:p w14:paraId="16037DBF"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EFBD8C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3EB86D0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2</w:t>
      </w:r>
      <w:r>
        <w:rPr>
          <w:rFonts w:ascii="Garamond" w:hAnsi="Garamond" w:cs="Calibri"/>
          <w:sz w:val="24"/>
          <w:szCs w:val="24"/>
        </w:rPr>
        <w:t>3</w:t>
      </w:r>
      <w:r w:rsidRPr="007613B6">
        <w:rPr>
          <w:rFonts w:ascii="Garamond" w:hAnsi="Garamond" w:cs="Calibri"/>
          <w:sz w:val="24"/>
          <w:szCs w:val="24"/>
        </w:rPr>
        <w:t>.000 eura</w:t>
      </w:r>
    </w:p>
    <w:p w14:paraId="443BE03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2</w:t>
      </w:r>
      <w:r>
        <w:rPr>
          <w:rFonts w:ascii="Garamond" w:hAnsi="Garamond" w:cs="Calibri"/>
          <w:sz w:val="24"/>
          <w:szCs w:val="24"/>
        </w:rPr>
        <w:t>3</w:t>
      </w:r>
      <w:r w:rsidRPr="007613B6">
        <w:rPr>
          <w:rFonts w:ascii="Garamond" w:hAnsi="Garamond" w:cs="Calibri"/>
          <w:sz w:val="24"/>
          <w:szCs w:val="24"/>
        </w:rPr>
        <w:t>.000 eura</w:t>
      </w:r>
    </w:p>
    <w:p w14:paraId="48147D2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2</w:t>
      </w:r>
      <w:r>
        <w:rPr>
          <w:rFonts w:ascii="Garamond" w:hAnsi="Garamond" w:cs="Calibri"/>
          <w:sz w:val="24"/>
          <w:szCs w:val="24"/>
        </w:rPr>
        <w:t>3</w:t>
      </w:r>
      <w:r w:rsidRPr="007613B6">
        <w:rPr>
          <w:rFonts w:ascii="Garamond" w:hAnsi="Garamond" w:cs="Calibri"/>
          <w:sz w:val="24"/>
          <w:szCs w:val="24"/>
        </w:rPr>
        <w:t>.000 eura</w:t>
      </w:r>
    </w:p>
    <w:p w14:paraId="5513558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1C60E7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lastRenderedPageBreak/>
        <w:t xml:space="preserve">U sklopu ove aktivnosti planirani su rashodi za troškove utrošene vode za navodnjavanje zelenih </w:t>
      </w:r>
    </w:p>
    <w:p w14:paraId="0626AC7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površina, tuševa na plažama, javne sanitarne čvorove i potrošnju vode u zgradama i u prostorima </w:t>
      </w:r>
    </w:p>
    <w:p w14:paraId="14B285D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vlasništvu Općine.</w:t>
      </w:r>
    </w:p>
    <w:p w14:paraId="1FC5E060"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53D971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ekonomičnija potrošnja vode.</w:t>
      </w:r>
    </w:p>
    <w:p w14:paraId="26DA53D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3BE8D471" w14:textId="77777777" w:rsidTr="00D03BA5">
        <w:tc>
          <w:tcPr>
            <w:tcW w:w="2830" w:type="dxa"/>
          </w:tcPr>
          <w:p w14:paraId="20CFADC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5A49C3F7"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Adekvatno održavanje javnih površina te prostora u vlasništvu </w:t>
            </w:r>
          </w:p>
          <w:p w14:paraId="5AEFC86D"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Općine.</w:t>
            </w:r>
          </w:p>
        </w:tc>
      </w:tr>
      <w:tr w:rsidR="002370F9" w:rsidRPr="007613B6" w14:paraId="376C68C1" w14:textId="77777777" w:rsidTr="00D03BA5">
        <w:tc>
          <w:tcPr>
            <w:tcW w:w="2830" w:type="dxa"/>
          </w:tcPr>
          <w:p w14:paraId="6E2ABA8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7842D82F"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Potrošnja vode s javnih površina.</w:t>
            </w:r>
          </w:p>
        </w:tc>
      </w:tr>
      <w:tr w:rsidR="002370F9" w:rsidRPr="007613B6" w14:paraId="181FC61A" w14:textId="77777777" w:rsidTr="00D03BA5">
        <w:tc>
          <w:tcPr>
            <w:tcW w:w="2830" w:type="dxa"/>
          </w:tcPr>
          <w:p w14:paraId="54FB7A5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4E907D3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1DAD1669" w14:textId="77777777" w:rsidTr="00D03BA5">
        <w:tc>
          <w:tcPr>
            <w:tcW w:w="2830" w:type="dxa"/>
          </w:tcPr>
          <w:p w14:paraId="15FF8C3E"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07B3F43A"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16C5BBD9" w14:textId="77777777" w:rsidTr="00D03BA5">
        <w:tc>
          <w:tcPr>
            <w:tcW w:w="2830" w:type="dxa"/>
          </w:tcPr>
          <w:p w14:paraId="14417C9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2F56249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Ponikve voda d.o.o.</w:t>
            </w:r>
          </w:p>
        </w:tc>
      </w:tr>
      <w:tr w:rsidR="002370F9" w:rsidRPr="007613B6" w14:paraId="1B657A7F" w14:textId="77777777" w:rsidTr="00D03BA5">
        <w:tc>
          <w:tcPr>
            <w:tcW w:w="2830" w:type="dxa"/>
          </w:tcPr>
          <w:p w14:paraId="3AC4404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5E2084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58964FC" w14:textId="77777777" w:rsidTr="00D03BA5">
        <w:tc>
          <w:tcPr>
            <w:tcW w:w="2830" w:type="dxa"/>
          </w:tcPr>
          <w:p w14:paraId="1F190BA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1EE1551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0E00FC9" w14:textId="77777777" w:rsidTr="00D03BA5">
        <w:tc>
          <w:tcPr>
            <w:tcW w:w="2830" w:type="dxa"/>
          </w:tcPr>
          <w:p w14:paraId="42F4026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260CB74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3ECA6890"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761A2E48"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2</w:t>
      </w:r>
      <w:r>
        <w:rPr>
          <w:rFonts w:ascii="Garamond" w:hAnsi="Garamond" w:cs="Calibri"/>
          <w:sz w:val="24"/>
          <w:szCs w:val="24"/>
        </w:rPr>
        <w:t>3</w:t>
      </w:r>
      <w:r w:rsidRPr="007613B6">
        <w:rPr>
          <w:rFonts w:ascii="Garamond" w:hAnsi="Garamond" w:cs="Calibri"/>
          <w:sz w:val="24"/>
          <w:szCs w:val="24"/>
        </w:rPr>
        <w:t>.000 eura.</w:t>
      </w:r>
    </w:p>
    <w:p w14:paraId="656E756B"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99B6E0D"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AD9BCF1"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t>A160630 Intelektualne usluge</w:t>
      </w:r>
    </w:p>
    <w:p w14:paraId="4E3249AF"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7A419A2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41C3093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8.650 eura</w:t>
      </w:r>
    </w:p>
    <w:p w14:paraId="7244FDA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8.650 eura</w:t>
      </w:r>
    </w:p>
    <w:p w14:paraId="5BC41A3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8.650 eura</w:t>
      </w:r>
    </w:p>
    <w:p w14:paraId="0D2E269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E8C3A3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ove  aktivnosti  planirani  su  rashodi  za  geodetske usluge (izrada elaborata, iskolčenja, </w:t>
      </w:r>
    </w:p>
    <w:p w14:paraId="24A1258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identifikacija itd.).</w:t>
      </w:r>
    </w:p>
    <w:p w14:paraId="5529303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282C749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stvaranje preduvjeta za izradu novih projekata te poštivanje zakonskih regulativa u skladu s </w:t>
      </w:r>
    </w:p>
    <w:p w14:paraId="4C81BC4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važećim prostornim planovima Općine.</w:t>
      </w:r>
    </w:p>
    <w:p w14:paraId="2821514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566CCAC5" w14:textId="77777777" w:rsidTr="00D03BA5">
        <w:tc>
          <w:tcPr>
            <w:tcW w:w="2830" w:type="dxa"/>
          </w:tcPr>
          <w:p w14:paraId="2136F37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5426252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Održavanje postignutog standarda prostornog uređenja.</w:t>
            </w:r>
          </w:p>
        </w:tc>
      </w:tr>
      <w:tr w:rsidR="002370F9" w:rsidRPr="007613B6" w14:paraId="3AAE5483" w14:textId="77777777" w:rsidTr="00D03BA5">
        <w:tc>
          <w:tcPr>
            <w:tcW w:w="2830" w:type="dxa"/>
          </w:tcPr>
          <w:p w14:paraId="26ABD3D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28EAA4A4"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Stvaranje  mogućnosti  za  daljnji  razvoj te podizanje standarda </w:t>
            </w:r>
          </w:p>
          <w:p w14:paraId="4CBAF0A2"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uređenja naselja.</w:t>
            </w:r>
          </w:p>
        </w:tc>
      </w:tr>
      <w:tr w:rsidR="002370F9" w:rsidRPr="007613B6" w14:paraId="20B61167" w14:textId="77777777" w:rsidTr="00D03BA5">
        <w:tc>
          <w:tcPr>
            <w:tcW w:w="2830" w:type="dxa"/>
          </w:tcPr>
          <w:p w14:paraId="4CED016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3B5AAD4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05800169" w14:textId="77777777" w:rsidTr="00D03BA5">
        <w:tc>
          <w:tcPr>
            <w:tcW w:w="2830" w:type="dxa"/>
          </w:tcPr>
          <w:p w14:paraId="03C64E06"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9ABF918"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5F498F59" w14:textId="77777777" w:rsidTr="00D03BA5">
        <w:tc>
          <w:tcPr>
            <w:tcW w:w="2830" w:type="dxa"/>
          </w:tcPr>
          <w:p w14:paraId="1AC2DE02"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40CBA36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41B6CA80" w14:textId="77777777" w:rsidTr="00D03BA5">
        <w:tc>
          <w:tcPr>
            <w:tcW w:w="2830" w:type="dxa"/>
          </w:tcPr>
          <w:p w14:paraId="240D21C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26D4831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17AADD85" w14:textId="77777777" w:rsidTr="00D03BA5">
        <w:tc>
          <w:tcPr>
            <w:tcW w:w="2830" w:type="dxa"/>
          </w:tcPr>
          <w:p w14:paraId="1C83579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5C4BD9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DA85ED4" w14:textId="77777777" w:rsidTr="00D03BA5">
        <w:tc>
          <w:tcPr>
            <w:tcW w:w="2830" w:type="dxa"/>
          </w:tcPr>
          <w:p w14:paraId="1100F4B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6CB7AE5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1F4AC468"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125D9802"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8.650 eura.</w:t>
      </w:r>
    </w:p>
    <w:p w14:paraId="2B9D507B"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4D254AA9"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t>A160640 Održavanje nerazvrstanih cesta</w:t>
      </w:r>
    </w:p>
    <w:p w14:paraId="2AAE1647"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7399764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615CB0B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w:t>
      </w:r>
      <w:r>
        <w:rPr>
          <w:rFonts w:ascii="Garamond" w:hAnsi="Garamond" w:cs="Calibri"/>
          <w:sz w:val="24"/>
          <w:szCs w:val="24"/>
        </w:rPr>
        <w:t>2</w:t>
      </w:r>
      <w:r w:rsidRPr="007613B6">
        <w:rPr>
          <w:rFonts w:ascii="Garamond" w:hAnsi="Garamond" w:cs="Calibri"/>
          <w:sz w:val="24"/>
          <w:szCs w:val="24"/>
        </w:rPr>
        <w:t>5.000 eura</w:t>
      </w:r>
    </w:p>
    <w:p w14:paraId="3BF3DAE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1</w:t>
      </w:r>
      <w:r>
        <w:rPr>
          <w:rFonts w:ascii="Garamond" w:hAnsi="Garamond" w:cs="Calibri"/>
          <w:sz w:val="24"/>
          <w:szCs w:val="24"/>
        </w:rPr>
        <w:t>2</w:t>
      </w:r>
      <w:r w:rsidRPr="007613B6">
        <w:rPr>
          <w:rFonts w:ascii="Garamond" w:hAnsi="Garamond" w:cs="Calibri"/>
          <w:sz w:val="24"/>
          <w:szCs w:val="24"/>
        </w:rPr>
        <w:t>5.000 eura</w:t>
      </w:r>
    </w:p>
    <w:p w14:paraId="1521D73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w:t>
      </w:r>
      <w:r>
        <w:rPr>
          <w:rFonts w:ascii="Garamond" w:hAnsi="Garamond" w:cs="Calibri"/>
          <w:sz w:val="24"/>
          <w:szCs w:val="24"/>
        </w:rPr>
        <w:t>2</w:t>
      </w:r>
      <w:r w:rsidRPr="007613B6">
        <w:rPr>
          <w:rFonts w:ascii="Garamond" w:hAnsi="Garamond" w:cs="Calibri"/>
          <w:sz w:val="24"/>
          <w:szCs w:val="24"/>
        </w:rPr>
        <w:t>5.000 eura</w:t>
      </w:r>
    </w:p>
    <w:p w14:paraId="4E4B1AA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24A23D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lastRenderedPageBreak/>
        <w:t xml:space="preserve">U sklopu ove aktivnosti planirani su rashodi za: </w:t>
      </w:r>
    </w:p>
    <w:p w14:paraId="614D477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 krpanje udarnih rupa, radove na kolničkoj konstrukciji, radove sanacije i održavanje bijelih cesta i parkirališta, intervencije i sl., </w:t>
      </w:r>
    </w:p>
    <w:p w14:paraId="6CBB9D0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 zimsku službu - Pesja d.o.o., </w:t>
      </w:r>
    </w:p>
    <w:p w14:paraId="748539D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 obnovu horizontalne signalizacije te montažu i popravak cestovne opreme, </w:t>
      </w:r>
    </w:p>
    <w:p w14:paraId="3607DA0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održavanje nerazvrstanih cesta kroz zajedničko financiranje izvođenja radova – Ponikve d.o.o.</w:t>
      </w:r>
    </w:p>
    <w:p w14:paraId="6643DC96"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472607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sigurnije prometnice, bolja vertikalna i horizontalna signalizacija na nerazvrstanim cestama.</w:t>
      </w:r>
    </w:p>
    <w:p w14:paraId="42EBF71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5225F077" w14:textId="77777777" w:rsidTr="00D03BA5">
        <w:tc>
          <w:tcPr>
            <w:tcW w:w="2830" w:type="dxa"/>
          </w:tcPr>
          <w:p w14:paraId="717243B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479C4C3F"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Poboljšanje prometne infrastrukture.</w:t>
            </w:r>
          </w:p>
        </w:tc>
      </w:tr>
      <w:tr w:rsidR="002370F9" w:rsidRPr="007613B6" w14:paraId="1D3AC798" w14:textId="77777777" w:rsidTr="00D03BA5">
        <w:tc>
          <w:tcPr>
            <w:tcW w:w="2830" w:type="dxa"/>
          </w:tcPr>
          <w:p w14:paraId="1486EE6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1775CCB4"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Podizanje standarda prometa i sigurnosti u prometu.</w:t>
            </w:r>
          </w:p>
        </w:tc>
      </w:tr>
      <w:tr w:rsidR="002370F9" w:rsidRPr="007613B6" w14:paraId="1429447E" w14:textId="77777777" w:rsidTr="00D03BA5">
        <w:tc>
          <w:tcPr>
            <w:tcW w:w="2830" w:type="dxa"/>
          </w:tcPr>
          <w:p w14:paraId="7307E08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103D210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60BA434C" w14:textId="77777777" w:rsidTr="00D03BA5">
        <w:tc>
          <w:tcPr>
            <w:tcW w:w="2830" w:type="dxa"/>
          </w:tcPr>
          <w:p w14:paraId="0E3550A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2E64811F"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2F87A4FE" w14:textId="77777777" w:rsidTr="00D03BA5">
        <w:tc>
          <w:tcPr>
            <w:tcW w:w="2830" w:type="dxa"/>
          </w:tcPr>
          <w:p w14:paraId="64B4ADE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0281257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79FB2BF5" w14:textId="77777777" w:rsidTr="00D03BA5">
        <w:tc>
          <w:tcPr>
            <w:tcW w:w="2830" w:type="dxa"/>
          </w:tcPr>
          <w:p w14:paraId="01D17EC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5CF9E60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368F7E99" w14:textId="77777777" w:rsidTr="00D03BA5">
        <w:tc>
          <w:tcPr>
            <w:tcW w:w="2830" w:type="dxa"/>
          </w:tcPr>
          <w:p w14:paraId="33D23F6E"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23D8285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689C13E1" w14:textId="77777777" w:rsidTr="00D03BA5">
        <w:tc>
          <w:tcPr>
            <w:tcW w:w="2830" w:type="dxa"/>
          </w:tcPr>
          <w:p w14:paraId="39F87EE3"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0D28930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46B3975F"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72C30248"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1</w:t>
      </w:r>
      <w:r>
        <w:rPr>
          <w:rFonts w:ascii="Garamond" w:hAnsi="Garamond" w:cs="Calibri"/>
          <w:sz w:val="24"/>
          <w:szCs w:val="24"/>
        </w:rPr>
        <w:t>2</w:t>
      </w:r>
      <w:r w:rsidRPr="007613B6">
        <w:rPr>
          <w:rFonts w:ascii="Garamond" w:hAnsi="Garamond" w:cs="Calibri"/>
          <w:sz w:val="24"/>
          <w:szCs w:val="24"/>
        </w:rPr>
        <w:t>5.000 eura.</w:t>
      </w:r>
    </w:p>
    <w:p w14:paraId="3E3B7E24"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0B62F9D5"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6F17102E"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t>A160650 Održavanje oborinskih kanala</w:t>
      </w:r>
    </w:p>
    <w:p w14:paraId="62D4B091"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4868E4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090C3CD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40</w:t>
      </w:r>
      <w:r w:rsidRPr="007613B6">
        <w:rPr>
          <w:rFonts w:ascii="Garamond" w:hAnsi="Garamond" w:cs="Calibri"/>
          <w:sz w:val="24"/>
          <w:szCs w:val="24"/>
        </w:rPr>
        <w:t>.</w:t>
      </w:r>
      <w:r>
        <w:rPr>
          <w:rFonts w:ascii="Garamond" w:hAnsi="Garamond" w:cs="Calibri"/>
          <w:sz w:val="24"/>
          <w:szCs w:val="24"/>
        </w:rPr>
        <w:t>4</w:t>
      </w:r>
      <w:r w:rsidRPr="007613B6">
        <w:rPr>
          <w:rFonts w:ascii="Garamond" w:hAnsi="Garamond" w:cs="Calibri"/>
          <w:sz w:val="24"/>
          <w:szCs w:val="24"/>
        </w:rPr>
        <w:t>00 eura</w:t>
      </w:r>
    </w:p>
    <w:p w14:paraId="3585D24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40</w:t>
      </w:r>
      <w:r w:rsidRPr="007613B6">
        <w:rPr>
          <w:rFonts w:ascii="Garamond" w:hAnsi="Garamond" w:cs="Calibri"/>
          <w:sz w:val="24"/>
          <w:szCs w:val="24"/>
        </w:rPr>
        <w:t>.</w:t>
      </w:r>
      <w:r>
        <w:rPr>
          <w:rFonts w:ascii="Garamond" w:hAnsi="Garamond" w:cs="Calibri"/>
          <w:sz w:val="24"/>
          <w:szCs w:val="24"/>
        </w:rPr>
        <w:t>4</w:t>
      </w:r>
      <w:r w:rsidRPr="007613B6">
        <w:rPr>
          <w:rFonts w:ascii="Garamond" w:hAnsi="Garamond" w:cs="Calibri"/>
          <w:sz w:val="24"/>
          <w:szCs w:val="24"/>
        </w:rPr>
        <w:t>00 eura</w:t>
      </w:r>
    </w:p>
    <w:p w14:paraId="69E1AC8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40</w:t>
      </w:r>
      <w:r w:rsidRPr="007613B6">
        <w:rPr>
          <w:rFonts w:ascii="Garamond" w:hAnsi="Garamond" w:cs="Calibri"/>
          <w:sz w:val="24"/>
          <w:szCs w:val="24"/>
        </w:rPr>
        <w:t>.</w:t>
      </w:r>
      <w:r>
        <w:rPr>
          <w:rFonts w:ascii="Garamond" w:hAnsi="Garamond" w:cs="Calibri"/>
          <w:sz w:val="24"/>
          <w:szCs w:val="24"/>
        </w:rPr>
        <w:t>4</w:t>
      </w:r>
      <w:r w:rsidRPr="007613B6">
        <w:rPr>
          <w:rFonts w:ascii="Garamond" w:hAnsi="Garamond" w:cs="Calibri"/>
          <w:sz w:val="24"/>
          <w:szCs w:val="24"/>
        </w:rPr>
        <w:t>00 eura</w:t>
      </w:r>
    </w:p>
    <w:p w14:paraId="11A4F87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0DB8D0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ove  aktivnosti  planirani  su  rashodi  za  redovno čišćenje oborinskih kanala, radove </w:t>
      </w:r>
      <w:r>
        <w:rPr>
          <w:rFonts w:ascii="Garamond" w:hAnsi="Garamond" w:cs="Calibri"/>
          <w:sz w:val="24"/>
          <w:szCs w:val="24"/>
        </w:rPr>
        <w:t>čišćenja izvodi</w:t>
      </w:r>
      <w:r w:rsidRPr="007613B6">
        <w:rPr>
          <w:rFonts w:ascii="Garamond" w:hAnsi="Garamond" w:cs="Calibri"/>
          <w:sz w:val="24"/>
          <w:szCs w:val="24"/>
        </w:rPr>
        <w:t xml:space="preserve"> Ponikve voda d.o.o. i Pesja d.o.o.</w:t>
      </w:r>
    </w:p>
    <w:p w14:paraId="01BECD3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FD3983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održavati komunalnu infrastrukturu, održati komunalni standard.</w:t>
      </w:r>
    </w:p>
    <w:p w14:paraId="438438A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6A97DC4C" w14:textId="77777777" w:rsidTr="00D03BA5">
        <w:tc>
          <w:tcPr>
            <w:tcW w:w="2830" w:type="dxa"/>
          </w:tcPr>
          <w:p w14:paraId="427E641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05D229BD"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Održavanje otvorenih</w:t>
            </w:r>
            <w:r>
              <w:rPr>
                <w:rFonts w:ascii="Garamond" w:hAnsi="Garamond" w:cs="Calibri"/>
                <w:sz w:val="24"/>
                <w:szCs w:val="24"/>
              </w:rPr>
              <w:t xml:space="preserve"> kanala i zatvorenih sustava</w:t>
            </w:r>
            <w:r w:rsidRPr="007613B6">
              <w:rPr>
                <w:rFonts w:ascii="Garamond" w:hAnsi="Garamond" w:cs="Calibri"/>
                <w:sz w:val="24"/>
                <w:szCs w:val="24"/>
              </w:rPr>
              <w:t xml:space="preserve"> oborinsk</w:t>
            </w:r>
            <w:r>
              <w:rPr>
                <w:rFonts w:ascii="Garamond" w:hAnsi="Garamond" w:cs="Calibri"/>
                <w:sz w:val="24"/>
                <w:szCs w:val="24"/>
              </w:rPr>
              <w:t>e</w:t>
            </w:r>
            <w:r w:rsidRPr="007613B6">
              <w:rPr>
                <w:rFonts w:ascii="Garamond" w:hAnsi="Garamond" w:cs="Calibri"/>
                <w:sz w:val="24"/>
                <w:szCs w:val="24"/>
              </w:rPr>
              <w:t xml:space="preserve"> </w:t>
            </w:r>
            <w:r>
              <w:rPr>
                <w:rFonts w:ascii="Garamond" w:hAnsi="Garamond" w:cs="Calibri"/>
                <w:sz w:val="24"/>
                <w:szCs w:val="24"/>
              </w:rPr>
              <w:t>odvodnje</w:t>
            </w:r>
            <w:r w:rsidRPr="007613B6">
              <w:rPr>
                <w:rFonts w:ascii="Garamond" w:hAnsi="Garamond" w:cs="Calibri"/>
                <w:sz w:val="24"/>
                <w:szCs w:val="24"/>
              </w:rPr>
              <w:t xml:space="preserve"> u stanju funkcionalne ispravnosti.</w:t>
            </w:r>
          </w:p>
        </w:tc>
      </w:tr>
      <w:tr w:rsidR="002370F9" w:rsidRPr="007613B6" w14:paraId="636FC836" w14:textId="77777777" w:rsidTr="00D03BA5">
        <w:tc>
          <w:tcPr>
            <w:tcW w:w="2830" w:type="dxa"/>
          </w:tcPr>
          <w:p w14:paraId="5EEB48F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035C1C02"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Obavljanje komunalnih poslova  održavanja  čistoće  oborinskih </w:t>
            </w:r>
          </w:p>
          <w:p w14:paraId="7FAB2322"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kanala.</w:t>
            </w:r>
          </w:p>
        </w:tc>
      </w:tr>
      <w:tr w:rsidR="002370F9" w:rsidRPr="007613B6" w14:paraId="069CEF66" w14:textId="77777777" w:rsidTr="00D03BA5">
        <w:tc>
          <w:tcPr>
            <w:tcW w:w="2830" w:type="dxa"/>
          </w:tcPr>
          <w:p w14:paraId="5260990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5EDAAFF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Broj godišnjih čišćenja oborinskih kanala.</w:t>
            </w:r>
          </w:p>
        </w:tc>
      </w:tr>
      <w:tr w:rsidR="002370F9" w:rsidRPr="007613B6" w14:paraId="619C60E1" w14:textId="77777777" w:rsidTr="00D03BA5">
        <w:tc>
          <w:tcPr>
            <w:tcW w:w="2830" w:type="dxa"/>
          </w:tcPr>
          <w:p w14:paraId="4D98C1A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784A9E00"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30C59C38" w14:textId="77777777" w:rsidTr="00D03BA5">
        <w:tc>
          <w:tcPr>
            <w:tcW w:w="2830" w:type="dxa"/>
          </w:tcPr>
          <w:p w14:paraId="473D93B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2059D17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Ponikve voda d.o.o. i Pesja d.o.o.</w:t>
            </w:r>
          </w:p>
        </w:tc>
      </w:tr>
      <w:tr w:rsidR="002370F9" w:rsidRPr="007613B6" w14:paraId="2D65F85C" w14:textId="77777777" w:rsidTr="00D03BA5">
        <w:tc>
          <w:tcPr>
            <w:tcW w:w="2830" w:type="dxa"/>
          </w:tcPr>
          <w:p w14:paraId="2806EFF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2D3034C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4</w:t>
            </w:r>
          </w:p>
        </w:tc>
      </w:tr>
      <w:tr w:rsidR="002370F9" w:rsidRPr="007613B6" w14:paraId="61716650" w14:textId="77777777" w:rsidTr="00D03BA5">
        <w:tc>
          <w:tcPr>
            <w:tcW w:w="2830" w:type="dxa"/>
          </w:tcPr>
          <w:p w14:paraId="3BF5A622"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59F32F7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4</w:t>
            </w:r>
          </w:p>
        </w:tc>
      </w:tr>
      <w:tr w:rsidR="002370F9" w:rsidRPr="007613B6" w14:paraId="5F43D26A" w14:textId="77777777" w:rsidTr="00D03BA5">
        <w:tc>
          <w:tcPr>
            <w:tcW w:w="2830" w:type="dxa"/>
          </w:tcPr>
          <w:p w14:paraId="566EE2B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76FCE75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4</w:t>
            </w:r>
          </w:p>
        </w:tc>
      </w:tr>
    </w:tbl>
    <w:p w14:paraId="47EC163B"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471DBA96"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12.</w:t>
      </w:r>
      <w:r>
        <w:rPr>
          <w:rFonts w:ascii="Garamond" w:hAnsi="Garamond" w:cs="Calibri"/>
          <w:sz w:val="24"/>
          <w:szCs w:val="24"/>
        </w:rPr>
        <w:t>4</w:t>
      </w:r>
      <w:r w:rsidRPr="007613B6">
        <w:rPr>
          <w:rFonts w:ascii="Garamond" w:hAnsi="Garamond" w:cs="Calibri"/>
          <w:sz w:val="24"/>
          <w:szCs w:val="24"/>
        </w:rPr>
        <w:t>33 eura te prihodi za posebne namjene u iznosu od 2</w:t>
      </w:r>
      <w:r>
        <w:rPr>
          <w:rFonts w:ascii="Garamond" w:hAnsi="Garamond" w:cs="Calibri"/>
          <w:sz w:val="24"/>
          <w:szCs w:val="24"/>
        </w:rPr>
        <w:t>7</w:t>
      </w:r>
      <w:r w:rsidRPr="007613B6">
        <w:rPr>
          <w:rFonts w:ascii="Garamond" w:hAnsi="Garamond" w:cs="Calibri"/>
          <w:sz w:val="24"/>
          <w:szCs w:val="24"/>
        </w:rPr>
        <w:t>.</w:t>
      </w:r>
      <w:r>
        <w:rPr>
          <w:rFonts w:ascii="Garamond" w:hAnsi="Garamond" w:cs="Calibri"/>
          <w:sz w:val="24"/>
          <w:szCs w:val="24"/>
        </w:rPr>
        <w:t>9</w:t>
      </w:r>
      <w:r w:rsidRPr="007613B6">
        <w:rPr>
          <w:rFonts w:ascii="Garamond" w:hAnsi="Garamond" w:cs="Calibri"/>
          <w:sz w:val="24"/>
          <w:szCs w:val="24"/>
        </w:rPr>
        <w:t>67 eura.</w:t>
      </w:r>
    </w:p>
    <w:p w14:paraId="5A8BEE92" w14:textId="77777777" w:rsidR="002370F9" w:rsidRDefault="002370F9" w:rsidP="002370F9">
      <w:pPr>
        <w:autoSpaceDE w:val="0"/>
        <w:autoSpaceDN w:val="0"/>
        <w:adjustRightInd w:val="0"/>
        <w:spacing w:after="0" w:line="240" w:lineRule="auto"/>
        <w:rPr>
          <w:rFonts w:ascii="Garamond" w:hAnsi="Garamond" w:cs="Calibri"/>
          <w:sz w:val="24"/>
          <w:szCs w:val="24"/>
        </w:rPr>
      </w:pPr>
    </w:p>
    <w:p w14:paraId="454C4E53" w14:textId="77777777" w:rsidR="002370F9" w:rsidRDefault="002370F9" w:rsidP="002370F9">
      <w:pPr>
        <w:autoSpaceDE w:val="0"/>
        <w:autoSpaceDN w:val="0"/>
        <w:adjustRightInd w:val="0"/>
        <w:spacing w:after="0" w:line="240" w:lineRule="auto"/>
        <w:rPr>
          <w:rFonts w:ascii="Garamond" w:hAnsi="Garamond" w:cs="Calibri"/>
          <w:sz w:val="24"/>
          <w:szCs w:val="24"/>
        </w:rPr>
      </w:pPr>
    </w:p>
    <w:p w14:paraId="1B65A696" w14:textId="77777777" w:rsidR="002370F9" w:rsidRDefault="002370F9" w:rsidP="002370F9">
      <w:pPr>
        <w:autoSpaceDE w:val="0"/>
        <w:autoSpaceDN w:val="0"/>
        <w:adjustRightInd w:val="0"/>
        <w:spacing w:after="0" w:line="240" w:lineRule="auto"/>
        <w:rPr>
          <w:rFonts w:ascii="Garamond" w:hAnsi="Garamond" w:cs="Calibri"/>
          <w:sz w:val="24"/>
          <w:szCs w:val="24"/>
        </w:rPr>
      </w:pPr>
    </w:p>
    <w:p w14:paraId="25B49991" w14:textId="77777777" w:rsidR="002370F9" w:rsidRDefault="002370F9" w:rsidP="002370F9">
      <w:pPr>
        <w:autoSpaceDE w:val="0"/>
        <w:autoSpaceDN w:val="0"/>
        <w:adjustRightInd w:val="0"/>
        <w:spacing w:after="0" w:line="240" w:lineRule="auto"/>
        <w:rPr>
          <w:rFonts w:ascii="Garamond" w:hAnsi="Garamond" w:cs="Calibri"/>
          <w:sz w:val="24"/>
          <w:szCs w:val="24"/>
        </w:rPr>
      </w:pPr>
    </w:p>
    <w:p w14:paraId="308BFE07" w14:textId="77777777" w:rsidR="0044253D" w:rsidRPr="007613B6" w:rsidRDefault="0044253D" w:rsidP="002370F9">
      <w:pPr>
        <w:autoSpaceDE w:val="0"/>
        <w:autoSpaceDN w:val="0"/>
        <w:adjustRightInd w:val="0"/>
        <w:spacing w:after="0" w:line="240" w:lineRule="auto"/>
        <w:rPr>
          <w:rFonts w:ascii="Garamond" w:hAnsi="Garamond" w:cs="Calibri"/>
          <w:sz w:val="24"/>
          <w:szCs w:val="24"/>
        </w:rPr>
      </w:pPr>
    </w:p>
    <w:p w14:paraId="1C7417AF"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2CBD5D68"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lastRenderedPageBreak/>
        <w:t>A160660 Održavanje i potrošnja javne rasvjete</w:t>
      </w:r>
    </w:p>
    <w:p w14:paraId="77B52789"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7BBA9AE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40D615C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w:t>
      </w:r>
      <w:r>
        <w:rPr>
          <w:rFonts w:ascii="Garamond" w:hAnsi="Garamond" w:cs="Calibri"/>
          <w:sz w:val="24"/>
          <w:szCs w:val="24"/>
        </w:rPr>
        <w:t>87</w:t>
      </w:r>
      <w:r w:rsidRPr="007613B6">
        <w:rPr>
          <w:rFonts w:ascii="Garamond" w:hAnsi="Garamond" w:cs="Calibri"/>
          <w:sz w:val="24"/>
          <w:szCs w:val="24"/>
        </w:rPr>
        <w:t>.</w:t>
      </w:r>
      <w:r>
        <w:rPr>
          <w:rFonts w:ascii="Garamond" w:hAnsi="Garamond" w:cs="Calibri"/>
          <w:sz w:val="24"/>
          <w:szCs w:val="24"/>
        </w:rPr>
        <w:t>000</w:t>
      </w:r>
      <w:r w:rsidRPr="007613B6">
        <w:rPr>
          <w:rFonts w:ascii="Garamond" w:hAnsi="Garamond" w:cs="Calibri"/>
          <w:sz w:val="24"/>
          <w:szCs w:val="24"/>
        </w:rPr>
        <w:t xml:space="preserve"> eura</w:t>
      </w:r>
    </w:p>
    <w:p w14:paraId="700EE04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187.000 eura</w:t>
      </w:r>
    </w:p>
    <w:p w14:paraId="05BF650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187.000 eura</w:t>
      </w:r>
    </w:p>
    <w:p w14:paraId="1A9397F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2B3A5B3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potrošnju električne energije javne rasvjete te za redovno održavanje koje se odnosi na:</w:t>
      </w:r>
    </w:p>
    <w:p w14:paraId="78CB11F1" w14:textId="77777777" w:rsidR="002370F9" w:rsidRPr="007613B6" w:rsidRDefault="002370F9" w:rsidP="002370F9">
      <w:pPr>
        <w:pStyle w:val="ListParagraph"/>
        <w:numPr>
          <w:ilvl w:val="0"/>
          <w:numId w:val="37"/>
        </w:numPr>
        <w:autoSpaceDE w:val="0"/>
        <w:autoSpaceDN w:val="0"/>
        <w:adjustRightInd w:val="0"/>
        <w:jc w:val="both"/>
        <w:rPr>
          <w:rFonts w:ascii="Garamond" w:hAnsi="Garamond" w:cs="Calibri"/>
        </w:rPr>
      </w:pPr>
      <w:r w:rsidRPr="007613B6">
        <w:rPr>
          <w:rFonts w:ascii="Garamond" w:hAnsi="Garamond" w:cs="Calibri"/>
        </w:rPr>
        <w:t xml:space="preserve">zamjena žarulja i ostalog potrošnog materijala te troškovi vezani uz nadzor  i  upravljanje  javnom  rasvjetom, </w:t>
      </w:r>
    </w:p>
    <w:p w14:paraId="217C4223" w14:textId="77777777" w:rsidR="002370F9" w:rsidRPr="007613B6" w:rsidRDefault="002370F9" w:rsidP="002370F9">
      <w:pPr>
        <w:pStyle w:val="ListParagraph"/>
        <w:numPr>
          <w:ilvl w:val="0"/>
          <w:numId w:val="37"/>
        </w:numPr>
        <w:autoSpaceDE w:val="0"/>
        <w:autoSpaceDN w:val="0"/>
        <w:adjustRightInd w:val="0"/>
        <w:jc w:val="both"/>
        <w:rPr>
          <w:rFonts w:ascii="Garamond" w:hAnsi="Garamond" w:cs="Calibri"/>
        </w:rPr>
      </w:pPr>
      <w:r w:rsidRPr="007613B6">
        <w:rPr>
          <w:rFonts w:ascii="Garamond" w:hAnsi="Garamond" w:cs="Calibri"/>
        </w:rPr>
        <w:t xml:space="preserve">elektroinstalacije  za  manifestacije,  </w:t>
      </w:r>
    </w:p>
    <w:p w14:paraId="37020EA9" w14:textId="77777777" w:rsidR="002370F9" w:rsidRPr="007613B6" w:rsidRDefault="002370F9" w:rsidP="002370F9">
      <w:pPr>
        <w:pStyle w:val="ListParagraph"/>
        <w:numPr>
          <w:ilvl w:val="0"/>
          <w:numId w:val="37"/>
        </w:numPr>
        <w:autoSpaceDE w:val="0"/>
        <w:autoSpaceDN w:val="0"/>
        <w:adjustRightInd w:val="0"/>
        <w:jc w:val="both"/>
        <w:rPr>
          <w:rFonts w:ascii="Garamond" w:hAnsi="Garamond" w:cs="Calibri"/>
        </w:rPr>
      </w:pPr>
      <w:r w:rsidRPr="007613B6">
        <w:rPr>
          <w:rFonts w:ascii="Garamond" w:hAnsi="Garamond" w:cs="Calibri"/>
        </w:rPr>
        <w:t xml:space="preserve">održavanje i montaža  božićne  dekoracije,  </w:t>
      </w:r>
    </w:p>
    <w:p w14:paraId="64F929FB" w14:textId="77777777" w:rsidR="002370F9" w:rsidRDefault="002370F9" w:rsidP="002370F9">
      <w:pPr>
        <w:pStyle w:val="ListParagraph"/>
        <w:numPr>
          <w:ilvl w:val="0"/>
          <w:numId w:val="37"/>
        </w:numPr>
        <w:autoSpaceDE w:val="0"/>
        <w:autoSpaceDN w:val="0"/>
        <w:adjustRightInd w:val="0"/>
        <w:jc w:val="both"/>
        <w:rPr>
          <w:rFonts w:ascii="Garamond" w:hAnsi="Garamond" w:cs="Calibri"/>
        </w:rPr>
      </w:pPr>
      <w:r w:rsidRPr="007613B6">
        <w:rPr>
          <w:rFonts w:ascii="Garamond" w:hAnsi="Garamond" w:cs="Calibri"/>
        </w:rPr>
        <w:t>održavanje  ostale  elektroinstalacije  u  vlasništvu  Općine Omišalj</w:t>
      </w:r>
      <w:r>
        <w:rPr>
          <w:rFonts w:ascii="Garamond" w:hAnsi="Garamond" w:cs="Calibri"/>
        </w:rPr>
        <w:t>.</w:t>
      </w:r>
    </w:p>
    <w:p w14:paraId="45CC720D" w14:textId="77777777" w:rsidR="002370F9" w:rsidRPr="00BA713E" w:rsidRDefault="002370F9" w:rsidP="002370F9">
      <w:pPr>
        <w:pStyle w:val="ListParagraph"/>
        <w:autoSpaceDE w:val="0"/>
        <w:autoSpaceDN w:val="0"/>
        <w:adjustRightInd w:val="0"/>
        <w:jc w:val="both"/>
        <w:rPr>
          <w:rFonts w:ascii="Garamond" w:hAnsi="Garamond" w:cs="Calibri"/>
        </w:rPr>
      </w:pPr>
    </w:p>
    <w:p w14:paraId="4F403DD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održavati  funkcionalnost  javne  rasvjete.  Cilj  se  ostvaruje  u  skladu  sa  planom  i  prema </w:t>
      </w:r>
    </w:p>
    <w:p w14:paraId="6E90D77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stvarnim potrebama.</w:t>
      </w:r>
    </w:p>
    <w:p w14:paraId="45A5D35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550C6606" w14:textId="77777777" w:rsidTr="00D03BA5">
        <w:tc>
          <w:tcPr>
            <w:tcW w:w="2830" w:type="dxa"/>
          </w:tcPr>
          <w:p w14:paraId="05A9303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46AC24C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Održavati  funkcionalnost  javne  rasvjete.  Cilj  se  ostvaruje  u  skladu  sa  planom  i  prema stvarnim potrebama.</w:t>
            </w:r>
          </w:p>
        </w:tc>
      </w:tr>
      <w:tr w:rsidR="002370F9" w:rsidRPr="007613B6" w14:paraId="61807369" w14:textId="77777777" w:rsidTr="00D03BA5">
        <w:tc>
          <w:tcPr>
            <w:tcW w:w="2830" w:type="dxa"/>
          </w:tcPr>
          <w:p w14:paraId="57B2CBB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013D4B80"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Rasvjetna tijela u funkciji utječu na sigurnost pješaka i sigurnost </w:t>
            </w:r>
          </w:p>
          <w:p w14:paraId="27862D31"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prometa.</w:t>
            </w:r>
          </w:p>
        </w:tc>
      </w:tr>
      <w:tr w:rsidR="002370F9" w:rsidRPr="007613B6" w14:paraId="3FFA003A" w14:textId="77777777" w:rsidTr="00D03BA5">
        <w:tc>
          <w:tcPr>
            <w:tcW w:w="2830" w:type="dxa"/>
          </w:tcPr>
          <w:p w14:paraId="17D87AD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66ED7DA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3419D4E9" w14:textId="77777777" w:rsidTr="00D03BA5">
        <w:tc>
          <w:tcPr>
            <w:tcW w:w="2830" w:type="dxa"/>
          </w:tcPr>
          <w:p w14:paraId="74E7906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729AB4DF"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4BD478FA" w14:textId="77777777" w:rsidTr="00D03BA5">
        <w:tc>
          <w:tcPr>
            <w:tcW w:w="2830" w:type="dxa"/>
          </w:tcPr>
          <w:p w14:paraId="5E09B8E6"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3607299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08D74344" w14:textId="77777777" w:rsidTr="00D03BA5">
        <w:tc>
          <w:tcPr>
            <w:tcW w:w="2830" w:type="dxa"/>
          </w:tcPr>
          <w:p w14:paraId="3131DBD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60CBE32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3EFBC476" w14:textId="77777777" w:rsidTr="00D03BA5">
        <w:tc>
          <w:tcPr>
            <w:tcW w:w="2830" w:type="dxa"/>
          </w:tcPr>
          <w:p w14:paraId="453C3C3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32DF639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0E702F49" w14:textId="77777777" w:rsidTr="00D03BA5">
        <w:tc>
          <w:tcPr>
            <w:tcW w:w="2830" w:type="dxa"/>
          </w:tcPr>
          <w:p w14:paraId="5BACB656"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0BDBE86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00D2B1E8"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2DFFAF1B"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1</w:t>
      </w:r>
      <w:r>
        <w:rPr>
          <w:rFonts w:ascii="Garamond" w:hAnsi="Garamond" w:cs="Calibri"/>
          <w:sz w:val="24"/>
          <w:szCs w:val="24"/>
        </w:rPr>
        <w:t>87</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44ED5D86"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6129C44B"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1A5C54E7"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t>A170145 Održavanje groblja</w:t>
      </w:r>
    </w:p>
    <w:p w14:paraId="6331EBB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D2CEED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0FD2ED9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w:t>
      </w:r>
      <w:r>
        <w:rPr>
          <w:rFonts w:ascii="Garamond" w:hAnsi="Garamond" w:cs="Calibri"/>
          <w:sz w:val="24"/>
          <w:szCs w:val="24"/>
        </w:rPr>
        <w:t>7</w:t>
      </w:r>
      <w:r w:rsidRPr="007613B6">
        <w:rPr>
          <w:rFonts w:ascii="Garamond" w:hAnsi="Garamond" w:cs="Calibri"/>
          <w:sz w:val="24"/>
          <w:szCs w:val="24"/>
        </w:rPr>
        <w:t>.650 eura</w:t>
      </w:r>
    </w:p>
    <w:p w14:paraId="29F1AB0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1</w:t>
      </w:r>
      <w:r>
        <w:rPr>
          <w:rFonts w:ascii="Garamond" w:hAnsi="Garamond" w:cs="Calibri"/>
          <w:sz w:val="24"/>
          <w:szCs w:val="24"/>
        </w:rPr>
        <w:t>7</w:t>
      </w:r>
      <w:r w:rsidRPr="007613B6">
        <w:rPr>
          <w:rFonts w:ascii="Garamond" w:hAnsi="Garamond" w:cs="Calibri"/>
          <w:sz w:val="24"/>
          <w:szCs w:val="24"/>
        </w:rPr>
        <w:t>.650 eura</w:t>
      </w:r>
    </w:p>
    <w:p w14:paraId="3739DD1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w:t>
      </w:r>
      <w:r>
        <w:rPr>
          <w:rFonts w:ascii="Garamond" w:hAnsi="Garamond" w:cs="Calibri"/>
          <w:sz w:val="24"/>
          <w:szCs w:val="24"/>
        </w:rPr>
        <w:t>7</w:t>
      </w:r>
      <w:r w:rsidRPr="007613B6">
        <w:rPr>
          <w:rFonts w:ascii="Garamond" w:hAnsi="Garamond" w:cs="Calibri"/>
          <w:sz w:val="24"/>
          <w:szCs w:val="24"/>
        </w:rPr>
        <w:t>.650 eura</w:t>
      </w:r>
    </w:p>
    <w:p w14:paraId="41E491A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8B39D2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ove  aktivnosti  planirani  su  rashodi  vezani  uz  čišćenje i održavanje urednosti  zelenih </w:t>
      </w:r>
    </w:p>
    <w:p w14:paraId="1DA024C7" w14:textId="77777777" w:rsidR="002370F9" w:rsidRPr="00467757"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površina prostora i objekata (mrtvačnice, kapelice, sanitarnih čvorova, garderobe i svih drugih prostorija) koji se nalaze na groblju Sv. Duh u Omišlju</w:t>
      </w:r>
      <w:r>
        <w:rPr>
          <w:rFonts w:ascii="Garamond" w:hAnsi="Garamond" w:cs="Calibri"/>
          <w:sz w:val="24"/>
          <w:szCs w:val="24"/>
        </w:rPr>
        <w:t xml:space="preserve">, a koje izvodi Pesja d.o.o. Isto tako, unutar aktivnosti, osigurana su sredstva za izvedbu građevinskih i drugih radova na održavanju površina i objekata unutar groblja.  </w:t>
      </w:r>
    </w:p>
    <w:p w14:paraId="23AFB0D9"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2620446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održavanje zelenih površina  te održavanje prostora i  objekata  u  skladu  sa  planom  i  prema </w:t>
      </w:r>
    </w:p>
    <w:p w14:paraId="3EED1FE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stvarnim potrebama.</w:t>
      </w:r>
    </w:p>
    <w:p w14:paraId="29ECA2E7"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632392D"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7FC87B90"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49394C3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43B16E97" w14:textId="77777777" w:rsidTr="00D03BA5">
        <w:tc>
          <w:tcPr>
            <w:tcW w:w="2830" w:type="dxa"/>
          </w:tcPr>
          <w:p w14:paraId="362D61B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0609DEB5"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Uredne i čiste travnate površine te funkcionalnost građevine.</w:t>
            </w:r>
          </w:p>
        </w:tc>
      </w:tr>
      <w:tr w:rsidR="002370F9" w:rsidRPr="007613B6" w14:paraId="2AA734F6" w14:textId="77777777" w:rsidTr="00D03BA5">
        <w:tc>
          <w:tcPr>
            <w:tcW w:w="2830" w:type="dxa"/>
          </w:tcPr>
          <w:p w14:paraId="08EC707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71A38EB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Održavanje  travnatih  terena,  stabala,  grmova,  živica  u  urednom stanju te osiguranje optimalnih uvjeta za korištenje </w:t>
            </w:r>
            <w:r>
              <w:rPr>
                <w:rFonts w:ascii="Garamond" w:hAnsi="Garamond" w:cs="Calibri"/>
                <w:sz w:val="24"/>
                <w:szCs w:val="24"/>
              </w:rPr>
              <w:t>objekata na groblju.</w:t>
            </w:r>
          </w:p>
        </w:tc>
      </w:tr>
      <w:tr w:rsidR="002370F9" w:rsidRPr="007613B6" w14:paraId="11590D02" w14:textId="77777777" w:rsidTr="00D03BA5">
        <w:tc>
          <w:tcPr>
            <w:tcW w:w="2830" w:type="dxa"/>
          </w:tcPr>
          <w:p w14:paraId="6BA78E9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161727A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14044933" w14:textId="77777777" w:rsidTr="00D03BA5">
        <w:tc>
          <w:tcPr>
            <w:tcW w:w="2830" w:type="dxa"/>
          </w:tcPr>
          <w:p w14:paraId="2054C95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FBBD5C1"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6707CB07" w14:textId="77777777" w:rsidTr="00D03BA5">
        <w:tc>
          <w:tcPr>
            <w:tcW w:w="2830" w:type="dxa"/>
          </w:tcPr>
          <w:p w14:paraId="0378D53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4D984E7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Pesja d.o.o.</w:t>
            </w:r>
          </w:p>
        </w:tc>
      </w:tr>
      <w:tr w:rsidR="002370F9" w:rsidRPr="007613B6" w14:paraId="64B01CA9" w14:textId="77777777" w:rsidTr="00D03BA5">
        <w:tc>
          <w:tcPr>
            <w:tcW w:w="2830" w:type="dxa"/>
          </w:tcPr>
          <w:p w14:paraId="3104BF8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E34A52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26223F15" w14:textId="77777777" w:rsidTr="00D03BA5">
        <w:tc>
          <w:tcPr>
            <w:tcW w:w="2830" w:type="dxa"/>
          </w:tcPr>
          <w:p w14:paraId="53485D4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1A2F5D7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138BE80" w14:textId="77777777" w:rsidTr="00D03BA5">
        <w:tc>
          <w:tcPr>
            <w:tcW w:w="2830" w:type="dxa"/>
          </w:tcPr>
          <w:p w14:paraId="0ADAC4B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05B9BA9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38F10772"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11B77D2E"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1</w:t>
      </w:r>
      <w:r>
        <w:rPr>
          <w:rFonts w:ascii="Garamond" w:hAnsi="Garamond" w:cs="Calibri"/>
          <w:sz w:val="24"/>
          <w:szCs w:val="24"/>
        </w:rPr>
        <w:t>7</w:t>
      </w:r>
      <w:r w:rsidRPr="007613B6">
        <w:rPr>
          <w:rFonts w:ascii="Garamond" w:hAnsi="Garamond" w:cs="Calibri"/>
          <w:sz w:val="24"/>
          <w:szCs w:val="24"/>
        </w:rPr>
        <w:t>.650 eura.</w:t>
      </w:r>
    </w:p>
    <w:p w14:paraId="4749FC3E"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7C5EA8A4"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56789EC7" w14:textId="77777777" w:rsidR="002370F9" w:rsidRPr="007613B6" w:rsidRDefault="002370F9" w:rsidP="002370F9">
      <w:pPr>
        <w:pStyle w:val="ListParagraph"/>
        <w:numPr>
          <w:ilvl w:val="0"/>
          <w:numId w:val="23"/>
        </w:numPr>
        <w:autoSpaceDE w:val="0"/>
        <w:autoSpaceDN w:val="0"/>
        <w:adjustRightInd w:val="0"/>
        <w:jc w:val="both"/>
        <w:rPr>
          <w:rFonts w:ascii="Garamond" w:hAnsi="Garamond" w:cs="Calibri"/>
          <w:b/>
          <w:bCs/>
        </w:rPr>
      </w:pPr>
      <w:r w:rsidRPr="007613B6">
        <w:rPr>
          <w:rFonts w:ascii="Garamond" w:hAnsi="Garamond" w:cs="Calibri"/>
          <w:b/>
          <w:bCs/>
        </w:rPr>
        <w:t>A170146 Usluge električnih vozila</w:t>
      </w:r>
    </w:p>
    <w:p w14:paraId="6C70143A"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22C4F06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784778A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27.010 eura</w:t>
      </w:r>
    </w:p>
    <w:p w14:paraId="68ECABA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27.010 eura</w:t>
      </w:r>
    </w:p>
    <w:p w14:paraId="5A832CB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27.010 eura</w:t>
      </w:r>
    </w:p>
    <w:p w14:paraId="7557680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53DF46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uslugu vožnje električnih vozila u vlasništvu komunalnog društva Pesja d.o.o. Električno vozilo u Omišlju se koristi tijekom cijele godine, a u Njivicama u periodu od 01. svibnja do 31. listopada te prema potrebi.</w:t>
      </w:r>
    </w:p>
    <w:p w14:paraId="24D6385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Usluge vožnje električnih vozila obavlja Pesja d.o.o.</w:t>
      </w:r>
    </w:p>
    <w:p w14:paraId="493C0D10"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FCE062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poboljšanje uvjeta života u starim gradskim jezgrama.</w:t>
      </w:r>
    </w:p>
    <w:p w14:paraId="3DCE591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2FFEEE75" w14:textId="77777777" w:rsidTr="00D03BA5">
        <w:tc>
          <w:tcPr>
            <w:tcW w:w="2830" w:type="dxa"/>
          </w:tcPr>
          <w:p w14:paraId="303B875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76C2F35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Vozilo na dispoziciji tijekom zadanog razdoblja.</w:t>
            </w:r>
          </w:p>
        </w:tc>
      </w:tr>
      <w:tr w:rsidR="002370F9" w:rsidRPr="007613B6" w14:paraId="080DF158" w14:textId="77777777" w:rsidTr="00D03BA5">
        <w:tc>
          <w:tcPr>
            <w:tcW w:w="2830" w:type="dxa"/>
          </w:tcPr>
          <w:p w14:paraId="620ED6D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6E54FC3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Usluga vožnje kućnog  tereta  električnim vozilom u staru gradsku </w:t>
            </w:r>
          </w:p>
          <w:p w14:paraId="4D5D1C27"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jezgru.</w:t>
            </w:r>
          </w:p>
        </w:tc>
      </w:tr>
      <w:tr w:rsidR="002370F9" w:rsidRPr="007613B6" w14:paraId="3A72F5F4" w14:textId="77777777" w:rsidTr="00D03BA5">
        <w:tc>
          <w:tcPr>
            <w:tcW w:w="2830" w:type="dxa"/>
          </w:tcPr>
          <w:p w14:paraId="19F0630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36140E3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3382FE4B" w14:textId="77777777" w:rsidTr="00D03BA5">
        <w:tc>
          <w:tcPr>
            <w:tcW w:w="2830" w:type="dxa"/>
          </w:tcPr>
          <w:p w14:paraId="6752698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5FA762B7"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79CEFE4E" w14:textId="77777777" w:rsidTr="00D03BA5">
        <w:tc>
          <w:tcPr>
            <w:tcW w:w="2830" w:type="dxa"/>
          </w:tcPr>
          <w:p w14:paraId="436247B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2C66AB8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Pesja d.o.o.</w:t>
            </w:r>
          </w:p>
        </w:tc>
      </w:tr>
      <w:tr w:rsidR="002370F9" w:rsidRPr="007613B6" w14:paraId="3CE6ADE8" w14:textId="77777777" w:rsidTr="00D03BA5">
        <w:tc>
          <w:tcPr>
            <w:tcW w:w="2830" w:type="dxa"/>
          </w:tcPr>
          <w:p w14:paraId="14FEF33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3C6639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3B4CE240" w14:textId="77777777" w:rsidTr="00D03BA5">
        <w:tc>
          <w:tcPr>
            <w:tcW w:w="2830" w:type="dxa"/>
          </w:tcPr>
          <w:p w14:paraId="78AA7D43"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3F94675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97A6F08" w14:textId="77777777" w:rsidTr="00D03BA5">
        <w:tc>
          <w:tcPr>
            <w:tcW w:w="2830" w:type="dxa"/>
          </w:tcPr>
          <w:p w14:paraId="0F9077D6"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3452044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790266EF"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6C33E7A4"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27.010 eura.</w:t>
      </w:r>
    </w:p>
    <w:p w14:paraId="1E4A727F"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2917259D"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780AC9B4"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0E8FE25"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56A9FBF"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67F0EBF"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3657D3E"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78294C8"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57928DA7"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2C512712"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054AA7E"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B1D6C28"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02CAFFD8"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RAZDJEL: 002 UPRAVNI ODJEL</w:t>
      </w:r>
    </w:p>
    <w:p w14:paraId="40C5B59E"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GLAVA: 00214 UPRAVNI ODJEL</w:t>
      </w:r>
    </w:p>
    <w:p w14:paraId="7BD5586C"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PROGRAM 1451 OSTALE KOMUNALNE DJELATNOSTI</w:t>
      </w:r>
    </w:p>
    <w:p w14:paraId="42AE18E7" w14:textId="77777777" w:rsidR="002370F9" w:rsidRPr="007613B6" w:rsidRDefault="002370F9" w:rsidP="002370F9">
      <w:pPr>
        <w:autoSpaceDE w:val="0"/>
        <w:autoSpaceDN w:val="0"/>
        <w:adjustRightInd w:val="0"/>
        <w:spacing w:after="0" w:line="240" w:lineRule="auto"/>
        <w:jc w:val="both"/>
        <w:rPr>
          <w:rFonts w:ascii="Garamond" w:hAnsi="Garamond" w:cs="Calibri,Bold"/>
          <w:b/>
          <w:bCs/>
          <w:sz w:val="24"/>
          <w:szCs w:val="24"/>
        </w:rPr>
      </w:pPr>
    </w:p>
    <w:p w14:paraId="2BFE1E8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 xml:space="preserve">Zakonska osnova: </w:t>
      </w:r>
      <w:r w:rsidRPr="007613B6">
        <w:rPr>
          <w:rFonts w:ascii="Garamond" w:hAnsi="Garamond" w:cs="Calibri"/>
          <w:sz w:val="24"/>
          <w:szCs w:val="24"/>
        </w:rPr>
        <w:t>Zakon o komunalnom gospodarstvu, Zakon o gradnji, Zakon o prostornom uređenju, Zakon o cestama, Zakon o održivom gospodarenju otpadom, Odluka o komunalnom redu, Odluka o subvenciji cijene za odvoz i zbrinjavanje fekalija iz septičkih i sabirnih jama.</w:t>
      </w:r>
    </w:p>
    <w:p w14:paraId="4EE5D4E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225235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programa iznose po godinama:</w:t>
      </w:r>
    </w:p>
    <w:p w14:paraId="45C9ABC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155</w:t>
      </w:r>
      <w:r w:rsidRPr="007613B6">
        <w:rPr>
          <w:rFonts w:ascii="Garamond" w:hAnsi="Garamond" w:cs="Calibri"/>
          <w:sz w:val="24"/>
          <w:szCs w:val="24"/>
        </w:rPr>
        <w:t>.000 eura</w:t>
      </w:r>
    </w:p>
    <w:p w14:paraId="64CEDB3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131</w:t>
      </w:r>
      <w:r w:rsidRPr="007613B6">
        <w:rPr>
          <w:rFonts w:ascii="Garamond" w:hAnsi="Garamond" w:cs="Calibri"/>
          <w:sz w:val="24"/>
          <w:szCs w:val="24"/>
        </w:rPr>
        <w:t>.</w:t>
      </w:r>
      <w:r>
        <w:rPr>
          <w:rFonts w:ascii="Garamond" w:hAnsi="Garamond" w:cs="Calibri"/>
          <w:sz w:val="24"/>
          <w:szCs w:val="24"/>
        </w:rPr>
        <w:t>00</w:t>
      </w:r>
      <w:r w:rsidRPr="007613B6">
        <w:rPr>
          <w:rFonts w:ascii="Garamond" w:hAnsi="Garamond" w:cs="Calibri"/>
          <w:sz w:val="24"/>
          <w:szCs w:val="24"/>
        </w:rPr>
        <w:t>0 eura</w:t>
      </w:r>
    </w:p>
    <w:p w14:paraId="6EBC871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131</w:t>
      </w:r>
      <w:r w:rsidRPr="007613B6">
        <w:rPr>
          <w:rFonts w:ascii="Garamond" w:hAnsi="Garamond" w:cs="Calibri"/>
          <w:sz w:val="24"/>
          <w:szCs w:val="24"/>
        </w:rPr>
        <w:t>.</w:t>
      </w:r>
      <w:r>
        <w:rPr>
          <w:rFonts w:ascii="Garamond" w:hAnsi="Garamond" w:cs="Calibri"/>
          <w:sz w:val="24"/>
          <w:szCs w:val="24"/>
        </w:rPr>
        <w:t>00</w:t>
      </w:r>
      <w:r w:rsidRPr="007613B6">
        <w:rPr>
          <w:rFonts w:ascii="Garamond" w:hAnsi="Garamond" w:cs="Calibri"/>
          <w:sz w:val="24"/>
          <w:szCs w:val="24"/>
        </w:rPr>
        <w:t>0 eura</w:t>
      </w:r>
    </w:p>
    <w:p w14:paraId="5198AEA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9719A1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3426E3">
        <w:rPr>
          <w:rFonts w:ascii="Garamond" w:hAnsi="Garamond" w:cs="Calibri"/>
          <w:sz w:val="24"/>
          <w:szCs w:val="24"/>
        </w:rPr>
        <w:t>Proračunom Općine Omišalj za 2025. i projekcijama za 2026. i 2027. godinu planiran je manji iznos za 2026. i 2027. godinu u odnosu na 2025. godinu, a do odstupanja u planiranim iznosima dolazi u aktivnosti održavanja dječjih igrališta  gdje su u 2025. godini osigurana sredstva za uređenje i opremanje sportskog igrališta Kijac.</w:t>
      </w:r>
    </w:p>
    <w:p w14:paraId="4630E7C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5D398AF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Unutar programa planirane su sljedeće aktivnosti:</w:t>
      </w:r>
    </w:p>
    <w:p w14:paraId="0394603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E3B48C9" w14:textId="77777777" w:rsidR="002370F9" w:rsidRPr="007613B6" w:rsidRDefault="002370F9" w:rsidP="002370F9">
      <w:pPr>
        <w:pStyle w:val="ListParagraph"/>
        <w:numPr>
          <w:ilvl w:val="0"/>
          <w:numId w:val="24"/>
        </w:numPr>
        <w:autoSpaceDE w:val="0"/>
        <w:autoSpaceDN w:val="0"/>
        <w:adjustRightInd w:val="0"/>
        <w:jc w:val="both"/>
        <w:rPr>
          <w:rFonts w:ascii="Garamond" w:hAnsi="Garamond" w:cs="Calibri"/>
          <w:b/>
          <w:bCs/>
        </w:rPr>
      </w:pPr>
      <w:r w:rsidRPr="007613B6">
        <w:rPr>
          <w:rFonts w:ascii="Garamond" w:hAnsi="Garamond" w:cs="Calibri"/>
          <w:b/>
          <w:bCs/>
        </w:rPr>
        <w:t>A170147 Interventni radovi</w:t>
      </w:r>
    </w:p>
    <w:p w14:paraId="73643310"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6607EA5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58B508D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5</w:t>
      </w:r>
      <w:r>
        <w:rPr>
          <w:rFonts w:ascii="Garamond" w:hAnsi="Garamond" w:cs="Calibri"/>
          <w:sz w:val="24"/>
          <w:szCs w:val="24"/>
        </w:rPr>
        <w:t>0</w:t>
      </w:r>
      <w:r w:rsidRPr="007613B6">
        <w:rPr>
          <w:rFonts w:ascii="Garamond" w:hAnsi="Garamond" w:cs="Calibri"/>
          <w:sz w:val="24"/>
          <w:szCs w:val="24"/>
        </w:rPr>
        <w:t>.000 eura</w:t>
      </w:r>
    </w:p>
    <w:p w14:paraId="342194D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5</w:t>
      </w:r>
      <w:r>
        <w:rPr>
          <w:rFonts w:ascii="Garamond" w:hAnsi="Garamond" w:cs="Calibri"/>
          <w:sz w:val="24"/>
          <w:szCs w:val="24"/>
        </w:rPr>
        <w:t>0</w:t>
      </w:r>
      <w:r w:rsidRPr="007613B6">
        <w:rPr>
          <w:rFonts w:ascii="Garamond" w:hAnsi="Garamond" w:cs="Calibri"/>
          <w:sz w:val="24"/>
          <w:szCs w:val="24"/>
        </w:rPr>
        <w:t>.000 eura</w:t>
      </w:r>
    </w:p>
    <w:p w14:paraId="07571F4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5</w:t>
      </w:r>
      <w:r>
        <w:rPr>
          <w:rFonts w:ascii="Garamond" w:hAnsi="Garamond" w:cs="Calibri"/>
          <w:sz w:val="24"/>
          <w:szCs w:val="24"/>
        </w:rPr>
        <w:t>0</w:t>
      </w:r>
      <w:r w:rsidRPr="007613B6">
        <w:rPr>
          <w:rFonts w:ascii="Garamond" w:hAnsi="Garamond" w:cs="Calibri"/>
          <w:sz w:val="24"/>
          <w:szCs w:val="24"/>
        </w:rPr>
        <w:t>.000 eura</w:t>
      </w:r>
    </w:p>
    <w:p w14:paraId="345771E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9B8C07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ove aktivnosti planirani su rashodi za razne popravke vodovodnih instalacija, priključke </w:t>
      </w:r>
    </w:p>
    <w:p w14:paraId="5FBBAAF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za  vodu  i  struju, održavanje sistema za navodnjavanje,  zbrinjavanje  otpada  s  divljih  deponija, krčenje te održavanje neprohodnih poljskih puteva</w:t>
      </w:r>
      <w:r>
        <w:rPr>
          <w:rFonts w:ascii="Garamond" w:hAnsi="Garamond" w:cs="Calibri"/>
          <w:sz w:val="24"/>
          <w:szCs w:val="24"/>
        </w:rPr>
        <w:t xml:space="preserve">, </w:t>
      </w:r>
      <w:r w:rsidRPr="003426E3">
        <w:rPr>
          <w:rFonts w:ascii="Garamond" w:hAnsi="Garamond" w:cs="Calibri"/>
          <w:sz w:val="24"/>
          <w:szCs w:val="24"/>
        </w:rPr>
        <w:t>izvršenj</w:t>
      </w:r>
      <w:r>
        <w:rPr>
          <w:rFonts w:ascii="Garamond" w:hAnsi="Garamond" w:cs="Calibri"/>
          <w:sz w:val="24"/>
          <w:szCs w:val="24"/>
        </w:rPr>
        <w:t>e</w:t>
      </w:r>
      <w:r w:rsidRPr="003426E3">
        <w:rPr>
          <w:rFonts w:ascii="Garamond" w:hAnsi="Garamond" w:cs="Calibri"/>
          <w:sz w:val="24"/>
          <w:szCs w:val="24"/>
        </w:rPr>
        <w:t xml:space="preserve"> Rješenja komunalnih redara temeljem Odluke o komunalnom redu </w:t>
      </w:r>
      <w:r>
        <w:rPr>
          <w:rFonts w:ascii="Garamond" w:hAnsi="Garamond" w:cs="Calibri"/>
          <w:sz w:val="24"/>
          <w:szCs w:val="24"/>
        </w:rPr>
        <w:t>gdje,</w:t>
      </w:r>
      <w:r w:rsidRPr="003426E3">
        <w:t xml:space="preserve"> </w:t>
      </w:r>
      <w:r w:rsidRPr="003426E3">
        <w:rPr>
          <w:rFonts w:ascii="Garamond" w:hAnsi="Garamond" w:cs="Calibri"/>
          <w:sz w:val="24"/>
          <w:szCs w:val="24"/>
        </w:rPr>
        <w:t>ukoliko izvršenik ne postupi po izdanom Rješenju od strane komunalnog redara, Općina Omišalj izvrš</w:t>
      </w:r>
      <w:r>
        <w:rPr>
          <w:rFonts w:ascii="Garamond" w:hAnsi="Garamond" w:cs="Calibri"/>
          <w:sz w:val="24"/>
          <w:szCs w:val="24"/>
        </w:rPr>
        <w:t>ava</w:t>
      </w:r>
      <w:r w:rsidRPr="003426E3">
        <w:rPr>
          <w:rFonts w:ascii="Garamond" w:hAnsi="Garamond" w:cs="Calibri"/>
          <w:sz w:val="24"/>
          <w:szCs w:val="24"/>
        </w:rPr>
        <w:t xml:space="preserve"> </w:t>
      </w:r>
      <w:r>
        <w:rPr>
          <w:rFonts w:ascii="Garamond" w:hAnsi="Garamond" w:cs="Calibri"/>
          <w:sz w:val="24"/>
          <w:szCs w:val="24"/>
        </w:rPr>
        <w:t xml:space="preserve">isto </w:t>
      </w:r>
      <w:r w:rsidRPr="003426E3">
        <w:rPr>
          <w:rFonts w:ascii="Garamond" w:hAnsi="Garamond" w:cs="Calibri"/>
          <w:sz w:val="24"/>
          <w:szCs w:val="24"/>
        </w:rPr>
        <w:t>putem treće osobe na teret izvršenika</w:t>
      </w:r>
      <w:r>
        <w:rPr>
          <w:rFonts w:ascii="Garamond" w:hAnsi="Garamond" w:cs="Calibri"/>
          <w:sz w:val="24"/>
          <w:szCs w:val="24"/>
        </w:rPr>
        <w:t xml:space="preserve"> </w:t>
      </w:r>
      <w:r w:rsidRPr="007613B6">
        <w:rPr>
          <w:rFonts w:ascii="Garamond" w:hAnsi="Garamond" w:cs="Calibri"/>
          <w:sz w:val="24"/>
          <w:szCs w:val="24"/>
        </w:rPr>
        <w:t>te ostali</w:t>
      </w:r>
      <w:r>
        <w:rPr>
          <w:rFonts w:ascii="Garamond" w:hAnsi="Garamond" w:cs="Calibri"/>
          <w:sz w:val="24"/>
          <w:szCs w:val="24"/>
        </w:rPr>
        <w:t>h</w:t>
      </w:r>
      <w:r w:rsidRPr="007613B6">
        <w:rPr>
          <w:rFonts w:ascii="Garamond" w:hAnsi="Garamond" w:cs="Calibri"/>
          <w:sz w:val="24"/>
          <w:szCs w:val="24"/>
        </w:rPr>
        <w:t xml:space="preserve"> interventni</w:t>
      </w:r>
      <w:r>
        <w:rPr>
          <w:rFonts w:ascii="Garamond" w:hAnsi="Garamond" w:cs="Calibri"/>
          <w:sz w:val="24"/>
          <w:szCs w:val="24"/>
        </w:rPr>
        <w:t>h</w:t>
      </w:r>
      <w:r w:rsidRPr="007613B6">
        <w:rPr>
          <w:rFonts w:ascii="Garamond" w:hAnsi="Garamond" w:cs="Calibri"/>
          <w:sz w:val="24"/>
          <w:szCs w:val="24"/>
        </w:rPr>
        <w:t xml:space="preserve"> radov</w:t>
      </w:r>
      <w:r>
        <w:rPr>
          <w:rFonts w:ascii="Garamond" w:hAnsi="Garamond" w:cs="Calibri"/>
          <w:sz w:val="24"/>
          <w:szCs w:val="24"/>
        </w:rPr>
        <w:t>a.</w:t>
      </w:r>
    </w:p>
    <w:p w14:paraId="3D9B49A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965902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održavanje postignutog standarda komunalne infrastrukture i komunalnih djelatnosti.</w:t>
      </w:r>
    </w:p>
    <w:p w14:paraId="1857945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74B22CDC" w14:textId="77777777" w:rsidTr="00D03BA5">
        <w:tc>
          <w:tcPr>
            <w:tcW w:w="2830" w:type="dxa"/>
          </w:tcPr>
          <w:p w14:paraId="72E195B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533A0A83"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Održavanje postignutog standarda komunalne infrastrukture i komunalnih djelatnosti.</w:t>
            </w:r>
          </w:p>
        </w:tc>
      </w:tr>
      <w:tr w:rsidR="002370F9" w:rsidRPr="007613B6" w14:paraId="55B84898" w14:textId="77777777" w:rsidTr="00D03BA5">
        <w:tc>
          <w:tcPr>
            <w:tcW w:w="2830" w:type="dxa"/>
          </w:tcPr>
          <w:p w14:paraId="726FFBF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4D2313B8"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Učinkovito i pravovremeno izvršavanje preuzetih obveza iz djelokruga rada odjela.</w:t>
            </w:r>
          </w:p>
        </w:tc>
      </w:tr>
      <w:tr w:rsidR="002370F9" w:rsidRPr="007613B6" w14:paraId="49463802" w14:textId="77777777" w:rsidTr="00D03BA5">
        <w:tc>
          <w:tcPr>
            <w:tcW w:w="2830" w:type="dxa"/>
          </w:tcPr>
          <w:p w14:paraId="19C5C56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53323C7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14BD4D7B" w14:textId="77777777" w:rsidTr="00D03BA5">
        <w:tc>
          <w:tcPr>
            <w:tcW w:w="2830" w:type="dxa"/>
          </w:tcPr>
          <w:p w14:paraId="25DF86F6"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0B4943DE"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1281E2C4" w14:textId="77777777" w:rsidTr="00D03BA5">
        <w:tc>
          <w:tcPr>
            <w:tcW w:w="2830" w:type="dxa"/>
          </w:tcPr>
          <w:p w14:paraId="3D52132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10B5336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0A713EFA" w14:textId="77777777" w:rsidTr="00D03BA5">
        <w:tc>
          <w:tcPr>
            <w:tcW w:w="2830" w:type="dxa"/>
          </w:tcPr>
          <w:p w14:paraId="1BE545B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45AFF5B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7F0564D7" w14:textId="77777777" w:rsidTr="00D03BA5">
        <w:tc>
          <w:tcPr>
            <w:tcW w:w="2830" w:type="dxa"/>
          </w:tcPr>
          <w:p w14:paraId="3589AEB9"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E00C7F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3A935E33" w14:textId="77777777" w:rsidTr="00D03BA5">
        <w:tc>
          <w:tcPr>
            <w:tcW w:w="2830" w:type="dxa"/>
          </w:tcPr>
          <w:p w14:paraId="0CFA78D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7FFA261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4291A677"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68ABF832"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35</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 te prihodi za posebne namjene u iznosu od 1</w:t>
      </w:r>
      <w:r>
        <w:rPr>
          <w:rFonts w:ascii="Garamond" w:hAnsi="Garamond" w:cs="Calibri"/>
          <w:sz w:val="24"/>
          <w:szCs w:val="24"/>
        </w:rPr>
        <w:t>5</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285D959E"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2941A71E"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6B4DFC5" w14:textId="77777777" w:rsidR="002370F9" w:rsidRPr="007613B6" w:rsidRDefault="002370F9" w:rsidP="002370F9">
      <w:pPr>
        <w:pStyle w:val="ListParagraph"/>
        <w:numPr>
          <w:ilvl w:val="0"/>
          <w:numId w:val="24"/>
        </w:numPr>
        <w:autoSpaceDE w:val="0"/>
        <w:autoSpaceDN w:val="0"/>
        <w:adjustRightInd w:val="0"/>
        <w:jc w:val="both"/>
        <w:rPr>
          <w:rFonts w:ascii="Garamond" w:hAnsi="Garamond" w:cs="Calibri"/>
          <w:b/>
          <w:bCs/>
        </w:rPr>
      </w:pPr>
      <w:r w:rsidRPr="007613B6">
        <w:rPr>
          <w:rFonts w:ascii="Garamond" w:hAnsi="Garamond" w:cs="Calibri"/>
          <w:b/>
          <w:bCs/>
        </w:rPr>
        <w:lastRenderedPageBreak/>
        <w:t>A170148 Intelektualne usluge</w:t>
      </w:r>
    </w:p>
    <w:p w14:paraId="73F9796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4B379C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3452950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5</w:t>
      </w:r>
      <w:r w:rsidRPr="007613B6">
        <w:rPr>
          <w:rFonts w:ascii="Garamond" w:hAnsi="Garamond" w:cs="Calibri"/>
          <w:sz w:val="24"/>
          <w:szCs w:val="24"/>
        </w:rPr>
        <w:t>0.000 eura</w:t>
      </w:r>
    </w:p>
    <w:p w14:paraId="5F2C75C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5</w:t>
      </w:r>
      <w:r w:rsidRPr="007613B6">
        <w:rPr>
          <w:rFonts w:ascii="Garamond" w:hAnsi="Garamond" w:cs="Calibri"/>
          <w:sz w:val="24"/>
          <w:szCs w:val="24"/>
        </w:rPr>
        <w:t>0.000 eura</w:t>
      </w:r>
    </w:p>
    <w:p w14:paraId="47AE2DC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5</w:t>
      </w:r>
      <w:r w:rsidRPr="007613B6">
        <w:rPr>
          <w:rFonts w:ascii="Garamond" w:hAnsi="Garamond" w:cs="Calibri"/>
          <w:sz w:val="24"/>
          <w:szCs w:val="24"/>
        </w:rPr>
        <w:t>0.000 eura</w:t>
      </w:r>
    </w:p>
    <w:p w14:paraId="001EFBC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FAD6B3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w:t>
      </w:r>
    </w:p>
    <w:p w14:paraId="7AF5FA3C"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izrade troškovnika i tehničkih rješenja za održavanje javnih površina,</w:t>
      </w:r>
    </w:p>
    <w:p w14:paraId="498DCA4E"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procjene sudskog vještaka</w:t>
      </w:r>
      <w:r>
        <w:rPr>
          <w:rFonts w:ascii="Garamond" w:hAnsi="Garamond" w:cs="Calibri"/>
        </w:rPr>
        <w:t>, stručni nadzor</w:t>
      </w:r>
      <w:r w:rsidRPr="007613B6">
        <w:rPr>
          <w:rFonts w:ascii="Garamond" w:hAnsi="Garamond" w:cs="Calibri"/>
        </w:rPr>
        <w:t xml:space="preserve"> i sl.,</w:t>
      </w:r>
    </w:p>
    <w:p w14:paraId="5F96EB93"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 xml:space="preserve">usluge savjetovanja, tehničke usluge, izrada prometnih elaborata, </w:t>
      </w:r>
      <w:r>
        <w:rPr>
          <w:rFonts w:ascii="Garamond" w:hAnsi="Garamond" w:cs="Calibri"/>
        </w:rPr>
        <w:t>energetskih certifikata</w:t>
      </w:r>
      <w:r w:rsidRPr="007613B6">
        <w:rPr>
          <w:rFonts w:ascii="Garamond" w:hAnsi="Garamond" w:cs="Calibri"/>
        </w:rPr>
        <w:t xml:space="preserve"> i sl. </w:t>
      </w:r>
    </w:p>
    <w:p w14:paraId="3BD84D0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410E61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stvaranje preduvjeta za izradu novih projekata te poštivanje zakonskih regulativa u skladu s </w:t>
      </w:r>
    </w:p>
    <w:p w14:paraId="47577ED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važećim prostornim planovima Općine.</w:t>
      </w:r>
    </w:p>
    <w:p w14:paraId="02AA7F7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37361FB7" w14:textId="77777777" w:rsidTr="00D03BA5">
        <w:tc>
          <w:tcPr>
            <w:tcW w:w="2830" w:type="dxa"/>
          </w:tcPr>
          <w:p w14:paraId="61E98F6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582FA768"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Održavanje postignutog standarda prostornog uređenja.</w:t>
            </w:r>
          </w:p>
        </w:tc>
      </w:tr>
      <w:tr w:rsidR="002370F9" w:rsidRPr="007613B6" w14:paraId="745A467E" w14:textId="77777777" w:rsidTr="00D03BA5">
        <w:tc>
          <w:tcPr>
            <w:tcW w:w="2830" w:type="dxa"/>
          </w:tcPr>
          <w:p w14:paraId="326B8EA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634BF747"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Stvaranje mogućnosti za daljnji razvoj te podizanje standarda uređenja naselja.</w:t>
            </w:r>
          </w:p>
        </w:tc>
      </w:tr>
      <w:tr w:rsidR="002370F9" w:rsidRPr="007613B6" w14:paraId="3FDDBC26" w14:textId="77777777" w:rsidTr="00D03BA5">
        <w:tc>
          <w:tcPr>
            <w:tcW w:w="2830" w:type="dxa"/>
          </w:tcPr>
          <w:p w14:paraId="464F389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683B23E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536FE402" w14:textId="77777777" w:rsidTr="00D03BA5">
        <w:tc>
          <w:tcPr>
            <w:tcW w:w="2830" w:type="dxa"/>
          </w:tcPr>
          <w:p w14:paraId="3887C61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4BC804E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3F289CA7" w14:textId="77777777" w:rsidTr="00D03BA5">
        <w:tc>
          <w:tcPr>
            <w:tcW w:w="2830" w:type="dxa"/>
          </w:tcPr>
          <w:p w14:paraId="068B0A6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1F19E31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47DF8E80" w14:textId="77777777" w:rsidTr="00D03BA5">
        <w:tc>
          <w:tcPr>
            <w:tcW w:w="2830" w:type="dxa"/>
          </w:tcPr>
          <w:p w14:paraId="140E833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0BCCB8F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0ED718F6" w14:textId="77777777" w:rsidTr="00D03BA5">
        <w:tc>
          <w:tcPr>
            <w:tcW w:w="2830" w:type="dxa"/>
          </w:tcPr>
          <w:p w14:paraId="666AB0F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2615011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1BF18341" w14:textId="77777777" w:rsidTr="00D03BA5">
        <w:tc>
          <w:tcPr>
            <w:tcW w:w="2830" w:type="dxa"/>
          </w:tcPr>
          <w:p w14:paraId="6CE54DC9"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33E60F9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1B451534"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444B3565"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2</w:t>
      </w:r>
      <w:r>
        <w:rPr>
          <w:rFonts w:ascii="Garamond" w:hAnsi="Garamond" w:cs="Calibri"/>
          <w:sz w:val="24"/>
          <w:szCs w:val="24"/>
        </w:rPr>
        <w:t>5.0</w:t>
      </w:r>
      <w:r w:rsidRPr="007613B6">
        <w:rPr>
          <w:rFonts w:ascii="Garamond" w:hAnsi="Garamond" w:cs="Calibri"/>
          <w:sz w:val="24"/>
          <w:szCs w:val="24"/>
        </w:rPr>
        <w:t>00 eura te prihodi za posebne namjene u iznosu od 2</w:t>
      </w:r>
      <w:r>
        <w:rPr>
          <w:rFonts w:ascii="Garamond" w:hAnsi="Garamond" w:cs="Calibri"/>
          <w:sz w:val="24"/>
          <w:szCs w:val="24"/>
        </w:rPr>
        <w:t>5.0</w:t>
      </w:r>
      <w:r w:rsidRPr="007613B6">
        <w:rPr>
          <w:rFonts w:ascii="Garamond" w:hAnsi="Garamond" w:cs="Calibri"/>
          <w:sz w:val="24"/>
          <w:szCs w:val="24"/>
        </w:rPr>
        <w:t>00 eura.</w:t>
      </w:r>
    </w:p>
    <w:p w14:paraId="144C44CD"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CF82F8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6844640C" w14:textId="77777777" w:rsidR="002370F9" w:rsidRPr="007613B6" w:rsidRDefault="002370F9" w:rsidP="002370F9">
      <w:pPr>
        <w:pStyle w:val="ListParagraph"/>
        <w:numPr>
          <w:ilvl w:val="0"/>
          <w:numId w:val="24"/>
        </w:numPr>
        <w:autoSpaceDE w:val="0"/>
        <w:autoSpaceDN w:val="0"/>
        <w:adjustRightInd w:val="0"/>
        <w:jc w:val="both"/>
        <w:rPr>
          <w:rFonts w:ascii="Garamond" w:hAnsi="Garamond" w:cs="Calibri"/>
          <w:b/>
          <w:bCs/>
        </w:rPr>
      </w:pPr>
      <w:r w:rsidRPr="007613B6">
        <w:rPr>
          <w:rFonts w:ascii="Garamond" w:hAnsi="Garamond" w:cs="Calibri"/>
          <w:b/>
          <w:bCs/>
        </w:rPr>
        <w:t>A170149 Radovi po zahtjevu mjesnih odbora</w:t>
      </w:r>
    </w:p>
    <w:p w14:paraId="22BF12ED"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745DD8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6E5025D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11.000 eura</w:t>
      </w:r>
    </w:p>
    <w:p w14:paraId="13C8598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11.000 eura</w:t>
      </w:r>
    </w:p>
    <w:p w14:paraId="081EB74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11.000 eura</w:t>
      </w:r>
    </w:p>
    <w:p w14:paraId="1D69091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18E6DF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ove aktivnosti planirani su rashodi za sitne komunalne radove prema prijedlogu mjesnih </w:t>
      </w:r>
    </w:p>
    <w:p w14:paraId="301DF99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odbora Omišlja i Njivica.</w:t>
      </w:r>
    </w:p>
    <w:p w14:paraId="08FE0E8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57FE24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suradnjom s mjesnim odborima unaprijediti komunalnu infrastrukturu.</w:t>
      </w:r>
    </w:p>
    <w:p w14:paraId="66188F1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25A90AA7" w14:textId="77777777" w:rsidTr="00D03BA5">
        <w:tc>
          <w:tcPr>
            <w:tcW w:w="2830" w:type="dxa"/>
          </w:tcPr>
          <w:p w14:paraId="5736424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57990D88" w14:textId="77777777" w:rsidR="002370F9" w:rsidRPr="007613B6"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Realizirani prijedlozi mjesnih odbora.</w:t>
            </w:r>
          </w:p>
        </w:tc>
      </w:tr>
      <w:tr w:rsidR="002370F9" w:rsidRPr="007613B6" w14:paraId="26C49A77" w14:textId="77777777" w:rsidTr="00D03BA5">
        <w:tc>
          <w:tcPr>
            <w:tcW w:w="2830" w:type="dxa"/>
          </w:tcPr>
          <w:p w14:paraId="610A5FE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660D82A5"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Osiguranje  novih  sadržaja  za  </w:t>
            </w:r>
            <w:r>
              <w:rPr>
                <w:rFonts w:ascii="Garamond" w:hAnsi="Garamond" w:cs="Calibri"/>
                <w:sz w:val="24"/>
                <w:szCs w:val="24"/>
              </w:rPr>
              <w:t>stanovnike</w:t>
            </w:r>
            <w:r w:rsidRPr="007613B6">
              <w:rPr>
                <w:rFonts w:ascii="Garamond" w:hAnsi="Garamond" w:cs="Calibri"/>
                <w:sz w:val="24"/>
                <w:szCs w:val="24"/>
              </w:rPr>
              <w:t xml:space="preserve"> općine,  unaprjeđenje </w:t>
            </w:r>
          </w:p>
          <w:p w14:paraId="2F59E576"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kvalitete života.</w:t>
            </w:r>
          </w:p>
        </w:tc>
      </w:tr>
      <w:tr w:rsidR="002370F9" w:rsidRPr="007613B6" w14:paraId="75FA9F94" w14:textId="77777777" w:rsidTr="00D03BA5">
        <w:tc>
          <w:tcPr>
            <w:tcW w:w="2830" w:type="dxa"/>
          </w:tcPr>
          <w:p w14:paraId="5F667C5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79BD809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Broj realiziranih prijedloga.</w:t>
            </w:r>
          </w:p>
        </w:tc>
      </w:tr>
      <w:tr w:rsidR="002370F9" w:rsidRPr="007613B6" w14:paraId="74718445" w14:textId="77777777" w:rsidTr="00D03BA5">
        <w:tc>
          <w:tcPr>
            <w:tcW w:w="2830" w:type="dxa"/>
          </w:tcPr>
          <w:p w14:paraId="2AC8EDA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7952B18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3C8635BD" w14:textId="77777777" w:rsidTr="00D03BA5">
        <w:tc>
          <w:tcPr>
            <w:tcW w:w="2830" w:type="dxa"/>
          </w:tcPr>
          <w:p w14:paraId="41EC519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2201DCF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62791B64" w14:textId="77777777" w:rsidTr="00D03BA5">
        <w:tc>
          <w:tcPr>
            <w:tcW w:w="2830" w:type="dxa"/>
          </w:tcPr>
          <w:p w14:paraId="03C856E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37B9803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w:t>
            </w:r>
          </w:p>
        </w:tc>
      </w:tr>
      <w:tr w:rsidR="002370F9" w:rsidRPr="007613B6" w14:paraId="12B066C3" w14:textId="77777777" w:rsidTr="00D03BA5">
        <w:tc>
          <w:tcPr>
            <w:tcW w:w="2830" w:type="dxa"/>
          </w:tcPr>
          <w:p w14:paraId="5B1CC1DD"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94622C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w:t>
            </w:r>
          </w:p>
        </w:tc>
      </w:tr>
      <w:tr w:rsidR="002370F9" w:rsidRPr="007613B6" w14:paraId="3F648AFB" w14:textId="77777777" w:rsidTr="00D03BA5">
        <w:tc>
          <w:tcPr>
            <w:tcW w:w="2830" w:type="dxa"/>
          </w:tcPr>
          <w:p w14:paraId="14630B1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36ADAA2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w:t>
            </w:r>
          </w:p>
        </w:tc>
      </w:tr>
    </w:tbl>
    <w:p w14:paraId="0F34949B"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11.000 eura.</w:t>
      </w:r>
    </w:p>
    <w:p w14:paraId="6F35B47B"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7A59B908"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5F1C6CE7" w14:textId="77777777" w:rsidR="002370F9" w:rsidRPr="007613B6" w:rsidRDefault="002370F9" w:rsidP="002370F9">
      <w:pPr>
        <w:pStyle w:val="ListParagraph"/>
        <w:numPr>
          <w:ilvl w:val="0"/>
          <w:numId w:val="24"/>
        </w:numPr>
        <w:autoSpaceDE w:val="0"/>
        <w:autoSpaceDN w:val="0"/>
        <w:adjustRightInd w:val="0"/>
        <w:jc w:val="both"/>
        <w:rPr>
          <w:rFonts w:ascii="Garamond" w:hAnsi="Garamond" w:cs="Calibri"/>
          <w:b/>
          <w:bCs/>
        </w:rPr>
      </w:pPr>
      <w:r w:rsidRPr="007613B6">
        <w:rPr>
          <w:rFonts w:ascii="Garamond" w:hAnsi="Garamond" w:cs="Calibri"/>
          <w:b/>
          <w:bCs/>
        </w:rPr>
        <w:t>A170150 Održavanje dječjih igrališta</w:t>
      </w:r>
    </w:p>
    <w:p w14:paraId="608AC3A4"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6804FB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437F9B0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44</w:t>
      </w:r>
      <w:r w:rsidRPr="007613B6">
        <w:rPr>
          <w:rFonts w:ascii="Garamond" w:hAnsi="Garamond" w:cs="Calibri"/>
          <w:sz w:val="24"/>
          <w:szCs w:val="24"/>
        </w:rPr>
        <w:t>.000 eura</w:t>
      </w:r>
    </w:p>
    <w:p w14:paraId="116AB96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20</w:t>
      </w:r>
      <w:r w:rsidRPr="007613B6">
        <w:rPr>
          <w:rFonts w:ascii="Garamond" w:hAnsi="Garamond" w:cs="Calibri"/>
          <w:sz w:val="24"/>
          <w:szCs w:val="24"/>
        </w:rPr>
        <w:t>.</w:t>
      </w:r>
      <w:r>
        <w:rPr>
          <w:rFonts w:ascii="Garamond" w:hAnsi="Garamond" w:cs="Calibri"/>
          <w:sz w:val="24"/>
          <w:szCs w:val="24"/>
        </w:rPr>
        <w:t>00</w:t>
      </w:r>
      <w:r w:rsidRPr="007613B6">
        <w:rPr>
          <w:rFonts w:ascii="Garamond" w:hAnsi="Garamond" w:cs="Calibri"/>
          <w:sz w:val="24"/>
          <w:szCs w:val="24"/>
        </w:rPr>
        <w:t>0 eura</w:t>
      </w:r>
    </w:p>
    <w:p w14:paraId="4656784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20</w:t>
      </w:r>
      <w:r w:rsidRPr="007613B6">
        <w:rPr>
          <w:rFonts w:ascii="Garamond" w:hAnsi="Garamond" w:cs="Calibri"/>
          <w:sz w:val="24"/>
          <w:szCs w:val="24"/>
        </w:rPr>
        <w:t>.</w:t>
      </w:r>
      <w:r>
        <w:rPr>
          <w:rFonts w:ascii="Garamond" w:hAnsi="Garamond" w:cs="Calibri"/>
          <w:sz w:val="24"/>
          <w:szCs w:val="24"/>
        </w:rPr>
        <w:t>00</w:t>
      </w:r>
      <w:r w:rsidRPr="007613B6">
        <w:rPr>
          <w:rFonts w:ascii="Garamond" w:hAnsi="Garamond" w:cs="Calibri"/>
          <w:sz w:val="24"/>
          <w:szCs w:val="24"/>
        </w:rPr>
        <w:t>0 eura</w:t>
      </w:r>
    </w:p>
    <w:p w14:paraId="7E523FC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46556F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manje radove na sanaciji igrala i sl. na postojećim dječjim igralištima u Omišlju i Njivicama. U 202</w:t>
      </w:r>
      <w:r>
        <w:rPr>
          <w:rFonts w:ascii="Garamond" w:hAnsi="Garamond" w:cs="Calibri"/>
          <w:sz w:val="24"/>
          <w:szCs w:val="24"/>
        </w:rPr>
        <w:t>5</w:t>
      </w:r>
      <w:r w:rsidRPr="007613B6">
        <w:rPr>
          <w:rFonts w:ascii="Garamond" w:hAnsi="Garamond" w:cs="Calibri"/>
          <w:sz w:val="24"/>
          <w:szCs w:val="24"/>
        </w:rPr>
        <w:t>. godini kroz ovu aktivnost planirano je kompletno uređenje i opremanje sportskog igrališta Kijac izvedbom akrilne podloge na igralištu, ugradnjom nove panelne ograde duž cijelog igrališta kao i opremanje samog igrališta (golovi, koševi, klupice...).</w:t>
      </w:r>
    </w:p>
    <w:p w14:paraId="2EC4FE1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5654AE7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održati kvalitetu i sigurnost dječjih igrališta.</w:t>
      </w:r>
    </w:p>
    <w:p w14:paraId="09B5091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744EF1A1" w14:textId="77777777" w:rsidTr="00D03BA5">
        <w:tc>
          <w:tcPr>
            <w:tcW w:w="2830" w:type="dxa"/>
          </w:tcPr>
          <w:p w14:paraId="012A30E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4AA34305"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radova.</w:t>
            </w:r>
          </w:p>
        </w:tc>
      </w:tr>
      <w:tr w:rsidR="002370F9" w:rsidRPr="007613B6" w14:paraId="15288ACB" w14:textId="77777777" w:rsidTr="00D03BA5">
        <w:tc>
          <w:tcPr>
            <w:tcW w:w="2830" w:type="dxa"/>
          </w:tcPr>
          <w:p w14:paraId="1398987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601EB592"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Postizanje uvjeta potrebnih za kvalitetan, siguran i ugodan boravak djece na otvorenom.</w:t>
            </w:r>
          </w:p>
        </w:tc>
      </w:tr>
      <w:tr w:rsidR="002370F9" w:rsidRPr="007613B6" w14:paraId="1784C759" w14:textId="77777777" w:rsidTr="00D03BA5">
        <w:tc>
          <w:tcPr>
            <w:tcW w:w="2830" w:type="dxa"/>
          </w:tcPr>
          <w:p w14:paraId="4F613EA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60AE3DC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76744FF4" w14:textId="77777777" w:rsidTr="00D03BA5">
        <w:tc>
          <w:tcPr>
            <w:tcW w:w="2830" w:type="dxa"/>
          </w:tcPr>
          <w:p w14:paraId="5BE062D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4A3BE2B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40BA3C04" w14:textId="77777777" w:rsidTr="00D03BA5">
        <w:tc>
          <w:tcPr>
            <w:tcW w:w="2830" w:type="dxa"/>
          </w:tcPr>
          <w:p w14:paraId="672C318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257626C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5D22762B" w14:textId="77777777" w:rsidTr="00D03BA5">
        <w:tc>
          <w:tcPr>
            <w:tcW w:w="2830" w:type="dxa"/>
          </w:tcPr>
          <w:p w14:paraId="439D473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03C2A43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7ABC5585" w14:textId="77777777" w:rsidTr="00D03BA5">
        <w:tc>
          <w:tcPr>
            <w:tcW w:w="2830" w:type="dxa"/>
          </w:tcPr>
          <w:p w14:paraId="0E1C459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6DA5550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DE3E108" w14:textId="77777777" w:rsidTr="00D03BA5">
        <w:tc>
          <w:tcPr>
            <w:tcW w:w="2830" w:type="dxa"/>
          </w:tcPr>
          <w:p w14:paraId="2629B6F2"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295C1D7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3A3CD895"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4B4D9C74"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w:t>
      </w:r>
      <w:r>
        <w:rPr>
          <w:rFonts w:ascii="Garamond" w:hAnsi="Garamond" w:cs="Calibri"/>
          <w:sz w:val="24"/>
          <w:szCs w:val="24"/>
        </w:rPr>
        <w:t>44</w:t>
      </w:r>
      <w:r w:rsidRPr="007613B6">
        <w:rPr>
          <w:rFonts w:ascii="Garamond" w:hAnsi="Garamond" w:cs="Calibri"/>
          <w:sz w:val="24"/>
          <w:szCs w:val="24"/>
        </w:rPr>
        <w:t>.000 eura.</w:t>
      </w:r>
    </w:p>
    <w:p w14:paraId="52A09EC8"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76F83B7D"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2C0F2CA3"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RAZDJEL: 002 UPRAVNI ODJEL</w:t>
      </w:r>
    </w:p>
    <w:p w14:paraId="5D30375D"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GLAVA: 00214 UPRAVNI ODJEL</w:t>
      </w:r>
    </w:p>
    <w:p w14:paraId="1DC8D5EF"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PROGRAM 1452 ODRŽAVANJE I UREĐENJE POMORSKOG DOBRA</w:t>
      </w:r>
    </w:p>
    <w:p w14:paraId="3CC401EC" w14:textId="77777777" w:rsidR="002370F9" w:rsidRPr="007613B6" w:rsidRDefault="002370F9" w:rsidP="002370F9">
      <w:pPr>
        <w:autoSpaceDE w:val="0"/>
        <w:autoSpaceDN w:val="0"/>
        <w:adjustRightInd w:val="0"/>
        <w:spacing w:after="0" w:line="240" w:lineRule="auto"/>
        <w:jc w:val="both"/>
        <w:rPr>
          <w:rFonts w:ascii="Garamond" w:hAnsi="Garamond" w:cs="Calibri,Bold"/>
          <w:b/>
          <w:bCs/>
          <w:sz w:val="24"/>
          <w:szCs w:val="24"/>
        </w:rPr>
      </w:pPr>
    </w:p>
    <w:p w14:paraId="468A9B3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 xml:space="preserve">Zakonska osnova: </w:t>
      </w:r>
      <w:r w:rsidRPr="007613B6">
        <w:rPr>
          <w:rFonts w:ascii="Garamond" w:hAnsi="Garamond" w:cs="Calibri"/>
          <w:sz w:val="24"/>
          <w:szCs w:val="24"/>
        </w:rPr>
        <w:t>Zakon o komunalnom gospodarstvu, Zakon o gradnji, Zakon o prostornom uređenju, Zakon o pomorskom dobru i morskim lukama, Odluka o komunalnim djelatnostima na području općine Omišalj, Odluka o komunalnom redu, Odluka o redu na pomorskom dobru.</w:t>
      </w:r>
    </w:p>
    <w:p w14:paraId="4E72719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77B8B9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programa iznose po godinama:</w:t>
      </w:r>
    </w:p>
    <w:p w14:paraId="79A5DC8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382</w:t>
      </w:r>
      <w:r w:rsidRPr="007613B6">
        <w:rPr>
          <w:rFonts w:ascii="Garamond" w:hAnsi="Garamond" w:cs="Calibri"/>
          <w:sz w:val="24"/>
          <w:szCs w:val="24"/>
        </w:rPr>
        <w:t>.000 eura</w:t>
      </w:r>
    </w:p>
    <w:p w14:paraId="6B099F8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327</w:t>
      </w:r>
      <w:r w:rsidRPr="007613B6">
        <w:rPr>
          <w:rFonts w:ascii="Garamond" w:hAnsi="Garamond" w:cs="Calibri"/>
          <w:sz w:val="24"/>
          <w:szCs w:val="24"/>
        </w:rPr>
        <w:t>.</w:t>
      </w:r>
      <w:r>
        <w:rPr>
          <w:rFonts w:ascii="Garamond" w:hAnsi="Garamond" w:cs="Calibri"/>
          <w:sz w:val="24"/>
          <w:szCs w:val="24"/>
        </w:rPr>
        <w:t>00</w:t>
      </w:r>
      <w:r w:rsidRPr="007613B6">
        <w:rPr>
          <w:rFonts w:ascii="Garamond" w:hAnsi="Garamond" w:cs="Calibri"/>
          <w:sz w:val="24"/>
          <w:szCs w:val="24"/>
        </w:rPr>
        <w:t>0 eura</w:t>
      </w:r>
    </w:p>
    <w:p w14:paraId="6B3AB7C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327.</w:t>
      </w:r>
      <w:r w:rsidRPr="007613B6">
        <w:rPr>
          <w:rFonts w:ascii="Garamond" w:hAnsi="Garamond" w:cs="Calibri"/>
          <w:sz w:val="24"/>
          <w:szCs w:val="24"/>
        </w:rPr>
        <w:t>0</w:t>
      </w:r>
      <w:r>
        <w:rPr>
          <w:rFonts w:ascii="Garamond" w:hAnsi="Garamond" w:cs="Calibri"/>
          <w:sz w:val="24"/>
          <w:szCs w:val="24"/>
        </w:rPr>
        <w:t xml:space="preserve">00 </w:t>
      </w:r>
      <w:r w:rsidRPr="007613B6">
        <w:rPr>
          <w:rFonts w:ascii="Garamond" w:hAnsi="Garamond" w:cs="Calibri"/>
          <w:sz w:val="24"/>
          <w:szCs w:val="24"/>
        </w:rPr>
        <w:t>eura</w:t>
      </w:r>
    </w:p>
    <w:p w14:paraId="46A8C86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541DB89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4E7482">
        <w:rPr>
          <w:rFonts w:ascii="Garamond" w:hAnsi="Garamond" w:cs="Calibri"/>
          <w:sz w:val="24"/>
          <w:szCs w:val="24"/>
        </w:rPr>
        <w:t>Proračunom Općine Omišalj za 2025. i projekcijama za 2026. i 2027. godinu planiran je veći iznos za 2025. godinu u odnosu na 2025. i 2026. godinu, a do odstupanja dolazi zbog većeg obuhvata  izvedbe građevinskih radova na sanaciji pomorskog dobra u 2025. godini.</w:t>
      </w:r>
      <w:r>
        <w:rPr>
          <w:rFonts w:ascii="Garamond" w:hAnsi="Garamond" w:cs="Calibri"/>
          <w:sz w:val="24"/>
          <w:szCs w:val="24"/>
        </w:rPr>
        <w:t xml:space="preserve"> U 2025. godini planirana je sanacija kupališta/sunčališta na dijelu plaže Večja i na dijelu uvale Stran.</w:t>
      </w:r>
    </w:p>
    <w:p w14:paraId="133E6AA5"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5C8DF8D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Unutar programa planirane su sljedeće aktivnosti:</w:t>
      </w:r>
    </w:p>
    <w:p w14:paraId="4D7FEE0B" w14:textId="77777777" w:rsidR="00732F63" w:rsidRDefault="00732F63" w:rsidP="002370F9">
      <w:pPr>
        <w:autoSpaceDE w:val="0"/>
        <w:autoSpaceDN w:val="0"/>
        <w:adjustRightInd w:val="0"/>
        <w:spacing w:after="0" w:line="240" w:lineRule="auto"/>
        <w:jc w:val="both"/>
        <w:rPr>
          <w:rFonts w:ascii="Garamond" w:hAnsi="Garamond" w:cs="Calibri"/>
          <w:sz w:val="24"/>
          <w:szCs w:val="24"/>
        </w:rPr>
      </w:pPr>
    </w:p>
    <w:p w14:paraId="7447C65A" w14:textId="77777777" w:rsidR="00732F63" w:rsidRPr="007613B6" w:rsidRDefault="00732F63" w:rsidP="002370F9">
      <w:pPr>
        <w:autoSpaceDE w:val="0"/>
        <w:autoSpaceDN w:val="0"/>
        <w:adjustRightInd w:val="0"/>
        <w:spacing w:after="0" w:line="240" w:lineRule="auto"/>
        <w:jc w:val="both"/>
        <w:rPr>
          <w:rFonts w:ascii="Garamond" w:hAnsi="Garamond" w:cs="Calibri"/>
          <w:sz w:val="24"/>
          <w:szCs w:val="24"/>
        </w:rPr>
      </w:pPr>
    </w:p>
    <w:p w14:paraId="4D90DD3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984A51C" w14:textId="77777777" w:rsidR="002370F9" w:rsidRPr="007613B6" w:rsidRDefault="002370F9" w:rsidP="002370F9">
      <w:pPr>
        <w:pStyle w:val="ListParagraph"/>
        <w:numPr>
          <w:ilvl w:val="0"/>
          <w:numId w:val="39"/>
        </w:numPr>
        <w:autoSpaceDE w:val="0"/>
        <w:autoSpaceDN w:val="0"/>
        <w:adjustRightInd w:val="0"/>
        <w:jc w:val="both"/>
        <w:rPr>
          <w:rFonts w:ascii="Garamond" w:hAnsi="Garamond" w:cs="Calibri"/>
          <w:b/>
          <w:bCs/>
        </w:rPr>
      </w:pPr>
      <w:r w:rsidRPr="007613B6">
        <w:rPr>
          <w:rFonts w:ascii="Garamond" w:hAnsi="Garamond" w:cs="Calibri"/>
          <w:b/>
          <w:bCs/>
        </w:rPr>
        <w:lastRenderedPageBreak/>
        <w:t>A170143 Redovno održavanje pomorskog dobra</w:t>
      </w:r>
    </w:p>
    <w:p w14:paraId="00BEFA3E"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992D28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50A41D4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382</w:t>
      </w:r>
      <w:r w:rsidRPr="007613B6">
        <w:rPr>
          <w:rFonts w:ascii="Garamond" w:hAnsi="Garamond" w:cs="Calibri"/>
          <w:sz w:val="24"/>
          <w:szCs w:val="24"/>
        </w:rPr>
        <w:t>.000 eura</w:t>
      </w:r>
    </w:p>
    <w:p w14:paraId="4303F89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327</w:t>
      </w:r>
      <w:r w:rsidRPr="007613B6">
        <w:rPr>
          <w:rFonts w:ascii="Garamond" w:hAnsi="Garamond" w:cs="Calibri"/>
          <w:sz w:val="24"/>
          <w:szCs w:val="24"/>
        </w:rPr>
        <w:t>.</w:t>
      </w:r>
      <w:r>
        <w:rPr>
          <w:rFonts w:ascii="Garamond" w:hAnsi="Garamond" w:cs="Calibri"/>
          <w:sz w:val="24"/>
          <w:szCs w:val="24"/>
        </w:rPr>
        <w:t>00</w:t>
      </w:r>
      <w:r w:rsidRPr="007613B6">
        <w:rPr>
          <w:rFonts w:ascii="Garamond" w:hAnsi="Garamond" w:cs="Calibri"/>
          <w:sz w:val="24"/>
          <w:szCs w:val="24"/>
        </w:rPr>
        <w:t>0 eura</w:t>
      </w:r>
    </w:p>
    <w:p w14:paraId="0A65BEB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327.</w:t>
      </w:r>
      <w:r w:rsidRPr="007613B6">
        <w:rPr>
          <w:rFonts w:ascii="Garamond" w:hAnsi="Garamond" w:cs="Calibri"/>
          <w:sz w:val="24"/>
          <w:szCs w:val="24"/>
        </w:rPr>
        <w:t>0</w:t>
      </w:r>
      <w:r>
        <w:rPr>
          <w:rFonts w:ascii="Garamond" w:hAnsi="Garamond" w:cs="Calibri"/>
          <w:sz w:val="24"/>
          <w:szCs w:val="24"/>
        </w:rPr>
        <w:t xml:space="preserve">00 </w:t>
      </w:r>
      <w:r w:rsidRPr="007613B6">
        <w:rPr>
          <w:rFonts w:ascii="Garamond" w:hAnsi="Garamond" w:cs="Calibri"/>
          <w:sz w:val="24"/>
          <w:szCs w:val="24"/>
        </w:rPr>
        <w:t>eura</w:t>
      </w:r>
    </w:p>
    <w:p w14:paraId="7C52028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13756D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ove aktivnosti planirani su rashodi za: </w:t>
      </w:r>
    </w:p>
    <w:p w14:paraId="730B9507"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 xml:space="preserve">čišćenje javnih plaža u naseljima i izvan naselja, </w:t>
      </w:r>
    </w:p>
    <w:p w14:paraId="1E61116D" w14:textId="77777777" w:rsidR="002370F9" w:rsidRPr="007613B6" w:rsidRDefault="002370F9" w:rsidP="002370F9">
      <w:pPr>
        <w:pStyle w:val="ListParagraph"/>
        <w:numPr>
          <w:ilvl w:val="0"/>
          <w:numId w:val="47"/>
        </w:numPr>
        <w:autoSpaceDE w:val="0"/>
        <w:autoSpaceDN w:val="0"/>
        <w:adjustRightInd w:val="0"/>
        <w:jc w:val="both"/>
        <w:rPr>
          <w:rFonts w:ascii="Garamond" w:hAnsi="Garamond" w:cs="Calibri"/>
        </w:rPr>
      </w:pPr>
      <w:r w:rsidRPr="007613B6">
        <w:rPr>
          <w:rFonts w:ascii="Garamond" w:hAnsi="Garamond" w:cs="Calibri"/>
        </w:rPr>
        <w:t>čišćenje  javnih  sanitarnih  čvorova na sljedećim lokacijama: Stran (Manja), na plaži Jadran, na plaži Večja, na plaži Pesja, u Omišlju te sanitarni čvor kod Plave terase, kod plaže Pod Crikvun, na Šetalištu Antona Koste (2 kom - kod odbojkaškog igrališta i ispod ulice Luke Turata) i na plaži Kijac u Njivicama u sezoni od 15.5.-30.9. te izvan sezone za vrijeme blagdana odnosno kada se očekuje veća fluktuacija ljudi,</w:t>
      </w:r>
    </w:p>
    <w:p w14:paraId="0CE63B06" w14:textId="77777777" w:rsidR="002370F9" w:rsidRPr="007613B6" w:rsidRDefault="002370F9" w:rsidP="002370F9">
      <w:pPr>
        <w:pStyle w:val="ListParagraph"/>
        <w:numPr>
          <w:ilvl w:val="0"/>
          <w:numId w:val="47"/>
        </w:numPr>
        <w:autoSpaceDE w:val="0"/>
        <w:autoSpaceDN w:val="0"/>
        <w:adjustRightInd w:val="0"/>
        <w:jc w:val="both"/>
        <w:rPr>
          <w:rFonts w:ascii="Garamond" w:hAnsi="Garamond" w:cs="Calibri"/>
        </w:rPr>
      </w:pPr>
      <w:r w:rsidRPr="007613B6">
        <w:rPr>
          <w:rFonts w:ascii="Garamond" w:hAnsi="Garamond" w:cs="Calibri"/>
        </w:rPr>
        <w:t xml:space="preserve">čišćenje prilaza za more i invalidskih rampi, </w:t>
      </w:r>
    </w:p>
    <w:p w14:paraId="77730009"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dohranjivanje i ravnanje plaža,</w:t>
      </w:r>
    </w:p>
    <w:p w14:paraId="11D55594"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postavljanje prije sezone te uklanjanje nakon sezone plažnih ograda (psihološke barijere), stepeništa za ulazak u more, tuševa i kabina za presvlačenje,</w:t>
      </w:r>
    </w:p>
    <w:p w14:paraId="4040CF6E"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 xml:space="preserve">uređenje  plaža (obnovu  i  sanaciju  većih  površina  na pomorskom dobru oštećenih uslijed dotrajalosti ili vremenskih nepogoda),  </w:t>
      </w:r>
    </w:p>
    <w:p w14:paraId="11627F70"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obnova  opreme (ugradnju novih ograda, rukohvata, plažnih ograda i stepenica za ulaz u more na raznim lokacijama),</w:t>
      </w:r>
    </w:p>
    <w:p w14:paraId="0ABFA250"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uklanjanje naprava za privez iz akvatorija općine Omišalj,</w:t>
      </w:r>
    </w:p>
    <w:p w14:paraId="74C29A7F"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uvođenje sustava fiskalizacije javnih sanitarnih čvorova,</w:t>
      </w:r>
    </w:p>
    <w:p w14:paraId="68ADE642"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održavanje reda na pomorskom dobru,</w:t>
      </w:r>
    </w:p>
    <w:p w14:paraId="72675002" w14:textId="77777777" w:rsidR="002370F9" w:rsidRPr="007613B6" w:rsidRDefault="002370F9" w:rsidP="002370F9">
      <w:pPr>
        <w:pStyle w:val="ListParagraph"/>
        <w:numPr>
          <w:ilvl w:val="0"/>
          <w:numId w:val="38"/>
        </w:numPr>
        <w:autoSpaceDE w:val="0"/>
        <w:autoSpaceDN w:val="0"/>
        <w:adjustRightInd w:val="0"/>
        <w:jc w:val="both"/>
        <w:rPr>
          <w:rFonts w:ascii="Garamond" w:hAnsi="Garamond" w:cs="Calibri"/>
        </w:rPr>
      </w:pPr>
      <w:r w:rsidRPr="007613B6">
        <w:rPr>
          <w:rFonts w:ascii="Garamond" w:hAnsi="Garamond" w:cs="Calibri"/>
        </w:rPr>
        <w:t>uklanjanje nezakonito izgrađenih građevina i zahvata u prostoru koji se prema propisima kojima se uređuje građenje ne smatraju građenjem.</w:t>
      </w:r>
    </w:p>
    <w:p w14:paraId="00755B5C"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13E8B0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održavanje postignutog standarda pomorskog dobra.</w:t>
      </w:r>
    </w:p>
    <w:p w14:paraId="476749C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086474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6BEE8A20" w14:textId="77777777" w:rsidTr="00D03BA5">
        <w:tc>
          <w:tcPr>
            <w:tcW w:w="2830" w:type="dxa"/>
          </w:tcPr>
          <w:p w14:paraId="1A6920D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4E1DE532"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Provedene sve planirane mjere.</w:t>
            </w:r>
          </w:p>
        </w:tc>
      </w:tr>
      <w:tr w:rsidR="002370F9" w:rsidRPr="007613B6" w14:paraId="762D4387" w14:textId="77777777" w:rsidTr="00D03BA5">
        <w:tc>
          <w:tcPr>
            <w:tcW w:w="2830" w:type="dxa"/>
          </w:tcPr>
          <w:p w14:paraId="3935DB1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62231018"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Održavanje pomorskog dobra u optimalnom stanju.</w:t>
            </w:r>
          </w:p>
        </w:tc>
      </w:tr>
      <w:tr w:rsidR="002370F9" w:rsidRPr="007613B6" w14:paraId="3BCF32E6" w14:textId="77777777" w:rsidTr="00D03BA5">
        <w:tc>
          <w:tcPr>
            <w:tcW w:w="2830" w:type="dxa"/>
          </w:tcPr>
          <w:p w14:paraId="418497F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16C5C2C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4B4C5196" w14:textId="77777777" w:rsidTr="00D03BA5">
        <w:tc>
          <w:tcPr>
            <w:tcW w:w="2830" w:type="dxa"/>
          </w:tcPr>
          <w:p w14:paraId="16E08822"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3ED34D6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7D5ACB9A" w14:textId="77777777" w:rsidTr="00D03BA5">
        <w:tc>
          <w:tcPr>
            <w:tcW w:w="2830" w:type="dxa"/>
          </w:tcPr>
          <w:p w14:paraId="49E2CF0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1D2DB3E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08261073" w14:textId="77777777" w:rsidTr="00D03BA5">
        <w:tc>
          <w:tcPr>
            <w:tcW w:w="2830" w:type="dxa"/>
          </w:tcPr>
          <w:p w14:paraId="1F41BF5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38574CB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2B5C2F41" w14:textId="77777777" w:rsidTr="00D03BA5">
        <w:tc>
          <w:tcPr>
            <w:tcW w:w="2830" w:type="dxa"/>
          </w:tcPr>
          <w:p w14:paraId="3751BFB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5634318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E11519E" w14:textId="77777777" w:rsidTr="00D03BA5">
        <w:tc>
          <w:tcPr>
            <w:tcW w:w="2830" w:type="dxa"/>
          </w:tcPr>
          <w:p w14:paraId="0A8DA11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7669A5F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09750686"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6987FA46"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21</w:t>
      </w:r>
      <w:r w:rsidRPr="007613B6">
        <w:rPr>
          <w:rFonts w:ascii="Garamond" w:hAnsi="Garamond" w:cs="Calibri"/>
          <w:sz w:val="24"/>
          <w:szCs w:val="24"/>
        </w:rPr>
        <w:t>.</w:t>
      </w:r>
      <w:r>
        <w:rPr>
          <w:rFonts w:ascii="Garamond" w:hAnsi="Garamond" w:cs="Calibri"/>
          <w:sz w:val="24"/>
          <w:szCs w:val="24"/>
        </w:rPr>
        <w:t>75</w:t>
      </w:r>
      <w:r w:rsidRPr="007613B6">
        <w:rPr>
          <w:rFonts w:ascii="Garamond" w:hAnsi="Garamond" w:cs="Calibri"/>
          <w:sz w:val="24"/>
          <w:szCs w:val="24"/>
        </w:rPr>
        <w:t xml:space="preserve">0 eura te prihodi za posebne namjene u iznosu od </w:t>
      </w:r>
      <w:r>
        <w:rPr>
          <w:rFonts w:ascii="Garamond" w:hAnsi="Garamond" w:cs="Calibri"/>
          <w:sz w:val="24"/>
          <w:szCs w:val="24"/>
        </w:rPr>
        <w:t>360</w:t>
      </w:r>
      <w:r w:rsidRPr="007613B6">
        <w:rPr>
          <w:rFonts w:ascii="Garamond" w:hAnsi="Garamond" w:cs="Calibri"/>
          <w:sz w:val="24"/>
          <w:szCs w:val="24"/>
        </w:rPr>
        <w:t>.</w:t>
      </w:r>
      <w:r>
        <w:rPr>
          <w:rFonts w:ascii="Garamond" w:hAnsi="Garamond" w:cs="Calibri"/>
          <w:sz w:val="24"/>
          <w:szCs w:val="24"/>
        </w:rPr>
        <w:t>25</w:t>
      </w:r>
      <w:r w:rsidRPr="007613B6">
        <w:rPr>
          <w:rFonts w:ascii="Garamond" w:hAnsi="Garamond" w:cs="Calibri"/>
          <w:sz w:val="24"/>
          <w:szCs w:val="24"/>
        </w:rPr>
        <w:t>0 eura.</w:t>
      </w:r>
    </w:p>
    <w:p w14:paraId="20994718"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33491A45"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p>
    <w:p w14:paraId="16818589"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p>
    <w:p w14:paraId="01ECA2A7"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p>
    <w:p w14:paraId="6E2897E3"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p>
    <w:p w14:paraId="2657DAA7"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p>
    <w:p w14:paraId="136BF48A"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p>
    <w:p w14:paraId="2F910AA1"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p>
    <w:p w14:paraId="6A519AAD"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p>
    <w:p w14:paraId="57A7D708"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p>
    <w:p w14:paraId="195D2791"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p>
    <w:p w14:paraId="25C3B3D4"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RAZDJEL: 002 UPRAVNI ODJEL</w:t>
      </w:r>
    </w:p>
    <w:p w14:paraId="5FD690CC"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GLAVA: 00214 UPRAVNI ODJEL</w:t>
      </w:r>
    </w:p>
    <w:p w14:paraId="457DD892"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PROGRAM 1430 PROSTORNO UREĐENJE I UNAPREĐENJE STANOVANJA</w:t>
      </w:r>
    </w:p>
    <w:p w14:paraId="07EA398D"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FAE87E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 xml:space="preserve">Zakonska osnova: </w:t>
      </w:r>
      <w:r w:rsidRPr="007613B6">
        <w:rPr>
          <w:rFonts w:ascii="Garamond" w:hAnsi="Garamond" w:cs="Calibri"/>
          <w:sz w:val="24"/>
          <w:szCs w:val="24"/>
        </w:rPr>
        <w:t>Zakon o komunalnom gospodarstvu, Zakon o gradnji, Zakon o prostornom uređenju, Zakon o cestama, Zakon o pomorskom dobru i morskim lukama, Zakon o državnoj izmjeri i katastru nekretnina.</w:t>
      </w:r>
    </w:p>
    <w:p w14:paraId="25A06CC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67AE40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programa iznose po godinama:</w:t>
      </w:r>
    </w:p>
    <w:p w14:paraId="038B3F3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2</w:t>
      </w:r>
      <w:r w:rsidRPr="007613B6">
        <w:rPr>
          <w:rFonts w:ascii="Garamond" w:hAnsi="Garamond" w:cs="Calibri"/>
          <w:sz w:val="24"/>
          <w:szCs w:val="24"/>
        </w:rPr>
        <w:t>.</w:t>
      </w:r>
      <w:r>
        <w:rPr>
          <w:rFonts w:ascii="Garamond" w:hAnsi="Garamond" w:cs="Calibri"/>
          <w:sz w:val="24"/>
          <w:szCs w:val="24"/>
        </w:rPr>
        <w:t>164</w:t>
      </w:r>
      <w:r w:rsidRPr="007613B6">
        <w:rPr>
          <w:rFonts w:ascii="Garamond" w:hAnsi="Garamond" w:cs="Calibri"/>
          <w:sz w:val="24"/>
          <w:szCs w:val="24"/>
        </w:rPr>
        <w:t>.8</w:t>
      </w:r>
      <w:r>
        <w:rPr>
          <w:rFonts w:ascii="Garamond" w:hAnsi="Garamond" w:cs="Calibri"/>
          <w:sz w:val="24"/>
          <w:szCs w:val="24"/>
        </w:rPr>
        <w:t>75</w:t>
      </w:r>
      <w:r w:rsidRPr="007613B6">
        <w:rPr>
          <w:rFonts w:ascii="Garamond" w:hAnsi="Garamond" w:cs="Calibri"/>
          <w:sz w:val="24"/>
          <w:szCs w:val="24"/>
        </w:rPr>
        <w:t xml:space="preserve"> eura</w:t>
      </w:r>
    </w:p>
    <w:p w14:paraId="10058DF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1.603</w:t>
      </w:r>
      <w:r w:rsidRPr="007613B6">
        <w:rPr>
          <w:rFonts w:ascii="Garamond" w:hAnsi="Garamond" w:cs="Calibri"/>
          <w:sz w:val="24"/>
          <w:szCs w:val="24"/>
        </w:rPr>
        <w:t>.</w:t>
      </w:r>
      <w:r>
        <w:rPr>
          <w:rFonts w:ascii="Garamond" w:hAnsi="Garamond" w:cs="Calibri"/>
          <w:sz w:val="24"/>
          <w:szCs w:val="24"/>
        </w:rPr>
        <w:t>125</w:t>
      </w:r>
      <w:r w:rsidRPr="007613B6">
        <w:rPr>
          <w:rFonts w:ascii="Garamond" w:hAnsi="Garamond" w:cs="Calibri"/>
          <w:sz w:val="24"/>
          <w:szCs w:val="24"/>
        </w:rPr>
        <w:t xml:space="preserve"> eura</w:t>
      </w:r>
    </w:p>
    <w:p w14:paraId="40249DF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1.506</w:t>
      </w:r>
      <w:r w:rsidRPr="007613B6">
        <w:rPr>
          <w:rFonts w:ascii="Garamond" w:hAnsi="Garamond" w:cs="Calibri"/>
          <w:sz w:val="24"/>
          <w:szCs w:val="24"/>
        </w:rPr>
        <w:t>.000 eura</w:t>
      </w:r>
    </w:p>
    <w:p w14:paraId="57CCE70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AC77FE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Proračunom Općine Omišalj za 202</w:t>
      </w:r>
      <w:r>
        <w:rPr>
          <w:rFonts w:ascii="Garamond" w:hAnsi="Garamond" w:cs="Calibri"/>
          <w:sz w:val="24"/>
          <w:szCs w:val="24"/>
        </w:rPr>
        <w:t>5</w:t>
      </w:r>
      <w:r w:rsidRPr="007613B6">
        <w:rPr>
          <w:rFonts w:ascii="Garamond" w:hAnsi="Garamond" w:cs="Calibri"/>
          <w:sz w:val="24"/>
          <w:szCs w:val="24"/>
        </w:rPr>
        <w:t>. i projekcijama za 202</w:t>
      </w:r>
      <w:r>
        <w:rPr>
          <w:rFonts w:ascii="Garamond" w:hAnsi="Garamond" w:cs="Calibri"/>
          <w:sz w:val="24"/>
          <w:szCs w:val="24"/>
        </w:rPr>
        <w:t>6</w:t>
      </w:r>
      <w:r w:rsidRPr="007613B6">
        <w:rPr>
          <w:rFonts w:ascii="Garamond" w:hAnsi="Garamond" w:cs="Calibri"/>
          <w:sz w:val="24"/>
          <w:szCs w:val="24"/>
        </w:rPr>
        <w:t>. i 202</w:t>
      </w:r>
      <w:r>
        <w:rPr>
          <w:rFonts w:ascii="Garamond" w:hAnsi="Garamond" w:cs="Calibri"/>
          <w:sz w:val="24"/>
          <w:szCs w:val="24"/>
        </w:rPr>
        <w:t>7</w:t>
      </w:r>
      <w:r w:rsidRPr="007613B6">
        <w:rPr>
          <w:rFonts w:ascii="Garamond" w:hAnsi="Garamond" w:cs="Calibri"/>
          <w:sz w:val="24"/>
          <w:szCs w:val="24"/>
        </w:rPr>
        <w:t xml:space="preserve">. godinu planiran je </w:t>
      </w:r>
      <w:r>
        <w:rPr>
          <w:rFonts w:ascii="Garamond" w:hAnsi="Garamond" w:cs="Calibri"/>
          <w:sz w:val="24"/>
          <w:szCs w:val="24"/>
        </w:rPr>
        <w:t>veći</w:t>
      </w:r>
      <w:r w:rsidRPr="007613B6">
        <w:rPr>
          <w:rFonts w:ascii="Garamond" w:hAnsi="Garamond" w:cs="Calibri"/>
          <w:sz w:val="24"/>
          <w:szCs w:val="24"/>
        </w:rPr>
        <w:t xml:space="preserve"> iznos za 2025. u odnosu na 202</w:t>
      </w:r>
      <w:r>
        <w:rPr>
          <w:rFonts w:ascii="Garamond" w:hAnsi="Garamond" w:cs="Calibri"/>
          <w:sz w:val="24"/>
          <w:szCs w:val="24"/>
        </w:rPr>
        <w:t>6</w:t>
      </w:r>
      <w:r w:rsidRPr="007613B6">
        <w:rPr>
          <w:rFonts w:ascii="Garamond" w:hAnsi="Garamond" w:cs="Calibri"/>
          <w:sz w:val="24"/>
          <w:szCs w:val="24"/>
        </w:rPr>
        <w:t>.</w:t>
      </w:r>
      <w:r>
        <w:rPr>
          <w:rFonts w:ascii="Garamond" w:hAnsi="Garamond" w:cs="Calibri"/>
          <w:sz w:val="24"/>
          <w:szCs w:val="24"/>
        </w:rPr>
        <w:t xml:space="preserve"> i 2027. godinu </w:t>
      </w:r>
      <w:r w:rsidRPr="007613B6">
        <w:rPr>
          <w:rFonts w:ascii="Garamond" w:hAnsi="Garamond" w:cs="Calibri"/>
          <w:sz w:val="24"/>
          <w:szCs w:val="24"/>
        </w:rPr>
        <w:t>, a do odstupanja dolazi zbog pojedinih kapitalnih projekata koje planiramo završiti u 202</w:t>
      </w:r>
      <w:r>
        <w:rPr>
          <w:rFonts w:ascii="Garamond" w:hAnsi="Garamond" w:cs="Calibri"/>
          <w:sz w:val="24"/>
          <w:szCs w:val="24"/>
        </w:rPr>
        <w:t>5</w:t>
      </w:r>
      <w:r w:rsidRPr="007613B6">
        <w:rPr>
          <w:rFonts w:ascii="Garamond" w:hAnsi="Garamond" w:cs="Calibri"/>
          <w:sz w:val="24"/>
          <w:szCs w:val="24"/>
        </w:rPr>
        <w:t>. godini</w:t>
      </w:r>
      <w:r>
        <w:rPr>
          <w:rFonts w:ascii="Garamond" w:hAnsi="Garamond" w:cs="Calibri"/>
          <w:sz w:val="24"/>
          <w:szCs w:val="24"/>
        </w:rPr>
        <w:t xml:space="preserve"> </w:t>
      </w:r>
      <w:r w:rsidRPr="007613B6">
        <w:rPr>
          <w:rFonts w:ascii="Garamond" w:hAnsi="Garamond" w:cs="Calibri"/>
          <w:sz w:val="24"/>
          <w:szCs w:val="24"/>
        </w:rPr>
        <w:t>(</w:t>
      </w:r>
      <w:r>
        <w:rPr>
          <w:rFonts w:ascii="Garamond" w:hAnsi="Garamond" w:cs="Calibri"/>
          <w:sz w:val="24"/>
          <w:szCs w:val="24"/>
        </w:rPr>
        <w:t>Uređenje obalne šetnice – Riva u Omišlju te</w:t>
      </w:r>
      <w:r w:rsidRPr="007613B6">
        <w:rPr>
          <w:rFonts w:ascii="Garamond" w:hAnsi="Garamond" w:cs="Calibri"/>
          <w:sz w:val="24"/>
          <w:szCs w:val="24"/>
        </w:rPr>
        <w:t xml:space="preserve"> rekonstrukcija Ribarska obala – luka, obalni put i kupalište u Njivicama</w:t>
      </w:r>
      <w:r>
        <w:rPr>
          <w:rFonts w:ascii="Garamond" w:hAnsi="Garamond" w:cs="Calibri"/>
          <w:sz w:val="24"/>
          <w:szCs w:val="24"/>
        </w:rPr>
        <w:t>, faza B2 i faza D</w:t>
      </w:r>
      <w:r w:rsidRPr="007613B6">
        <w:rPr>
          <w:rFonts w:ascii="Garamond" w:hAnsi="Garamond" w:cs="Calibri"/>
          <w:sz w:val="24"/>
          <w:szCs w:val="24"/>
        </w:rPr>
        <w:t>).</w:t>
      </w:r>
    </w:p>
    <w:p w14:paraId="0283DAD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76FADB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Unutar programa planirane su sljedeć</w:t>
      </w:r>
      <w:r>
        <w:rPr>
          <w:rFonts w:ascii="Garamond" w:hAnsi="Garamond" w:cs="Calibri"/>
          <w:sz w:val="24"/>
          <w:szCs w:val="24"/>
        </w:rPr>
        <w:t>i</w:t>
      </w:r>
      <w:r w:rsidRPr="007613B6">
        <w:rPr>
          <w:rFonts w:ascii="Garamond" w:hAnsi="Garamond" w:cs="Calibri"/>
          <w:sz w:val="24"/>
          <w:szCs w:val="24"/>
        </w:rPr>
        <w:t xml:space="preserve"> </w:t>
      </w:r>
      <w:r>
        <w:rPr>
          <w:rFonts w:ascii="Garamond" w:hAnsi="Garamond" w:cs="Calibri"/>
          <w:sz w:val="24"/>
          <w:szCs w:val="24"/>
        </w:rPr>
        <w:t>programi</w:t>
      </w:r>
      <w:r w:rsidRPr="007613B6">
        <w:rPr>
          <w:rFonts w:ascii="Garamond" w:hAnsi="Garamond" w:cs="Calibri"/>
          <w:sz w:val="24"/>
          <w:szCs w:val="24"/>
        </w:rPr>
        <w:t>:</w:t>
      </w:r>
    </w:p>
    <w:p w14:paraId="326935F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948B481"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K160811 Gradnja kolno-pješačkih prilaza</w:t>
      </w:r>
    </w:p>
    <w:p w14:paraId="454175EE"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7B5606B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2E4CCA3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120</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52F56B5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 xml:space="preserve"> 90</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2C2351D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 xml:space="preserve"> 90</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6207037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21CB0B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ovog projekta planirani su rashodi za izvedbu mjera smirivanja prometa na dijelu  Primorske ulice i ulice kralja Tomislava u Njivicama odnosno na županijskoj cesti ŽC5084</w:t>
      </w:r>
      <w:r>
        <w:rPr>
          <w:rFonts w:ascii="Garamond" w:hAnsi="Garamond" w:cs="Calibri"/>
          <w:sz w:val="24"/>
          <w:szCs w:val="24"/>
        </w:rPr>
        <w:t xml:space="preserve"> te za smirivanje prometa u ulici Lokvica i Baječ u Omišlju,</w:t>
      </w:r>
      <w:r w:rsidRPr="007613B6">
        <w:rPr>
          <w:rFonts w:ascii="Garamond" w:hAnsi="Garamond" w:cs="Calibri"/>
          <w:sz w:val="24"/>
          <w:szCs w:val="24"/>
        </w:rPr>
        <w:t xml:space="preserve"> za radove </w:t>
      </w:r>
      <w:r>
        <w:rPr>
          <w:rFonts w:ascii="Garamond" w:hAnsi="Garamond" w:cs="Calibri"/>
          <w:sz w:val="24"/>
          <w:szCs w:val="24"/>
        </w:rPr>
        <w:t xml:space="preserve">na uređenju nogostupa u ulici Brgučena, </w:t>
      </w:r>
      <w:r w:rsidRPr="007613B6">
        <w:rPr>
          <w:rFonts w:ascii="Garamond" w:hAnsi="Garamond" w:cs="Calibri"/>
          <w:sz w:val="24"/>
          <w:szCs w:val="24"/>
        </w:rPr>
        <w:t>zbrinjavanju oborinsk</w:t>
      </w:r>
      <w:r>
        <w:rPr>
          <w:rFonts w:ascii="Garamond" w:hAnsi="Garamond" w:cs="Calibri"/>
          <w:sz w:val="24"/>
          <w:szCs w:val="24"/>
        </w:rPr>
        <w:t>ih</w:t>
      </w:r>
      <w:r w:rsidRPr="007613B6">
        <w:rPr>
          <w:rFonts w:ascii="Garamond" w:hAnsi="Garamond" w:cs="Calibri"/>
          <w:sz w:val="24"/>
          <w:szCs w:val="24"/>
        </w:rPr>
        <w:t xml:space="preserve"> vod</w:t>
      </w:r>
      <w:r>
        <w:rPr>
          <w:rFonts w:ascii="Garamond" w:hAnsi="Garamond" w:cs="Calibri"/>
          <w:sz w:val="24"/>
          <w:szCs w:val="24"/>
        </w:rPr>
        <w:t>a</w:t>
      </w:r>
      <w:r w:rsidRPr="007613B6">
        <w:rPr>
          <w:rFonts w:ascii="Garamond" w:hAnsi="Garamond" w:cs="Calibri"/>
          <w:sz w:val="24"/>
          <w:szCs w:val="24"/>
        </w:rPr>
        <w:t xml:space="preserve"> i za otkup zemljišta, po lokacijskoj dozvoli, za rekonstrukciju ceste Večja. </w:t>
      </w:r>
      <w:r>
        <w:rPr>
          <w:rFonts w:ascii="Garamond" w:hAnsi="Garamond" w:cs="Calibri"/>
          <w:sz w:val="24"/>
          <w:szCs w:val="24"/>
        </w:rPr>
        <w:t>Sredstva za otkup zemljišta za rekonstrukciju ceste Večja su planirana u 2025. godini te iz tog razloga u toj godini planiran je veći iznos u odnosu na 2026. i 2027. godinu.</w:t>
      </w:r>
    </w:p>
    <w:p w14:paraId="61B43711"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9B1782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izgradnja, uređenje i poboljšanje cestovne infrastrukture.</w:t>
      </w:r>
    </w:p>
    <w:p w14:paraId="085BE02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3AD113FC" w14:textId="77777777" w:rsidTr="00D03BA5">
        <w:tc>
          <w:tcPr>
            <w:tcW w:w="2830" w:type="dxa"/>
          </w:tcPr>
          <w:p w14:paraId="47B37D3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4BD80F55"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realizacije projekta za tekuću godinu.</w:t>
            </w:r>
          </w:p>
        </w:tc>
      </w:tr>
      <w:tr w:rsidR="002370F9" w:rsidRPr="007613B6" w14:paraId="1EF99E79" w14:textId="77777777" w:rsidTr="00D03BA5">
        <w:tc>
          <w:tcPr>
            <w:tcW w:w="2830" w:type="dxa"/>
          </w:tcPr>
          <w:p w14:paraId="01F877C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3418B15D"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Poboljšanje  prometne  infrastrukture  i  povećanje  sigurnosti  na </w:t>
            </w:r>
          </w:p>
          <w:p w14:paraId="325917FA"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cestama.</w:t>
            </w:r>
          </w:p>
        </w:tc>
      </w:tr>
      <w:tr w:rsidR="002370F9" w:rsidRPr="007613B6" w14:paraId="22FD7A37" w14:textId="77777777" w:rsidTr="00D03BA5">
        <w:tc>
          <w:tcPr>
            <w:tcW w:w="2830" w:type="dxa"/>
          </w:tcPr>
          <w:p w14:paraId="69415AD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0B464CD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4A3700B7" w14:textId="77777777" w:rsidTr="00D03BA5">
        <w:tc>
          <w:tcPr>
            <w:tcW w:w="2830" w:type="dxa"/>
          </w:tcPr>
          <w:p w14:paraId="714661B9"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341FFCE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2B728AEE" w14:textId="77777777" w:rsidTr="00D03BA5">
        <w:tc>
          <w:tcPr>
            <w:tcW w:w="2830" w:type="dxa"/>
          </w:tcPr>
          <w:p w14:paraId="3B23468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5356291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7B970FA2" w14:textId="77777777" w:rsidTr="00D03BA5">
        <w:tc>
          <w:tcPr>
            <w:tcW w:w="2830" w:type="dxa"/>
          </w:tcPr>
          <w:p w14:paraId="64489BC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508E3BC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0C27DF77" w14:textId="77777777" w:rsidTr="00D03BA5">
        <w:tc>
          <w:tcPr>
            <w:tcW w:w="2830" w:type="dxa"/>
          </w:tcPr>
          <w:p w14:paraId="6D3FC6B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42B746E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204FF76F" w14:textId="77777777" w:rsidTr="00D03BA5">
        <w:tc>
          <w:tcPr>
            <w:tcW w:w="2830" w:type="dxa"/>
          </w:tcPr>
          <w:p w14:paraId="70B4A002"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5C6B6D6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36D424F5"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039A975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lastRenderedPageBreak/>
        <w:t>Izvori financiranja:</w:t>
      </w:r>
      <w:r w:rsidRPr="007613B6">
        <w:rPr>
          <w:rFonts w:ascii="Garamond" w:hAnsi="Garamond" w:cs="Calibri"/>
          <w:sz w:val="24"/>
          <w:szCs w:val="24"/>
        </w:rPr>
        <w:t xml:space="preserve"> opći prihodi i primici u iznosu od 26.100 eura, prihodi za posebne namjene u iznosu od </w:t>
      </w:r>
      <w:r>
        <w:rPr>
          <w:rFonts w:ascii="Garamond" w:hAnsi="Garamond" w:cs="Calibri"/>
          <w:sz w:val="24"/>
          <w:szCs w:val="24"/>
        </w:rPr>
        <w:t>83</w:t>
      </w:r>
      <w:r w:rsidRPr="007613B6">
        <w:rPr>
          <w:rFonts w:ascii="Garamond" w:hAnsi="Garamond" w:cs="Calibri"/>
          <w:sz w:val="24"/>
          <w:szCs w:val="24"/>
        </w:rPr>
        <w:t>.</w:t>
      </w:r>
      <w:r>
        <w:rPr>
          <w:rFonts w:ascii="Garamond" w:hAnsi="Garamond" w:cs="Calibri"/>
          <w:sz w:val="24"/>
          <w:szCs w:val="24"/>
        </w:rPr>
        <w:t>9</w:t>
      </w:r>
      <w:r w:rsidRPr="007613B6">
        <w:rPr>
          <w:rFonts w:ascii="Garamond" w:hAnsi="Garamond" w:cs="Calibri"/>
          <w:sz w:val="24"/>
          <w:szCs w:val="24"/>
        </w:rPr>
        <w:t xml:space="preserve">00 eura te prihodi od </w:t>
      </w:r>
      <w:r>
        <w:rPr>
          <w:rFonts w:ascii="Garamond" w:hAnsi="Garamond" w:cs="Calibri"/>
          <w:sz w:val="24"/>
          <w:szCs w:val="24"/>
        </w:rPr>
        <w:t>nefinancijske imovine i naknade štete s osnova osiguranja</w:t>
      </w:r>
      <w:r w:rsidRPr="007613B6">
        <w:rPr>
          <w:rFonts w:ascii="Garamond" w:hAnsi="Garamond" w:cs="Calibri"/>
          <w:sz w:val="24"/>
          <w:szCs w:val="24"/>
        </w:rPr>
        <w:t xml:space="preserve"> u iznosu od 10.000 eura.</w:t>
      </w:r>
    </w:p>
    <w:p w14:paraId="5CAD5B6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198FE27" w14:textId="77777777" w:rsidR="002370F9" w:rsidRPr="007613B6" w:rsidRDefault="002370F9" w:rsidP="002370F9">
      <w:pPr>
        <w:pBdr>
          <w:between w:val="single" w:sz="4" w:space="1" w:color="auto"/>
          <w:bar w:val="single" w:sz="4" w:color="auto"/>
        </w:pBdr>
        <w:autoSpaceDE w:val="0"/>
        <w:autoSpaceDN w:val="0"/>
        <w:adjustRightInd w:val="0"/>
        <w:spacing w:after="0" w:line="240" w:lineRule="auto"/>
        <w:rPr>
          <w:rFonts w:ascii="Garamond" w:hAnsi="Garamond" w:cs="Calibri"/>
          <w:sz w:val="24"/>
          <w:szCs w:val="24"/>
        </w:rPr>
      </w:pPr>
    </w:p>
    <w:p w14:paraId="655ACF52"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K160819 Ribarska obala – luka, obalni put i kupalište</w:t>
      </w:r>
    </w:p>
    <w:p w14:paraId="67D05C9F"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F7E314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673551C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578</w:t>
      </w:r>
      <w:r w:rsidRPr="007613B6">
        <w:rPr>
          <w:rFonts w:ascii="Garamond" w:hAnsi="Garamond" w:cs="Calibri"/>
          <w:sz w:val="24"/>
          <w:szCs w:val="24"/>
        </w:rPr>
        <w:t>.</w:t>
      </w:r>
      <w:r>
        <w:rPr>
          <w:rFonts w:ascii="Garamond" w:hAnsi="Garamond" w:cs="Calibri"/>
          <w:sz w:val="24"/>
          <w:szCs w:val="24"/>
        </w:rPr>
        <w:t>875</w:t>
      </w:r>
      <w:r w:rsidRPr="007613B6">
        <w:rPr>
          <w:rFonts w:ascii="Garamond" w:hAnsi="Garamond" w:cs="Calibri"/>
          <w:sz w:val="24"/>
          <w:szCs w:val="24"/>
        </w:rPr>
        <w:t xml:space="preserve"> eura</w:t>
      </w:r>
    </w:p>
    <w:p w14:paraId="038E0E3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 xml:space="preserve">        </w:t>
      </w:r>
      <w:r w:rsidRPr="007613B6">
        <w:rPr>
          <w:rFonts w:ascii="Garamond" w:hAnsi="Garamond" w:cs="Calibri"/>
          <w:sz w:val="24"/>
          <w:szCs w:val="24"/>
        </w:rPr>
        <w:t>0 eura</w:t>
      </w:r>
    </w:p>
    <w:p w14:paraId="7BC50BA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 xml:space="preserve">        </w:t>
      </w:r>
      <w:r w:rsidRPr="007613B6">
        <w:rPr>
          <w:rFonts w:ascii="Garamond" w:hAnsi="Garamond" w:cs="Calibri"/>
          <w:sz w:val="24"/>
          <w:szCs w:val="24"/>
        </w:rPr>
        <w:t>0 eura</w:t>
      </w:r>
    </w:p>
    <w:p w14:paraId="515E040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ECD571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ovog projekta planirani su rashodi za </w:t>
      </w:r>
      <w:r>
        <w:rPr>
          <w:rFonts w:ascii="Garamond" w:hAnsi="Garamond" w:cs="Calibri"/>
          <w:sz w:val="24"/>
          <w:szCs w:val="24"/>
        </w:rPr>
        <w:t xml:space="preserve">dovršetak </w:t>
      </w:r>
      <w:r w:rsidRPr="00A0659E">
        <w:rPr>
          <w:rFonts w:ascii="Garamond" w:hAnsi="Garamond" w:cs="Calibri"/>
          <w:sz w:val="24"/>
          <w:szCs w:val="24"/>
        </w:rPr>
        <w:t>uređenj</w:t>
      </w:r>
      <w:r>
        <w:rPr>
          <w:rFonts w:ascii="Garamond" w:hAnsi="Garamond" w:cs="Calibri"/>
          <w:sz w:val="24"/>
          <w:szCs w:val="24"/>
        </w:rPr>
        <w:t>a</w:t>
      </w:r>
      <w:r w:rsidRPr="00A0659E">
        <w:rPr>
          <w:rFonts w:ascii="Garamond" w:hAnsi="Garamond" w:cs="Calibri"/>
          <w:sz w:val="24"/>
          <w:szCs w:val="24"/>
        </w:rPr>
        <w:t xml:space="preserve"> drugog dijela parka u Njivicama („Plava terasa“) – faza D </w:t>
      </w:r>
      <w:r>
        <w:rPr>
          <w:rFonts w:ascii="Garamond" w:hAnsi="Garamond" w:cs="Calibri"/>
          <w:sz w:val="24"/>
          <w:szCs w:val="24"/>
        </w:rPr>
        <w:t>te za</w:t>
      </w:r>
      <w:r w:rsidRPr="007613B6">
        <w:rPr>
          <w:rFonts w:ascii="Garamond" w:hAnsi="Garamond" w:cs="Calibri"/>
          <w:sz w:val="24"/>
          <w:szCs w:val="24"/>
        </w:rPr>
        <w:t xml:space="preserve"> izvedb</w:t>
      </w:r>
      <w:r>
        <w:rPr>
          <w:rFonts w:ascii="Garamond" w:hAnsi="Garamond" w:cs="Calibri"/>
          <w:sz w:val="24"/>
          <w:szCs w:val="24"/>
        </w:rPr>
        <w:t>u</w:t>
      </w:r>
      <w:r w:rsidRPr="007613B6">
        <w:rPr>
          <w:rFonts w:ascii="Garamond" w:hAnsi="Garamond" w:cs="Calibri"/>
          <w:sz w:val="24"/>
          <w:szCs w:val="24"/>
        </w:rPr>
        <w:t xml:space="preserve"> kamenog popločenja obalne šetnice od Hotela Jadran do „Plave terase“ - faza B2. </w:t>
      </w:r>
      <w:r w:rsidRPr="00025115">
        <w:rPr>
          <w:rFonts w:ascii="Garamond" w:hAnsi="Garamond" w:cs="Calibri"/>
          <w:sz w:val="24"/>
          <w:szCs w:val="24"/>
        </w:rPr>
        <w:t xml:space="preserve">Unutar zahvata faze B2 predviđena je rekonstrukcija obalnog puta u gabaritima postojeće pješačke površine u vidu nove obrade partera, </w:t>
      </w:r>
      <w:r>
        <w:rPr>
          <w:rFonts w:ascii="Garamond" w:hAnsi="Garamond" w:cs="Calibri"/>
          <w:sz w:val="24"/>
          <w:szCs w:val="24"/>
        </w:rPr>
        <w:t>izvedba oborinske odvodnje, rekonstrukcija javne rasvjete, opremanje prostora te hortikulturno uređenje.</w:t>
      </w:r>
      <w:r w:rsidRPr="00A0659E">
        <w:t xml:space="preserve"> </w:t>
      </w:r>
      <w:r w:rsidRPr="00A0659E">
        <w:rPr>
          <w:rFonts w:ascii="Garamond" w:hAnsi="Garamond" w:cs="Calibri"/>
          <w:sz w:val="24"/>
          <w:szCs w:val="24"/>
        </w:rPr>
        <w:t>Širina obalnog puta varira od cca. 3,00 do cca. 6,00 m.</w:t>
      </w:r>
      <w:r>
        <w:rPr>
          <w:rFonts w:ascii="Garamond" w:hAnsi="Garamond" w:cs="Calibri"/>
          <w:sz w:val="24"/>
          <w:szCs w:val="24"/>
        </w:rPr>
        <w:t>, a ukupna d</w:t>
      </w:r>
      <w:r w:rsidRPr="00A0659E">
        <w:rPr>
          <w:rFonts w:ascii="Garamond" w:hAnsi="Garamond" w:cs="Calibri"/>
          <w:sz w:val="24"/>
          <w:szCs w:val="24"/>
        </w:rPr>
        <w:t xml:space="preserve">užina obalnog puta unutar ove faze iznosi </w:t>
      </w:r>
      <w:r>
        <w:rPr>
          <w:rFonts w:ascii="Garamond" w:hAnsi="Garamond" w:cs="Calibri"/>
          <w:sz w:val="24"/>
          <w:szCs w:val="24"/>
        </w:rPr>
        <w:t xml:space="preserve">                          </w:t>
      </w:r>
      <w:r w:rsidRPr="00A0659E">
        <w:rPr>
          <w:rFonts w:ascii="Garamond" w:hAnsi="Garamond" w:cs="Calibri"/>
          <w:sz w:val="24"/>
          <w:szCs w:val="24"/>
        </w:rPr>
        <w:t>cca. 285 m.</w:t>
      </w:r>
      <w:r>
        <w:rPr>
          <w:rFonts w:ascii="Garamond" w:hAnsi="Garamond" w:cs="Calibri"/>
          <w:sz w:val="24"/>
          <w:szCs w:val="24"/>
        </w:rPr>
        <w:t xml:space="preserve"> Planirani završetak izvedbe oba projekta je u 2025. godini te iz tog razloga nema planiranih sredstava u 2026. i 2027. godini.</w:t>
      </w:r>
    </w:p>
    <w:p w14:paraId="4692B8F7"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5CEAAA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 xml:space="preserve">Cilj: </w:t>
      </w:r>
      <w:r w:rsidRPr="007613B6">
        <w:rPr>
          <w:rFonts w:ascii="Garamond" w:hAnsi="Garamond" w:cs="Calibri"/>
          <w:bCs/>
          <w:sz w:val="24"/>
          <w:szCs w:val="24"/>
        </w:rPr>
        <w:t>realizacija projekta,</w:t>
      </w:r>
      <w:r w:rsidRPr="007613B6">
        <w:rPr>
          <w:rFonts w:ascii="Garamond" w:hAnsi="Garamond" w:cs="Calibri"/>
          <w:sz w:val="24"/>
          <w:szCs w:val="24"/>
        </w:rPr>
        <w:t xml:space="preserve"> </w:t>
      </w:r>
      <w:r w:rsidRPr="007613B6">
        <w:rPr>
          <w:rFonts w:ascii="Garamond" w:hAnsi="Garamond" w:cs="Calibri,Bold"/>
          <w:sz w:val="24"/>
          <w:szCs w:val="24"/>
        </w:rPr>
        <w:t xml:space="preserve">uređenje parkova, dječjih igrališta i obalnih šetnica. </w:t>
      </w:r>
    </w:p>
    <w:p w14:paraId="6474C69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6CA9752B" w14:textId="77777777" w:rsidTr="00D03BA5">
        <w:tc>
          <w:tcPr>
            <w:tcW w:w="2830" w:type="dxa"/>
          </w:tcPr>
          <w:p w14:paraId="6EF3827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0EE119DA"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realizacije projekta za tekuću godinu.</w:t>
            </w:r>
          </w:p>
        </w:tc>
      </w:tr>
      <w:tr w:rsidR="002370F9" w:rsidRPr="007613B6" w14:paraId="009AE1C3" w14:textId="77777777" w:rsidTr="00D03BA5">
        <w:tc>
          <w:tcPr>
            <w:tcW w:w="2830" w:type="dxa"/>
          </w:tcPr>
          <w:p w14:paraId="3C00DC9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081AA0E3"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Podizanje standarda života mještana Njivica</w:t>
            </w:r>
          </w:p>
        </w:tc>
      </w:tr>
      <w:tr w:rsidR="002370F9" w:rsidRPr="007613B6" w14:paraId="4997D155" w14:textId="77777777" w:rsidTr="00D03BA5">
        <w:tc>
          <w:tcPr>
            <w:tcW w:w="2830" w:type="dxa"/>
          </w:tcPr>
          <w:p w14:paraId="50D3994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60AC35C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3AD5320A" w14:textId="77777777" w:rsidTr="00D03BA5">
        <w:tc>
          <w:tcPr>
            <w:tcW w:w="2830" w:type="dxa"/>
          </w:tcPr>
          <w:p w14:paraId="6046930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0E82612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37EC5743" w14:textId="77777777" w:rsidTr="00D03BA5">
        <w:tc>
          <w:tcPr>
            <w:tcW w:w="2830" w:type="dxa"/>
          </w:tcPr>
          <w:p w14:paraId="1FED778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74107F3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5312CDAF" w14:textId="77777777" w:rsidTr="00D03BA5">
        <w:tc>
          <w:tcPr>
            <w:tcW w:w="2830" w:type="dxa"/>
          </w:tcPr>
          <w:p w14:paraId="00DC84E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26E24F8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3BA65C3" w14:textId="77777777" w:rsidTr="00D03BA5">
        <w:tc>
          <w:tcPr>
            <w:tcW w:w="2830" w:type="dxa"/>
          </w:tcPr>
          <w:p w14:paraId="1369826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51BCD168"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6E987B71" w14:textId="77777777" w:rsidTr="00D03BA5">
        <w:tc>
          <w:tcPr>
            <w:tcW w:w="2830" w:type="dxa"/>
          </w:tcPr>
          <w:p w14:paraId="30DEC1A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6CB81F5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bl>
    <w:p w14:paraId="6AC488AC"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10BC1A9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52</w:t>
      </w:r>
      <w:r w:rsidRPr="007613B6">
        <w:rPr>
          <w:rFonts w:ascii="Garamond" w:hAnsi="Garamond" w:cs="Calibri"/>
          <w:sz w:val="24"/>
          <w:szCs w:val="24"/>
        </w:rPr>
        <w:t>.</w:t>
      </w:r>
      <w:r>
        <w:rPr>
          <w:rFonts w:ascii="Garamond" w:hAnsi="Garamond" w:cs="Calibri"/>
          <w:sz w:val="24"/>
          <w:szCs w:val="24"/>
        </w:rPr>
        <w:t>625</w:t>
      </w:r>
      <w:r w:rsidRPr="007613B6">
        <w:rPr>
          <w:rFonts w:ascii="Garamond" w:hAnsi="Garamond" w:cs="Calibri"/>
          <w:sz w:val="24"/>
          <w:szCs w:val="24"/>
        </w:rPr>
        <w:t xml:space="preserve"> eura</w:t>
      </w:r>
      <w:r>
        <w:rPr>
          <w:rFonts w:ascii="Garamond" w:hAnsi="Garamond" w:cs="Calibri"/>
          <w:sz w:val="24"/>
          <w:szCs w:val="24"/>
        </w:rPr>
        <w:t xml:space="preserve"> te prihodi od </w:t>
      </w:r>
      <w:r w:rsidRPr="007613B6">
        <w:rPr>
          <w:rFonts w:ascii="Garamond" w:hAnsi="Garamond" w:cs="Calibri"/>
          <w:sz w:val="24"/>
          <w:szCs w:val="24"/>
        </w:rPr>
        <w:t xml:space="preserve">pomoći u iznosu od </w:t>
      </w:r>
      <w:r>
        <w:rPr>
          <w:rFonts w:ascii="Garamond" w:hAnsi="Garamond" w:cs="Calibri"/>
          <w:sz w:val="24"/>
          <w:szCs w:val="24"/>
        </w:rPr>
        <w:t>447</w:t>
      </w:r>
      <w:r w:rsidRPr="007613B6">
        <w:rPr>
          <w:rFonts w:ascii="Garamond" w:hAnsi="Garamond" w:cs="Calibri"/>
          <w:sz w:val="24"/>
          <w:szCs w:val="24"/>
        </w:rPr>
        <w:t>.</w:t>
      </w:r>
      <w:r>
        <w:rPr>
          <w:rFonts w:ascii="Garamond" w:hAnsi="Garamond" w:cs="Calibri"/>
          <w:sz w:val="24"/>
          <w:szCs w:val="24"/>
        </w:rPr>
        <w:t>313</w:t>
      </w:r>
      <w:r w:rsidRPr="007613B6">
        <w:rPr>
          <w:rFonts w:ascii="Garamond" w:hAnsi="Garamond" w:cs="Calibri"/>
          <w:sz w:val="24"/>
          <w:szCs w:val="24"/>
        </w:rPr>
        <w:t xml:space="preserve"> eura.</w:t>
      </w:r>
    </w:p>
    <w:p w14:paraId="1B558A5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BA92A3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3C61896"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K170027 Uređenje obalne šetnice - Riva</w:t>
      </w:r>
    </w:p>
    <w:p w14:paraId="41AA15B3"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50F3A6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243FB0F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50.000 eura</w:t>
      </w:r>
    </w:p>
    <w:p w14:paraId="3A740A9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 xml:space="preserve">        </w:t>
      </w:r>
      <w:r w:rsidRPr="007613B6">
        <w:rPr>
          <w:rFonts w:ascii="Garamond" w:hAnsi="Garamond" w:cs="Calibri"/>
          <w:sz w:val="24"/>
          <w:szCs w:val="24"/>
        </w:rPr>
        <w:t>0 eura</w:t>
      </w:r>
    </w:p>
    <w:p w14:paraId="10C7BC3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0 eura</w:t>
      </w:r>
    </w:p>
    <w:p w14:paraId="598C770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CBE1FDA"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sz w:val="24"/>
          <w:szCs w:val="24"/>
        </w:rPr>
        <w:t>U  sklopu ovog projekta  planirani su rashodi za  uređenje obalnog pojasa od Rive pape Ivana Pavla II do dijela na kojem se nalazi dizalica u luci Pesja u dužini od c</w:t>
      </w:r>
      <w:r>
        <w:rPr>
          <w:rFonts w:ascii="Garamond" w:hAnsi="Garamond" w:cs="Calibri"/>
          <w:sz w:val="24"/>
          <w:szCs w:val="24"/>
        </w:rPr>
        <w:t>ca</w:t>
      </w:r>
      <w:r w:rsidRPr="007613B6">
        <w:rPr>
          <w:rFonts w:ascii="Garamond" w:hAnsi="Garamond" w:cs="Calibri"/>
          <w:sz w:val="24"/>
          <w:szCs w:val="24"/>
        </w:rPr>
        <w:t xml:space="preserve"> 1</w:t>
      </w:r>
      <w:r>
        <w:rPr>
          <w:rFonts w:ascii="Garamond" w:hAnsi="Garamond" w:cs="Calibri"/>
          <w:sz w:val="24"/>
          <w:szCs w:val="24"/>
        </w:rPr>
        <w:t>6</w:t>
      </w:r>
      <w:r w:rsidRPr="007613B6">
        <w:rPr>
          <w:rFonts w:ascii="Garamond" w:hAnsi="Garamond" w:cs="Calibri"/>
          <w:sz w:val="24"/>
          <w:szCs w:val="24"/>
        </w:rPr>
        <w:t xml:space="preserve">0 metara. </w:t>
      </w:r>
      <w:r>
        <w:rPr>
          <w:rFonts w:ascii="Garamond" w:hAnsi="Garamond" w:cs="Calibri"/>
          <w:sz w:val="24"/>
          <w:szCs w:val="24"/>
        </w:rPr>
        <w:t xml:space="preserve">Projektom će se </w:t>
      </w:r>
      <w:r w:rsidRPr="001267E7">
        <w:rPr>
          <w:rFonts w:ascii="Garamond" w:hAnsi="Garamond" w:cs="Calibri"/>
          <w:sz w:val="24"/>
          <w:szCs w:val="24"/>
        </w:rPr>
        <w:t xml:space="preserve"> izvesti novi obalni zid ispred postojećeg te time povećati kopneni dio luke. Novoplanirani obalni zid sastoji se od nadmorskog i podmorskog dijela zida čija se hodna površina sastoji od kamenih poklopnica i opločenja</w:t>
      </w:r>
      <w:r>
        <w:rPr>
          <w:rFonts w:ascii="Garamond" w:hAnsi="Garamond" w:cs="Calibri"/>
          <w:sz w:val="24"/>
          <w:szCs w:val="24"/>
        </w:rPr>
        <w:t xml:space="preserve">. </w:t>
      </w:r>
      <w:r w:rsidRPr="001267E7">
        <w:rPr>
          <w:rFonts w:ascii="Garamond" w:hAnsi="Garamond" w:cs="Calibri"/>
          <w:sz w:val="24"/>
          <w:szCs w:val="24"/>
        </w:rPr>
        <w:t>Paralelno s postojećom obalnom linijom izvesti će se hodna površina širine 1,80 m koju od postojeće kolnika dijeli betonski rubnjak</w:t>
      </w:r>
      <w:r>
        <w:rPr>
          <w:rFonts w:ascii="Garamond" w:hAnsi="Garamond" w:cs="Calibri"/>
          <w:sz w:val="24"/>
          <w:szCs w:val="24"/>
        </w:rPr>
        <w:t>. Radi se o zajedničkoj investiciji Županijske lučke uprave i Općine Omišalj, a planirani</w:t>
      </w:r>
      <w:r w:rsidRPr="007613B6">
        <w:rPr>
          <w:rFonts w:ascii="Garamond" w:hAnsi="Garamond" w:cs="Calibri"/>
          <w:sz w:val="24"/>
          <w:szCs w:val="24"/>
        </w:rPr>
        <w:t xml:space="preserve"> dovršetak projekta je predviđen u 2025. godini. </w:t>
      </w:r>
    </w:p>
    <w:p w14:paraId="24D8DAC5"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2E4D72B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lastRenderedPageBreak/>
        <w:t xml:space="preserve">Cilj: </w:t>
      </w:r>
      <w:r w:rsidRPr="007613B6">
        <w:rPr>
          <w:rFonts w:ascii="Garamond" w:hAnsi="Garamond" w:cs="Calibri"/>
          <w:bCs/>
          <w:sz w:val="24"/>
          <w:szCs w:val="24"/>
        </w:rPr>
        <w:t>realizacija projekta,</w:t>
      </w:r>
      <w:r w:rsidRPr="007613B6">
        <w:rPr>
          <w:rFonts w:ascii="Garamond" w:hAnsi="Garamond" w:cs="Calibri"/>
          <w:sz w:val="24"/>
          <w:szCs w:val="24"/>
        </w:rPr>
        <w:t xml:space="preserve"> </w:t>
      </w:r>
      <w:r w:rsidRPr="007613B6">
        <w:rPr>
          <w:rFonts w:ascii="Garamond" w:hAnsi="Garamond" w:cs="Calibri,Bold"/>
          <w:sz w:val="24"/>
          <w:szCs w:val="24"/>
        </w:rPr>
        <w:t xml:space="preserve">uređenje obalne šetnice. </w:t>
      </w:r>
    </w:p>
    <w:p w14:paraId="6C35897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2692CF30" w14:textId="77777777" w:rsidTr="00D03BA5">
        <w:tc>
          <w:tcPr>
            <w:tcW w:w="2830" w:type="dxa"/>
          </w:tcPr>
          <w:p w14:paraId="5CE7E85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47C9DF92"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realizacije projekta za tekuću godinu.</w:t>
            </w:r>
          </w:p>
        </w:tc>
      </w:tr>
      <w:tr w:rsidR="002370F9" w:rsidRPr="007613B6" w14:paraId="41B217D5" w14:textId="77777777" w:rsidTr="00D03BA5">
        <w:tc>
          <w:tcPr>
            <w:tcW w:w="2830" w:type="dxa"/>
          </w:tcPr>
          <w:p w14:paraId="6923348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06A34C48"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Podizanje standarda života mještana Omišlja</w:t>
            </w:r>
          </w:p>
        </w:tc>
      </w:tr>
      <w:tr w:rsidR="002370F9" w:rsidRPr="007613B6" w14:paraId="2C0CC6E6" w14:textId="77777777" w:rsidTr="00D03BA5">
        <w:tc>
          <w:tcPr>
            <w:tcW w:w="2830" w:type="dxa"/>
          </w:tcPr>
          <w:p w14:paraId="684930A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5ADB59B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2A43255D" w14:textId="77777777" w:rsidTr="00D03BA5">
        <w:tc>
          <w:tcPr>
            <w:tcW w:w="2830" w:type="dxa"/>
          </w:tcPr>
          <w:p w14:paraId="0137391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3E96623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723D26A3" w14:textId="77777777" w:rsidTr="00D03BA5">
        <w:tc>
          <w:tcPr>
            <w:tcW w:w="2830" w:type="dxa"/>
          </w:tcPr>
          <w:p w14:paraId="6CFD1B0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4501D45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5B0C305A" w14:textId="77777777" w:rsidTr="00D03BA5">
        <w:tc>
          <w:tcPr>
            <w:tcW w:w="2830" w:type="dxa"/>
          </w:tcPr>
          <w:p w14:paraId="2F002B2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348485C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882831A" w14:textId="77777777" w:rsidTr="00D03BA5">
        <w:tc>
          <w:tcPr>
            <w:tcW w:w="2830" w:type="dxa"/>
          </w:tcPr>
          <w:p w14:paraId="7DA7D47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2A8EEF63"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3BE5FA6F" w14:textId="77777777" w:rsidTr="00D03BA5">
        <w:tc>
          <w:tcPr>
            <w:tcW w:w="2830" w:type="dxa"/>
          </w:tcPr>
          <w:p w14:paraId="51EC69FD"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75AAFE2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bl>
    <w:p w14:paraId="00C5585C"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2DDB615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50.000 eura.</w:t>
      </w:r>
    </w:p>
    <w:p w14:paraId="54322EFB"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24413980"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T160693 Prostorni planovi</w:t>
      </w:r>
    </w:p>
    <w:p w14:paraId="7547AB47"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982C37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0890C19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60.000 eura</w:t>
      </w:r>
    </w:p>
    <w:p w14:paraId="3460454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50</w:t>
      </w:r>
      <w:r w:rsidRPr="007613B6">
        <w:rPr>
          <w:rFonts w:ascii="Garamond" w:hAnsi="Garamond" w:cs="Calibri"/>
          <w:sz w:val="24"/>
          <w:szCs w:val="24"/>
        </w:rPr>
        <w:t>.000 eura</w:t>
      </w:r>
    </w:p>
    <w:p w14:paraId="6C4F8DA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50</w:t>
      </w:r>
      <w:r w:rsidRPr="007613B6">
        <w:rPr>
          <w:rFonts w:ascii="Garamond" w:hAnsi="Garamond" w:cs="Calibri"/>
          <w:sz w:val="24"/>
          <w:szCs w:val="24"/>
        </w:rPr>
        <w:t>.000 eura</w:t>
      </w:r>
    </w:p>
    <w:p w14:paraId="42FB764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3F6280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ovog projekta planirani su rashodi za izradu Prostornih planova:</w:t>
      </w:r>
    </w:p>
    <w:p w14:paraId="556AC6B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UPU 1 – Omišalj (NA 2-1)</w:t>
      </w:r>
    </w:p>
    <w:p w14:paraId="7C567EC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Ciljane izmjene i dopune Prostornog plana uređenja Općine Omišalj</w:t>
      </w:r>
    </w:p>
    <w:p w14:paraId="1D4B3EE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DPU Servisno – uslužna zona Pušća.</w:t>
      </w:r>
    </w:p>
    <w:p w14:paraId="6AB9529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Sukladno Izvješću o zaključcima stručne analize zaprimljenih inicijativa u svrhu utvrđivanja osnovanosti pokretanja postupka za izradu i donošenje, odnosno izmjenu i dopunu prostornih</w:t>
      </w:r>
      <w:r>
        <w:rPr>
          <w:rFonts w:ascii="Garamond" w:hAnsi="Garamond" w:cs="Calibri"/>
          <w:sz w:val="24"/>
          <w:szCs w:val="24"/>
        </w:rPr>
        <w:t xml:space="preserve"> planova</w:t>
      </w:r>
      <w:r w:rsidRPr="007613B6">
        <w:rPr>
          <w:rFonts w:ascii="Garamond" w:hAnsi="Garamond" w:cs="Calibri"/>
          <w:sz w:val="24"/>
          <w:szCs w:val="24"/>
        </w:rPr>
        <w:t xml:space="preserve"> utvrđeni su prioriteti prema kojima se izrađuju Planovi.</w:t>
      </w:r>
    </w:p>
    <w:p w14:paraId="62A1BAC0"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7186406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 xml:space="preserve">Cilj: </w:t>
      </w:r>
      <w:r w:rsidRPr="007613B6">
        <w:rPr>
          <w:rFonts w:ascii="Garamond" w:hAnsi="Garamond" w:cs="Calibri"/>
          <w:bCs/>
          <w:sz w:val="24"/>
          <w:szCs w:val="24"/>
        </w:rPr>
        <w:t>izrada prostornih planova.</w:t>
      </w:r>
    </w:p>
    <w:p w14:paraId="466265E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139D1F0A" w14:textId="77777777" w:rsidTr="00D03BA5">
        <w:tc>
          <w:tcPr>
            <w:tcW w:w="2830" w:type="dxa"/>
          </w:tcPr>
          <w:p w14:paraId="47ECDDC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650533B2"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prostornih planova.</w:t>
            </w:r>
          </w:p>
        </w:tc>
      </w:tr>
      <w:tr w:rsidR="002370F9" w:rsidRPr="007613B6" w14:paraId="77D35989" w14:textId="77777777" w:rsidTr="00D03BA5">
        <w:tc>
          <w:tcPr>
            <w:tcW w:w="2830" w:type="dxa"/>
          </w:tcPr>
          <w:p w14:paraId="0DBC814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13B82E94"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Izrada  novih  prostornih  planova  ili izmjena i dopuna postojećih </w:t>
            </w:r>
          </w:p>
          <w:p w14:paraId="1BDF9692"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 xml:space="preserve">nižeg reda kojima će se detaljnije definirati uvjeti razvoja nekog </w:t>
            </w:r>
          </w:p>
          <w:p w14:paraId="6BA0185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područja.</w:t>
            </w:r>
          </w:p>
        </w:tc>
      </w:tr>
      <w:tr w:rsidR="002370F9" w:rsidRPr="007613B6" w14:paraId="5CFB071E" w14:textId="77777777" w:rsidTr="00D03BA5">
        <w:tc>
          <w:tcPr>
            <w:tcW w:w="2830" w:type="dxa"/>
          </w:tcPr>
          <w:p w14:paraId="021ECDF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72D1281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Broj realiziranih planova</w:t>
            </w:r>
          </w:p>
        </w:tc>
      </w:tr>
      <w:tr w:rsidR="002370F9" w:rsidRPr="007613B6" w14:paraId="0BE75BEF" w14:textId="77777777" w:rsidTr="00D03BA5">
        <w:tc>
          <w:tcPr>
            <w:tcW w:w="2830" w:type="dxa"/>
          </w:tcPr>
          <w:p w14:paraId="254CECE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13284B8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24FB7991" w14:textId="77777777" w:rsidTr="00D03BA5">
        <w:tc>
          <w:tcPr>
            <w:tcW w:w="2830" w:type="dxa"/>
          </w:tcPr>
          <w:p w14:paraId="45BE8F0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3A81EA0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6F87F99F" w14:textId="77777777" w:rsidTr="00D03BA5">
        <w:tc>
          <w:tcPr>
            <w:tcW w:w="2830" w:type="dxa"/>
          </w:tcPr>
          <w:p w14:paraId="5E73688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0C7E9788"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w:t>
            </w:r>
          </w:p>
        </w:tc>
      </w:tr>
      <w:tr w:rsidR="002370F9" w:rsidRPr="007613B6" w14:paraId="33443560" w14:textId="77777777" w:rsidTr="00D03BA5">
        <w:tc>
          <w:tcPr>
            <w:tcW w:w="2830" w:type="dxa"/>
          </w:tcPr>
          <w:p w14:paraId="4E8031F6"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2709851B"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2</w:t>
            </w:r>
          </w:p>
        </w:tc>
      </w:tr>
      <w:tr w:rsidR="002370F9" w:rsidRPr="007613B6" w14:paraId="3BF4A965" w14:textId="77777777" w:rsidTr="00D03BA5">
        <w:tc>
          <w:tcPr>
            <w:tcW w:w="2830" w:type="dxa"/>
          </w:tcPr>
          <w:p w14:paraId="5AC0722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23E8FB1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w:t>
            </w:r>
          </w:p>
        </w:tc>
      </w:tr>
    </w:tbl>
    <w:p w14:paraId="341368F3"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67AE0346"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26</w:t>
      </w:r>
      <w:r w:rsidRPr="007613B6">
        <w:rPr>
          <w:rFonts w:ascii="Garamond" w:hAnsi="Garamond" w:cs="Calibri"/>
          <w:sz w:val="24"/>
          <w:szCs w:val="24"/>
        </w:rPr>
        <w:t>.</w:t>
      </w:r>
      <w:r>
        <w:rPr>
          <w:rFonts w:ascii="Garamond" w:hAnsi="Garamond" w:cs="Calibri"/>
          <w:sz w:val="24"/>
          <w:szCs w:val="24"/>
        </w:rPr>
        <w:t>300</w:t>
      </w:r>
      <w:r w:rsidRPr="007613B6">
        <w:rPr>
          <w:rFonts w:ascii="Garamond" w:hAnsi="Garamond" w:cs="Calibri"/>
          <w:sz w:val="24"/>
          <w:szCs w:val="24"/>
        </w:rPr>
        <w:t xml:space="preserve"> eura te prihodi za posebne namjene u iznosu od </w:t>
      </w:r>
      <w:r>
        <w:rPr>
          <w:rFonts w:ascii="Garamond" w:hAnsi="Garamond" w:cs="Calibri"/>
          <w:sz w:val="24"/>
          <w:szCs w:val="24"/>
        </w:rPr>
        <w:t>33</w:t>
      </w:r>
      <w:r w:rsidRPr="007613B6">
        <w:rPr>
          <w:rFonts w:ascii="Garamond" w:hAnsi="Garamond" w:cs="Calibri"/>
          <w:sz w:val="24"/>
          <w:szCs w:val="24"/>
        </w:rPr>
        <w:t>.</w:t>
      </w:r>
      <w:r>
        <w:rPr>
          <w:rFonts w:ascii="Garamond" w:hAnsi="Garamond" w:cs="Calibri"/>
          <w:sz w:val="24"/>
          <w:szCs w:val="24"/>
        </w:rPr>
        <w:t>700</w:t>
      </w:r>
      <w:r w:rsidRPr="007613B6">
        <w:rPr>
          <w:rFonts w:ascii="Garamond" w:hAnsi="Garamond" w:cs="Calibri"/>
          <w:sz w:val="24"/>
          <w:szCs w:val="24"/>
        </w:rPr>
        <w:t xml:space="preserve"> eura.</w:t>
      </w:r>
    </w:p>
    <w:p w14:paraId="19C07BD5"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085B675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597F043"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K170018 „Pod Crikvun – Rosulje“ - Plaža</w:t>
      </w:r>
    </w:p>
    <w:p w14:paraId="20E8FFA7" w14:textId="77777777" w:rsidR="002370F9" w:rsidRPr="007613B6" w:rsidRDefault="002370F9" w:rsidP="002370F9">
      <w:pPr>
        <w:pStyle w:val="ListParagraph"/>
        <w:autoSpaceDE w:val="0"/>
        <w:autoSpaceDN w:val="0"/>
        <w:adjustRightInd w:val="0"/>
        <w:ind w:left="360"/>
        <w:jc w:val="both"/>
        <w:rPr>
          <w:rFonts w:ascii="Garamond" w:hAnsi="Garamond" w:cs="Calibri"/>
          <w:b/>
          <w:bCs/>
        </w:rPr>
      </w:pPr>
    </w:p>
    <w:p w14:paraId="25A45DD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2DB004F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sidRPr="007613B6">
        <w:rPr>
          <w:rFonts w:ascii="Garamond" w:hAnsi="Garamond" w:cs="Calibri"/>
          <w:sz w:val="24"/>
          <w:szCs w:val="24"/>
        </w:rPr>
        <w:tab/>
        <w:t xml:space="preserve">         0 eura</w:t>
      </w:r>
    </w:p>
    <w:p w14:paraId="54BAB8F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 xml:space="preserve">        </w:t>
      </w:r>
      <w:r w:rsidRPr="007613B6">
        <w:rPr>
          <w:rFonts w:ascii="Garamond" w:hAnsi="Garamond" w:cs="Calibri"/>
          <w:sz w:val="24"/>
          <w:szCs w:val="24"/>
        </w:rPr>
        <w:t>0 eura</w:t>
      </w:r>
    </w:p>
    <w:p w14:paraId="1A55C72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2</w:t>
      </w:r>
      <w:r w:rsidRPr="007613B6">
        <w:rPr>
          <w:rFonts w:ascii="Garamond" w:hAnsi="Garamond" w:cs="Calibri"/>
          <w:sz w:val="24"/>
          <w:szCs w:val="24"/>
        </w:rPr>
        <w:t>0.000 eura</w:t>
      </w:r>
    </w:p>
    <w:p w14:paraId="67C5CF3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2AABB66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ovog projekta</w:t>
      </w:r>
      <w:r w:rsidRPr="007613B6">
        <w:rPr>
          <w:rFonts w:ascii="Garamond" w:hAnsi="Garamond" w:cs="Calibri"/>
          <w:color w:val="FF0000"/>
          <w:sz w:val="24"/>
          <w:szCs w:val="24"/>
        </w:rPr>
        <w:t xml:space="preserve"> </w:t>
      </w:r>
      <w:r w:rsidRPr="007613B6">
        <w:rPr>
          <w:rFonts w:ascii="Garamond" w:hAnsi="Garamond" w:cs="Calibri"/>
          <w:sz w:val="24"/>
          <w:szCs w:val="24"/>
        </w:rPr>
        <w:t xml:space="preserve">planirani su rashodi za izvedbu građevinskih radova za rekonstrukciju i uklapanje u prostor plaže „Pod Crikvun“ u Njivicama - I faza. </w:t>
      </w:r>
    </w:p>
    <w:p w14:paraId="1881F240"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C3750C0" w14:textId="77777777" w:rsidR="002370F9" w:rsidRPr="007613B6" w:rsidRDefault="002370F9" w:rsidP="002370F9">
      <w:pPr>
        <w:autoSpaceDE w:val="0"/>
        <w:autoSpaceDN w:val="0"/>
        <w:adjustRightInd w:val="0"/>
        <w:spacing w:after="0" w:line="240" w:lineRule="auto"/>
        <w:jc w:val="both"/>
        <w:rPr>
          <w:rFonts w:ascii="Garamond" w:hAnsi="Garamond" w:cs="Calibri"/>
          <w:bCs/>
          <w:sz w:val="24"/>
          <w:szCs w:val="24"/>
        </w:rPr>
      </w:pPr>
      <w:r w:rsidRPr="007613B6">
        <w:rPr>
          <w:rFonts w:ascii="Garamond" w:hAnsi="Garamond" w:cs="Calibri"/>
          <w:b/>
          <w:bCs/>
          <w:sz w:val="24"/>
          <w:szCs w:val="24"/>
        </w:rPr>
        <w:t xml:space="preserve">Cilj: </w:t>
      </w:r>
      <w:r w:rsidRPr="007613B6">
        <w:rPr>
          <w:rFonts w:ascii="Garamond" w:hAnsi="Garamond" w:cs="Calibri"/>
          <w:bCs/>
          <w:sz w:val="24"/>
          <w:szCs w:val="24"/>
        </w:rPr>
        <w:t>realizacija projekta.</w:t>
      </w:r>
    </w:p>
    <w:p w14:paraId="0121A4E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22D7E00E" w14:textId="77777777" w:rsidTr="00D03BA5">
        <w:tc>
          <w:tcPr>
            <w:tcW w:w="2830" w:type="dxa"/>
          </w:tcPr>
          <w:p w14:paraId="02BEF80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733DBF11"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realizacije projekta za tekuću godinu.</w:t>
            </w:r>
          </w:p>
        </w:tc>
      </w:tr>
      <w:tr w:rsidR="002370F9" w:rsidRPr="007613B6" w14:paraId="2697D78B" w14:textId="77777777" w:rsidTr="00D03BA5">
        <w:tc>
          <w:tcPr>
            <w:tcW w:w="2830" w:type="dxa"/>
          </w:tcPr>
          <w:p w14:paraId="4EBB416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00C87E0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Podizanje standarda života mještana Njivica.</w:t>
            </w:r>
          </w:p>
        </w:tc>
      </w:tr>
      <w:tr w:rsidR="002370F9" w:rsidRPr="007613B6" w14:paraId="3003DA75" w14:textId="77777777" w:rsidTr="00D03BA5">
        <w:tc>
          <w:tcPr>
            <w:tcW w:w="2830" w:type="dxa"/>
          </w:tcPr>
          <w:p w14:paraId="2A34B2C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42BB8C5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049AC4FC" w14:textId="77777777" w:rsidTr="00D03BA5">
        <w:tc>
          <w:tcPr>
            <w:tcW w:w="2830" w:type="dxa"/>
          </w:tcPr>
          <w:p w14:paraId="1EE08B6E"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2751B50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647CD09B" w14:textId="77777777" w:rsidTr="00D03BA5">
        <w:tc>
          <w:tcPr>
            <w:tcW w:w="2830" w:type="dxa"/>
          </w:tcPr>
          <w:p w14:paraId="4083993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1398B5A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3DDB7DD4" w14:textId="77777777" w:rsidTr="00D03BA5">
        <w:tc>
          <w:tcPr>
            <w:tcW w:w="2830" w:type="dxa"/>
          </w:tcPr>
          <w:p w14:paraId="235BB27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0FDA1EC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21DEBF51" w14:textId="77777777" w:rsidTr="00D03BA5">
        <w:tc>
          <w:tcPr>
            <w:tcW w:w="2830" w:type="dxa"/>
          </w:tcPr>
          <w:p w14:paraId="2876F713"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6F14B3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43F8ED99" w14:textId="77777777" w:rsidTr="00D03BA5">
        <w:tc>
          <w:tcPr>
            <w:tcW w:w="2830" w:type="dxa"/>
          </w:tcPr>
          <w:p w14:paraId="795E4D8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31D142B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3FBFEA3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089EFF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6C7AD5A"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K170018 Manja – Stran, izgradnja poslovnog objekta</w:t>
      </w:r>
    </w:p>
    <w:p w14:paraId="3552084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2714303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sidRPr="007613B6">
        <w:rPr>
          <w:rFonts w:ascii="Garamond" w:hAnsi="Garamond" w:cs="Calibri"/>
          <w:sz w:val="24"/>
          <w:szCs w:val="24"/>
        </w:rPr>
        <w:tab/>
        <w:t xml:space="preserve">        0 eura</w:t>
      </w:r>
    </w:p>
    <w:p w14:paraId="4C8A45B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0 eura</w:t>
      </w:r>
    </w:p>
    <w:p w14:paraId="6FA2070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15</w:t>
      </w:r>
      <w:r w:rsidRPr="007613B6">
        <w:rPr>
          <w:rFonts w:ascii="Garamond" w:hAnsi="Garamond" w:cs="Calibri"/>
          <w:sz w:val="24"/>
          <w:szCs w:val="24"/>
        </w:rPr>
        <w:t>.000 eura</w:t>
      </w:r>
    </w:p>
    <w:p w14:paraId="35F4673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C279FE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202</w:t>
      </w:r>
      <w:r>
        <w:rPr>
          <w:rFonts w:ascii="Garamond" w:hAnsi="Garamond" w:cs="Calibri"/>
          <w:sz w:val="24"/>
          <w:szCs w:val="24"/>
        </w:rPr>
        <w:t>5</w:t>
      </w:r>
      <w:r w:rsidRPr="007613B6">
        <w:rPr>
          <w:rFonts w:ascii="Garamond" w:hAnsi="Garamond" w:cs="Calibri"/>
          <w:sz w:val="24"/>
          <w:szCs w:val="24"/>
        </w:rPr>
        <w:t>. i 202</w:t>
      </w:r>
      <w:r>
        <w:rPr>
          <w:rFonts w:ascii="Garamond" w:hAnsi="Garamond" w:cs="Calibri"/>
          <w:sz w:val="24"/>
          <w:szCs w:val="24"/>
        </w:rPr>
        <w:t>6</w:t>
      </w:r>
      <w:r w:rsidRPr="007613B6">
        <w:rPr>
          <w:rFonts w:ascii="Garamond" w:hAnsi="Garamond" w:cs="Calibri"/>
          <w:sz w:val="24"/>
          <w:szCs w:val="24"/>
        </w:rPr>
        <w:t>. godini nisu planirana sredstva za izgradnju poslovnog objekta. Početak izgradnje poslovnog objekta Manja – Stran planiran je u 202</w:t>
      </w:r>
      <w:r>
        <w:rPr>
          <w:rFonts w:ascii="Garamond" w:hAnsi="Garamond" w:cs="Calibri"/>
          <w:sz w:val="24"/>
          <w:szCs w:val="24"/>
        </w:rPr>
        <w:t>7</w:t>
      </w:r>
      <w:r w:rsidRPr="007613B6">
        <w:rPr>
          <w:rFonts w:ascii="Garamond" w:hAnsi="Garamond" w:cs="Calibri"/>
          <w:sz w:val="24"/>
          <w:szCs w:val="24"/>
        </w:rPr>
        <w:t xml:space="preserve">. godini. </w:t>
      </w:r>
    </w:p>
    <w:p w14:paraId="172F8B90"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609D0FB" w14:textId="77777777" w:rsidR="002370F9" w:rsidRPr="007613B6" w:rsidRDefault="002370F9" w:rsidP="002370F9">
      <w:pPr>
        <w:autoSpaceDE w:val="0"/>
        <w:autoSpaceDN w:val="0"/>
        <w:adjustRightInd w:val="0"/>
        <w:spacing w:after="0" w:line="240" w:lineRule="auto"/>
        <w:jc w:val="both"/>
        <w:rPr>
          <w:rFonts w:ascii="Garamond" w:hAnsi="Garamond" w:cs="Calibri"/>
          <w:bCs/>
          <w:sz w:val="24"/>
          <w:szCs w:val="24"/>
        </w:rPr>
      </w:pPr>
      <w:r w:rsidRPr="007613B6">
        <w:rPr>
          <w:rFonts w:ascii="Garamond" w:hAnsi="Garamond" w:cs="Calibri"/>
          <w:b/>
          <w:bCs/>
          <w:sz w:val="24"/>
          <w:szCs w:val="24"/>
        </w:rPr>
        <w:t xml:space="preserve">Cilj: </w:t>
      </w:r>
      <w:r w:rsidRPr="007613B6">
        <w:rPr>
          <w:rFonts w:ascii="Garamond" w:hAnsi="Garamond" w:cs="Calibri"/>
          <w:bCs/>
          <w:sz w:val="24"/>
          <w:szCs w:val="24"/>
        </w:rPr>
        <w:t>unaprjeđenje infrastrukture.</w:t>
      </w:r>
    </w:p>
    <w:p w14:paraId="11A2F37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40FD49CC" w14:textId="77777777" w:rsidTr="00D03BA5">
        <w:tc>
          <w:tcPr>
            <w:tcW w:w="2830" w:type="dxa"/>
          </w:tcPr>
          <w:p w14:paraId="3363049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78B4891E"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Izvedba poslovnog objekta.</w:t>
            </w:r>
          </w:p>
        </w:tc>
      </w:tr>
      <w:tr w:rsidR="002370F9" w:rsidRPr="007613B6" w14:paraId="3AB01969" w14:textId="77777777" w:rsidTr="00D03BA5">
        <w:tc>
          <w:tcPr>
            <w:tcW w:w="2830" w:type="dxa"/>
          </w:tcPr>
          <w:p w14:paraId="5004E15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664686D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Osiguranje potrebne razine opremljenosti na javnim površinama.</w:t>
            </w:r>
          </w:p>
        </w:tc>
      </w:tr>
      <w:tr w:rsidR="002370F9" w:rsidRPr="007613B6" w14:paraId="37F51D6E" w14:textId="77777777" w:rsidTr="00D03BA5">
        <w:tc>
          <w:tcPr>
            <w:tcW w:w="2830" w:type="dxa"/>
          </w:tcPr>
          <w:p w14:paraId="10CB9E2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6E7FCD5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komad</w:t>
            </w:r>
          </w:p>
        </w:tc>
      </w:tr>
      <w:tr w:rsidR="002370F9" w:rsidRPr="007613B6" w14:paraId="2F007315" w14:textId="77777777" w:rsidTr="00D03BA5">
        <w:tc>
          <w:tcPr>
            <w:tcW w:w="2830" w:type="dxa"/>
          </w:tcPr>
          <w:p w14:paraId="5176E00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587C2E1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16C0F34C" w14:textId="77777777" w:rsidTr="00D03BA5">
        <w:tc>
          <w:tcPr>
            <w:tcW w:w="2830" w:type="dxa"/>
          </w:tcPr>
          <w:p w14:paraId="3F4BC0D9"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583224F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43DD381E" w14:textId="77777777" w:rsidTr="00D03BA5">
        <w:tc>
          <w:tcPr>
            <w:tcW w:w="2830" w:type="dxa"/>
          </w:tcPr>
          <w:p w14:paraId="03425CB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23EC85F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4F197F7D" w14:textId="77777777" w:rsidTr="00D03BA5">
        <w:tc>
          <w:tcPr>
            <w:tcW w:w="2830" w:type="dxa"/>
          </w:tcPr>
          <w:p w14:paraId="18BEB563"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67414C5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75EA942C" w14:textId="77777777" w:rsidTr="00D03BA5">
        <w:tc>
          <w:tcPr>
            <w:tcW w:w="2830" w:type="dxa"/>
          </w:tcPr>
          <w:p w14:paraId="203CC3DE"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5632CCE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w:t>
            </w:r>
          </w:p>
        </w:tc>
      </w:tr>
    </w:tbl>
    <w:p w14:paraId="4343644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B6AE13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E4EEAA0"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K170032 Centar Omišalj - uređenje</w:t>
      </w:r>
    </w:p>
    <w:p w14:paraId="548BC85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11910DF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550</w:t>
      </w:r>
      <w:r w:rsidRPr="007613B6">
        <w:rPr>
          <w:rFonts w:ascii="Garamond" w:hAnsi="Garamond" w:cs="Calibri"/>
          <w:sz w:val="24"/>
          <w:szCs w:val="24"/>
        </w:rPr>
        <w:t>.000 eura</w:t>
      </w:r>
    </w:p>
    <w:p w14:paraId="04D09EB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800</w:t>
      </w:r>
      <w:r w:rsidRPr="007613B6">
        <w:rPr>
          <w:rFonts w:ascii="Garamond" w:hAnsi="Garamond" w:cs="Calibri"/>
          <w:sz w:val="24"/>
          <w:szCs w:val="24"/>
        </w:rPr>
        <w:t>.000 eura</w:t>
      </w:r>
    </w:p>
    <w:p w14:paraId="52655C8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650</w:t>
      </w:r>
      <w:r w:rsidRPr="007613B6">
        <w:rPr>
          <w:rFonts w:ascii="Garamond" w:hAnsi="Garamond" w:cs="Calibri"/>
          <w:sz w:val="24"/>
          <w:szCs w:val="24"/>
        </w:rPr>
        <w:t>.000 eura</w:t>
      </w:r>
    </w:p>
    <w:p w14:paraId="159B413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020DDB4" w14:textId="77777777" w:rsidR="002370F9" w:rsidRPr="001827D0" w:rsidRDefault="002370F9" w:rsidP="002370F9">
      <w:pPr>
        <w:autoSpaceDE w:val="0"/>
        <w:autoSpaceDN w:val="0"/>
        <w:adjustRightInd w:val="0"/>
        <w:spacing w:after="0" w:line="240" w:lineRule="auto"/>
        <w:jc w:val="both"/>
        <w:rPr>
          <w:rFonts w:ascii="Garamond" w:hAnsi="Garamond" w:cs="Calibri"/>
          <w:sz w:val="24"/>
          <w:szCs w:val="24"/>
        </w:rPr>
      </w:pPr>
      <w:r w:rsidRPr="009D55AE">
        <w:rPr>
          <w:rFonts w:ascii="Garamond" w:hAnsi="Garamond" w:cs="Calibri"/>
          <w:sz w:val="24"/>
          <w:szCs w:val="24"/>
        </w:rPr>
        <w:t>U sklopu ovog projekta planirani su rashodi za realizaciju uređenja centra Omišlja koje obuhvaća i uređenje spomen-parka. U 202</w:t>
      </w:r>
      <w:r>
        <w:rPr>
          <w:rFonts w:ascii="Garamond" w:hAnsi="Garamond" w:cs="Calibri"/>
          <w:sz w:val="24"/>
          <w:szCs w:val="24"/>
        </w:rPr>
        <w:t>5</w:t>
      </w:r>
      <w:r w:rsidRPr="009D55AE">
        <w:rPr>
          <w:rFonts w:ascii="Garamond" w:hAnsi="Garamond" w:cs="Calibri"/>
          <w:sz w:val="24"/>
          <w:szCs w:val="24"/>
        </w:rPr>
        <w:t>. godini planiran je</w:t>
      </w:r>
      <w:r>
        <w:rPr>
          <w:rFonts w:ascii="Garamond" w:hAnsi="Garamond" w:cs="Calibri"/>
          <w:sz w:val="24"/>
          <w:szCs w:val="24"/>
        </w:rPr>
        <w:t xml:space="preserve"> početak</w:t>
      </w:r>
      <w:r w:rsidRPr="009D55AE">
        <w:rPr>
          <w:rFonts w:ascii="Garamond" w:hAnsi="Garamond" w:cs="Calibri"/>
          <w:sz w:val="24"/>
          <w:szCs w:val="24"/>
        </w:rPr>
        <w:t xml:space="preserve"> izvođenj</w:t>
      </w:r>
      <w:r>
        <w:rPr>
          <w:rFonts w:ascii="Garamond" w:hAnsi="Garamond" w:cs="Calibri"/>
          <w:sz w:val="24"/>
          <w:szCs w:val="24"/>
        </w:rPr>
        <w:t>a</w:t>
      </w:r>
      <w:r w:rsidRPr="009D55AE">
        <w:rPr>
          <w:rFonts w:ascii="Garamond" w:hAnsi="Garamond" w:cs="Calibri"/>
          <w:sz w:val="24"/>
          <w:szCs w:val="24"/>
        </w:rPr>
        <w:t xml:space="preserve"> građevinskih radova na spomenutom projektu</w:t>
      </w:r>
      <w:r>
        <w:rPr>
          <w:rFonts w:ascii="Garamond" w:hAnsi="Garamond" w:cs="Calibri"/>
          <w:sz w:val="24"/>
          <w:szCs w:val="24"/>
        </w:rPr>
        <w:t>.</w:t>
      </w:r>
      <w:r w:rsidRPr="001827D0">
        <w:t xml:space="preserve"> </w:t>
      </w:r>
      <w:r w:rsidRPr="001827D0">
        <w:rPr>
          <w:rFonts w:ascii="Garamond" w:hAnsi="Garamond" w:cs="Calibri"/>
          <w:sz w:val="24"/>
          <w:szCs w:val="24"/>
        </w:rPr>
        <w:t>Prostor obuhvata nalazi se na ulazu u srednjovjekovnu jezgru Omišlja. U projektni obuhvat uključene su međusobno</w:t>
      </w:r>
      <w:r>
        <w:rPr>
          <w:rFonts w:ascii="Garamond" w:hAnsi="Garamond" w:cs="Calibri"/>
          <w:sz w:val="24"/>
          <w:szCs w:val="24"/>
        </w:rPr>
        <w:t xml:space="preserve"> </w:t>
      </w:r>
      <w:r w:rsidRPr="001827D0">
        <w:rPr>
          <w:rFonts w:ascii="Garamond" w:hAnsi="Garamond" w:cs="Calibri"/>
          <w:sz w:val="24"/>
          <w:szCs w:val="24"/>
        </w:rPr>
        <w:t>povezane površine različitih namjena: lokalna cesta (LC-58065), županijska cesta (ŽC-5083) s parkiralištem uz nju,</w:t>
      </w:r>
      <w:r>
        <w:rPr>
          <w:rFonts w:ascii="Garamond" w:hAnsi="Garamond" w:cs="Calibri"/>
          <w:sz w:val="24"/>
          <w:szCs w:val="24"/>
        </w:rPr>
        <w:t xml:space="preserve"> </w:t>
      </w:r>
      <w:r w:rsidRPr="001827D0">
        <w:rPr>
          <w:rFonts w:ascii="Garamond" w:hAnsi="Garamond" w:cs="Calibri"/>
          <w:sz w:val="24"/>
          <w:szCs w:val="24"/>
        </w:rPr>
        <w:t>postojeće kružno raskrižje, spomen-park, boćalište te rubni dijelovi svih navedenih površina</w:t>
      </w:r>
      <w:r>
        <w:rPr>
          <w:rFonts w:ascii="Garamond" w:hAnsi="Garamond" w:cs="Calibri"/>
          <w:sz w:val="24"/>
          <w:szCs w:val="24"/>
        </w:rPr>
        <w:t>.</w:t>
      </w:r>
      <w:r w:rsidRPr="001827D0">
        <w:t xml:space="preserve"> </w:t>
      </w:r>
      <w:r>
        <w:rPr>
          <w:rFonts w:ascii="Garamond" w:hAnsi="Garamond" w:cs="Calibri"/>
          <w:sz w:val="24"/>
          <w:szCs w:val="24"/>
        </w:rPr>
        <w:t xml:space="preserve">Središnji dio obuhvata, koji obuhvaća spomen park i postojeće kružno raskrižje </w:t>
      </w:r>
      <w:r w:rsidRPr="001827D0">
        <w:rPr>
          <w:rFonts w:ascii="Garamond" w:hAnsi="Garamond" w:cs="Calibri"/>
          <w:sz w:val="24"/>
          <w:szCs w:val="24"/>
        </w:rPr>
        <w:t>osmišljen</w:t>
      </w:r>
      <w:r>
        <w:rPr>
          <w:rFonts w:ascii="Garamond" w:hAnsi="Garamond" w:cs="Calibri"/>
          <w:sz w:val="24"/>
          <w:szCs w:val="24"/>
        </w:rPr>
        <w:t>o je</w:t>
      </w:r>
      <w:r w:rsidRPr="001827D0">
        <w:rPr>
          <w:rFonts w:ascii="Garamond" w:hAnsi="Garamond" w:cs="Calibri"/>
          <w:sz w:val="24"/>
          <w:szCs w:val="24"/>
        </w:rPr>
        <w:t xml:space="preserve"> kao javna zelena površina </w:t>
      </w:r>
      <w:r w:rsidRPr="001827D0">
        <w:rPr>
          <w:rFonts w:ascii="Garamond" w:hAnsi="Garamond" w:cs="Calibri"/>
          <w:sz w:val="24"/>
          <w:szCs w:val="24"/>
        </w:rPr>
        <w:lastRenderedPageBreak/>
        <w:t>urbanog karaktera.</w:t>
      </w:r>
      <w:r w:rsidRPr="00B741A8">
        <w:t xml:space="preserve"> </w:t>
      </w:r>
      <w:r w:rsidRPr="00B741A8">
        <w:rPr>
          <w:rFonts w:ascii="Garamond" w:hAnsi="Garamond" w:cs="Calibri"/>
          <w:sz w:val="24"/>
          <w:szCs w:val="24"/>
        </w:rPr>
        <w:t>Hodne površine</w:t>
      </w:r>
      <w:r>
        <w:rPr>
          <w:rFonts w:ascii="Garamond" w:hAnsi="Garamond" w:cs="Calibri"/>
          <w:sz w:val="24"/>
          <w:szCs w:val="24"/>
        </w:rPr>
        <w:t xml:space="preserve"> planirane su od l</w:t>
      </w:r>
      <w:r w:rsidRPr="00B741A8">
        <w:rPr>
          <w:rFonts w:ascii="Garamond" w:hAnsi="Garamond" w:cs="Calibri"/>
          <w:sz w:val="24"/>
          <w:szCs w:val="24"/>
        </w:rPr>
        <w:t>omljen</w:t>
      </w:r>
      <w:r>
        <w:rPr>
          <w:rFonts w:ascii="Garamond" w:hAnsi="Garamond" w:cs="Calibri"/>
          <w:sz w:val="24"/>
          <w:szCs w:val="24"/>
        </w:rPr>
        <w:t>og</w:t>
      </w:r>
      <w:r w:rsidRPr="00B741A8">
        <w:rPr>
          <w:rFonts w:ascii="Garamond" w:hAnsi="Garamond" w:cs="Calibri"/>
          <w:sz w:val="24"/>
          <w:szCs w:val="24"/>
        </w:rPr>
        <w:t xml:space="preserve"> kamen</w:t>
      </w:r>
      <w:r>
        <w:rPr>
          <w:rFonts w:ascii="Garamond" w:hAnsi="Garamond" w:cs="Calibri"/>
          <w:sz w:val="24"/>
          <w:szCs w:val="24"/>
        </w:rPr>
        <w:t>a</w:t>
      </w:r>
      <w:r w:rsidRPr="00B741A8">
        <w:rPr>
          <w:rFonts w:ascii="Garamond" w:hAnsi="Garamond" w:cs="Calibri"/>
          <w:sz w:val="24"/>
          <w:szCs w:val="24"/>
        </w:rPr>
        <w:t>, oblut</w:t>
      </w:r>
      <w:r>
        <w:rPr>
          <w:rFonts w:ascii="Garamond" w:hAnsi="Garamond" w:cs="Calibri"/>
          <w:sz w:val="24"/>
          <w:szCs w:val="24"/>
        </w:rPr>
        <w:t>aka</w:t>
      </w:r>
      <w:r w:rsidRPr="00B741A8">
        <w:rPr>
          <w:rFonts w:ascii="Garamond" w:hAnsi="Garamond" w:cs="Calibri"/>
          <w:sz w:val="24"/>
          <w:szCs w:val="24"/>
        </w:rPr>
        <w:t xml:space="preserve"> u mortu, zemljan</w:t>
      </w:r>
      <w:r>
        <w:rPr>
          <w:rFonts w:ascii="Garamond" w:hAnsi="Garamond" w:cs="Calibri"/>
          <w:sz w:val="24"/>
          <w:szCs w:val="24"/>
        </w:rPr>
        <w:t>ih</w:t>
      </w:r>
      <w:r w:rsidRPr="00B741A8">
        <w:rPr>
          <w:rFonts w:ascii="Garamond" w:hAnsi="Garamond" w:cs="Calibri"/>
          <w:sz w:val="24"/>
          <w:szCs w:val="24"/>
        </w:rPr>
        <w:t xml:space="preserve"> površin</w:t>
      </w:r>
      <w:r>
        <w:rPr>
          <w:rFonts w:ascii="Garamond" w:hAnsi="Garamond" w:cs="Calibri"/>
          <w:sz w:val="24"/>
          <w:szCs w:val="24"/>
        </w:rPr>
        <w:t>a</w:t>
      </w:r>
      <w:r w:rsidRPr="00B741A8">
        <w:rPr>
          <w:rFonts w:ascii="Garamond" w:hAnsi="Garamond" w:cs="Calibri"/>
          <w:sz w:val="24"/>
          <w:szCs w:val="24"/>
        </w:rPr>
        <w:t>, bijel</w:t>
      </w:r>
      <w:r>
        <w:rPr>
          <w:rFonts w:ascii="Garamond" w:hAnsi="Garamond" w:cs="Calibri"/>
          <w:sz w:val="24"/>
          <w:szCs w:val="24"/>
        </w:rPr>
        <w:t>ih</w:t>
      </w:r>
      <w:r w:rsidRPr="00B741A8">
        <w:rPr>
          <w:rFonts w:ascii="Garamond" w:hAnsi="Garamond" w:cs="Calibri"/>
          <w:sz w:val="24"/>
          <w:szCs w:val="24"/>
        </w:rPr>
        <w:t xml:space="preserve"> i siv</w:t>
      </w:r>
      <w:r>
        <w:rPr>
          <w:rFonts w:ascii="Garamond" w:hAnsi="Garamond" w:cs="Calibri"/>
          <w:sz w:val="24"/>
          <w:szCs w:val="24"/>
        </w:rPr>
        <w:t>ih</w:t>
      </w:r>
      <w:r w:rsidRPr="00B741A8">
        <w:rPr>
          <w:rFonts w:ascii="Garamond" w:hAnsi="Garamond" w:cs="Calibri"/>
          <w:sz w:val="24"/>
          <w:szCs w:val="24"/>
        </w:rPr>
        <w:t xml:space="preserve"> kamen</w:t>
      </w:r>
      <w:r>
        <w:rPr>
          <w:rFonts w:ascii="Garamond" w:hAnsi="Garamond" w:cs="Calibri"/>
          <w:sz w:val="24"/>
          <w:szCs w:val="24"/>
        </w:rPr>
        <w:t>ih</w:t>
      </w:r>
      <w:r w:rsidRPr="00B741A8">
        <w:rPr>
          <w:rFonts w:ascii="Garamond" w:hAnsi="Garamond" w:cs="Calibri"/>
          <w:sz w:val="24"/>
          <w:szCs w:val="24"/>
        </w:rPr>
        <w:t xml:space="preserve"> opločenje</w:t>
      </w:r>
      <w:r>
        <w:rPr>
          <w:rFonts w:ascii="Garamond" w:hAnsi="Garamond" w:cs="Calibri"/>
          <w:sz w:val="24"/>
          <w:szCs w:val="24"/>
        </w:rPr>
        <w:t>.</w:t>
      </w:r>
    </w:p>
    <w:p w14:paraId="07E60142"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1827D0">
        <w:rPr>
          <w:rFonts w:ascii="Garamond" w:hAnsi="Garamond" w:cs="Calibri"/>
          <w:sz w:val="24"/>
          <w:szCs w:val="24"/>
        </w:rPr>
        <w:t>U sklopu uređenja centra Omišlja planira se i rekonstrukcija postojeće prometnice s uređenjem dva autobusna</w:t>
      </w:r>
      <w:r>
        <w:rPr>
          <w:rFonts w:ascii="Garamond" w:hAnsi="Garamond" w:cs="Calibri"/>
          <w:sz w:val="24"/>
          <w:szCs w:val="24"/>
        </w:rPr>
        <w:t xml:space="preserve"> </w:t>
      </w:r>
      <w:r w:rsidRPr="001827D0">
        <w:rPr>
          <w:rFonts w:ascii="Garamond" w:hAnsi="Garamond" w:cs="Calibri"/>
          <w:sz w:val="24"/>
          <w:szCs w:val="24"/>
        </w:rPr>
        <w:t>stajališta te uređenjem postojećeg parkirališta</w:t>
      </w:r>
      <w:r>
        <w:rPr>
          <w:rFonts w:ascii="Garamond" w:hAnsi="Garamond" w:cs="Calibri"/>
          <w:sz w:val="24"/>
          <w:szCs w:val="24"/>
        </w:rPr>
        <w:t xml:space="preserve">. </w:t>
      </w:r>
      <w:r w:rsidRPr="001827D0">
        <w:rPr>
          <w:rFonts w:ascii="Garamond" w:hAnsi="Garamond" w:cs="Calibri"/>
          <w:sz w:val="24"/>
          <w:szCs w:val="24"/>
        </w:rPr>
        <w:t>Autobusno stajalište u smjeru Rijeka –</w:t>
      </w:r>
      <w:r>
        <w:rPr>
          <w:rFonts w:ascii="Garamond" w:hAnsi="Garamond" w:cs="Calibri"/>
          <w:sz w:val="24"/>
          <w:szCs w:val="24"/>
        </w:rPr>
        <w:t xml:space="preserve"> </w:t>
      </w:r>
      <w:r w:rsidRPr="001827D0">
        <w:rPr>
          <w:rFonts w:ascii="Garamond" w:hAnsi="Garamond" w:cs="Calibri"/>
          <w:sz w:val="24"/>
          <w:szCs w:val="24"/>
        </w:rPr>
        <w:t>Krk predviđa se smjestiti u zavoju na površini postojećeg kružnog otoka, dok se autobusno stajalište u smjeru Krk –</w:t>
      </w:r>
      <w:r>
        <w:rPr>
          <w:rFonts w:ascii="Garamond" w:hAnsi="Garamond" w:cs="Calibri"/>
          <w:sz w:val="24"/>
          <w:szCs w:val="24"/>
        </w:rPr>
        <w:t xml:space="preserve"> </w:t>
      </w:r>
      <w:r w:rsidRPr="001827D0">
        <w:rPr>
          <w:rFonts w:ascii="Garamond" w:hAnsi="Garamond" w:cs="Calibri"/>
          <w:sz w:val="24"/>
          <w:szCs w:val="24"/>
        </w:rPr>
        <w:t>Rijeka planira smjestiti kod postojećeg</w:t>
      </w:r>
      <w:r>
        <w:rPr>
          <w:rFonts w:ascii="Garamond" w:hAnsi="Garamond" w:cs="Calibri"/>
          <w:sz w:val="24"/>
          <w:szCs w:val="24"/>
        </w:rPr>
        <w:t xml:space="preserve"> </w:t>
      </w:r>
      <w:r w:rsidRPr="001827D0">
        <w:rPr>
          <w:rFonts w:ascii="Garamond" w:hAnsi="Garamond" w:cs="Calibri"/>
          <w:sz w:val="24"/>
          <w:szCs w:val="24"/>
        </w:rPr>
        <w:t>parkirališta na sjevernom dijelu obuhvata zahvata.</w:t>
      </w:r>
    </w:p>
    <w:p w14:paraId="1DCB03AB"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0586BF0" w14:textId="77777777" w:rsidR="002370F9" w:rsidRPr="007613B6" w:rsidRDefault="002370F9" w:rsidP="002370F9">
      <w:pPr>
        <w:autoSpaceDE w:val="0"/>
        <w:autoSpaceDN w:val="0"/>
        <w:adjustRightInd w:val="0"/>
        <w:spacing w:after="0" w:line="240" w:lineRule="auto"/>
        <w:jc w:val="both"/>
        <w:rPr>
          <w:rFonts w:ascii="Garamond" w:hAnsi="Garamond" w:cs="Calibri"/>
          <w:bCs/>
          <w:sz w:val="24"/>
          <w:szCs w:val="24"/>
        </w:rPr>
      </w:pPr>
      <w:r w:rsidRPr="007613B6">
        <w:rPr>
          <w:rFonts w:ascii="Garamond" w:hAnsi="Garamond" w:cs="Calibri"/>
          <w:b/>
          <w:bCs/>
          <w:sz w:val="24"/>
          <w:szCs w:val="24"/>
        </w:rPr>
        <w:t xml:space="preserve">Cilj: </w:t>
      </w:r>
      <w:r w:rsidRPr="007613B6">
        <w:rPr>
          <w:rFonts w:ascii="Garamond" w:hAnsi="Garamond" w:cs="Calibri"/>
          <w:bCs/>
          <w:sz w:val="24"/>
          <w:szCs w:val="24"/>
        </w:rPr>
        <w:t>izrada projektne dokumentacije za uređenje centra Omišlja</w:t>
      </w:r>
    </w:p>
    <w:p w14:paraId="2B31A2F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69EB785A" w14:textId="77777777" w:rsidTr="00D03BA5">
        <w:tc>
          <w:tcPr>
            <w:tcW w:w="2830" w:type="dxa"/>
          </w:tcPr>
          <w:p w14:paraId="2A4534C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3C06BF73"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projekta.</w:t>
            </w:r>
          </w:p>
        </w:tc>
      </w:tr>
      <w:tr w:rsidR="002370F9" w:rsidRPr="007613B6" w14:paraId="2D8DB908" w14:textId="77777777" w:rsidTr="00D03BA5">
        <w:tc>
          <w:tcPr>
            <w:tcW w:w="2830" w:type="dxa"/>
          </w:tcPr>
          <w:p w14:paraId="0975077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69AD0460"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Podizanje standarda života mještana Omišlja.</w:t>
            </w:r>
          </w:p>
        </w:tc>
      </w:tr>
      <w:tr w:rsidR="002370F9" w:rsidRPr="007613B6" w14:paraId="14EC6DAF" w14:textId="77777777" w:rsidTr="00D03BA5">
        <w:tc>
          <w:tcPr>
            <w:tcW w:w="2830" w:type="dxa"/>
          </w:tcPr>
          <w:p w14:paraId="31003FC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719C516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2D96B527" w14:textId="77777777" w:rsidTr="00D03BA5">
        <w:tc>
          <w:tcPr>
            <w:tcW w:w="2830" w:type="dxa"/>
          </w:tcPr>
          <w:p w14:paraId="4D389722"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0F0AD4E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420B31B5" w14:textId="77777777" w:rsidTr="00D03BA5">
        <w:tc>
          <w:tcPr>
            <w:tcW w:w="2830" w:type="dxa"/>
          </w:tcPr>
          <w:p w14:paraId="09B0701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50C8CA7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0FF3B482" w14:textId="77777777" w:rsidTr="00D03BA5">
        <w:tc>
          <w:tcPr>
            <w:tcW w:w="2830" w:type="dxa"/>
          </w:tcPr>
          <w:p w14:paraId="427ED2B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66731F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6A97C691" w14:textId="77777777" w:rsidTr="00D03BA5">
        <w:tc>
          <w:tcPr>
            <w:tcW w:w="2830" w:type="dxa"/>
          </w:tcPr>
          <w:p w14:paraId="13609D6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C83E29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14F75545" w14:textId="77777777" w:rsidTr="00D03BA5">
        <w:tc>
          <w:tcPr>
            <w:tcW w:w="2830" w:type="dxa"/>
          </w:tcPr>
          <w:p w14:paraId="5BA9861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118ACD6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6F8EF1E9"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59E35A2D" w14:textId="77777777" w:rsidR="002370F9" w:rsidRPr="007613B6" w:rsidRDefault="002370F9" w:rsidP="002370F9">
      <w:pPr>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276</w:t>
      </w:r>
      <w:r w:rsidRPr="007613B6">
        <w:rPr>
          <w:rFonts w:ascii="Garamond" w:hAnsi="Garamond" w:cs="Calibri"/>
          <w:sz w:val="24"/>
          <w:szCs w:val="24"/>
        </w:rPr>
        <w:t>.</w:t>
      </w:r>
      <w:r>
        <w:rPr>
          <w:rFonts w:ascii="Garamond" w:hAnsi="Garamond" w:cs="Calibri"/>
          <w:sz w:val="24"/>
          <w:szCs w:val="24"/>
        </w:rPr>
        <w:t>737</w:t>
      </w:r>
      <w:r w:rsidRPr="007613B6">
        <w:rPr>
          <w:rFonts w:ascii="Garamond" w:hAnsi="Garamond" w:cs="Calibri"/>
          <w:sz w:val="24"/>
          <w:szCs w:val="24"/>
        </w:rPr>
        <w:t xml:space="preserve"> eura</w:t>
      </w:r>
      <w:r>
        <w:rPr>
          <w:rFonts w:ascii="Garamond" w:hAnsi="Garamond" w:cs="Calibri"/>
          <w:sz w:val="24"/>
          <w:szCs w:val="24"/>
        </w:rPr>
        <w:t xml:space="preserve">, </w:t>
      </w:r>
      <w:r w:rsidRPr="00F35150">
        <w:rPr>
          <w:rFonts w:ascii="Garamond" w:hAnsi="Garamond" w:cs="Calibri"/>
          <w:sz w:val="24"/>
          <w:szCs w:val="24"/>
        </w:rPr>
        <w:t xml:space="preserve">prihodi za posebne namjene u iznosu od </w:t>
      </w:r>
      <w:r>
        <w:rPr>
          <w:rFonts w:ascii="Garamond" w:hAnsi="Garamond" w:cs="Calibri"/>
          <w:sz w:val="24"/>
          <w:szCs w:val="24"/>
        </w:rPr>
        <w:t>93</w:t>
      </w:r>
      <w:r w:rsidRPr="00F35150">
        <w:rPr>
          <w:rFonts w:ascii="Garamond" w:hAnsi="Garamond" w:cs="Calibri"/>
          <w:sz w:val="24"/>
          <w:szCs w:val="24"/>
        </w:rPr>
        <w:t>.</w:t>
      </w:r>
      <w:r>
        <w:rPr>
          <w:rFonts w:ascii="Garamond" w:hAnsi="Garamond" w:cs="Calibri"/>
          <w:sz w:val="24"/>
          <w:szCs w:val="24"/>
        </w:rPr>
        <w:t>263</w:t>
      </w:r>
      <w:r w:rsidRPr="00F35150">
        <w:rPr>
          <w:rFonts w:ascii="Garamond" w:hAnsi="Garamond" w:cs="Calibri"/>
          <w:sz w:val="24"/>
          <w:szCs w:val="24"/>
        </w:rPr>
        <w:t xml:space="preserve"> eura</w:t>
      </w:r>
      <w:r w:rsidRPr="007613B6">
        <w:rPr>
          <w:rFonts w:ascii="Garamond" w:hAnsi="Garamond" w:cs="Calibri"/>
          <w:sz w:val="24"/>
          <w:szCs w:val="24"/>
        </w:rPr>
        <w:t xml:space="preserve"> te</w:t>
      </w:r>
      <w:r>
        <w:rPr>
          <w:rFonts w:ascii="Garamond" w:hAnsi="Garamond" w:cs="Calibri"/>
          <w:sz w:val="24"/>
          <w:szCs w:val="24"/>
        </w:rPr>
        <w:t xml:space="preserve"> prihodi od</w:t>
      </w:r>
      <w:r w:rsidRPr="007613B6">
        <w:rPr>
          <w:rFonts w:ascii="Garamond" w:hAnsi="Garamond" w:cs="Calibri"/>
          <w:sz w:val="24"/>
          <w:szCs w:val="24"/>
        </w:rPr>
        <w:t xml:space="preserve"> pomoći u iznosu od 1</w:t>
      </w:r>
      <w:r>
        <w:rPr>
          <w:rFonts w:ascii="Garamond" w:hAnsi="Garamond" w:cs="Calibri"/>
          <w:sz w:val="24"/>
          <w:szCs w:val="24"/>
        </w:rPr>
        <w:t>8</w:t>
      </w:r>
      <w:r w:rsidRPr="007613B6">
        <w:rPr>
          <w:rFonts w:ascii="Garamond" w:hAnsi="Garamond" w:cs="Calibri"/>
          <w:sz w:val="24"/>
          <w:szCs w:val="24"/>
        </w:rPr>
        <w:t>0.000 eura.</w:t>
      </w:r>
    </w:p>
    <w:p w14:paraId="020744C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BE6EE6B"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K160691 Nabava opreme</w:t>
      </w:r>
    </w:p>
    <w:p w14:paraId="1555747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0A60B6F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sidRPr="007613B6">
        <w:rPr>
          <w:rFonts w:ascii="Garamond" w:hAnsi="Garamond" w:cs="Calibri"/>
          <w:sz w:val="24"/>
          <w:szCs w:val="24"/>
        </w:rPr>
        <w:tab/>
        <w:t xml:space="preserve"> </w:t>
      </w:r>
      <w:r>
        <w:rPr>
          <w:rFonts w:ascii="Garamond" w:hAnsi="Garamond" w:cs="Calibri"/>
          <w:sz w:val="24"/>
          <w:szCs w:val="24"/>
        </w:rPr>
        <w:t>110</w:t>
      </w:r>
      <w:r w:rsidRPr="007613B6">
        <w:rPr>
          <w:rFonts w:ascii="Garamond" w:hAnsi="Garamond" w:cs="Calibri"/>
          <w:sz w:val="24"/>
          <w:szCs w:val="24"/>
        </w:rPr>
        <w:t>.000 eura</w:t>
      </w:r>
    </w:p>
    <w:p w14:paraId="3B57159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90</w:t>
      </w:r>
      <w:r w:rsidRPr="007613B6">
        <w:rPr>
          <w:rFonts w:ascii="Garamond" w:hAnsi="Garamond" w:cs="Calibri"/>
          <w:sz w:val="24"/>
          <w:szCs w:val="24"/>
        </w:rPr>
        <w:t>.000 eura</w:t>
      </w:r>
    </w:p>
    <w:p w14:paraId="16E50E9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9</w:t>
      </w:r>
      <w:r w:rsidRPr="007613B6">
        <w:rPr>
          <w:rFonts w:ascii="Garamond" w:hAnsi="Garamond" w:cs="Calibri"/>
          <w:sz w:val="24"/>
          <w:szCs w:val="24"/>
        </w:rPr>
        <w:t>0.000 eura</w:t>
      </w:r>
    </w:p>
    <w:p w14:paraId="6C6E6A0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2E7B729"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sz w:val="24"/>
          <w:szCs w:val="24"/>
        </w:rPr>
        <w:t>U sklopu ovog projekta planirani su rashodi vezani uz nabavu opreme kao što su ograde, klupe, rukohvati, usporivači prometa (ležeći policajci), kamere za video nadzor, prometne rampe i ostala oprema na raznim lokacijama prema zahtjevima i prioritetima. U 202</w:t>
      </w:r>
      <w:r>
        <w:rPr>
          <w:rFonts w:ascii="Garamond" w:hAnsi="Garamond" w:cs="Calibri"/>
          <w:sz w:val="24"/>
          <w:szCs w:val="24"/>
        </w:rPr>
        <w:t>5</w:t>
      </w:r>
      <w:r w:rsidRPr="007613B6">
        <w:rPr>
          <w:rFonts w:ascii="Garamond" w:hAnsi="Garamond" w:cs="Calibri"/>
          <w:sz w:val="24"/>
          <w:szCs w:val="24"/>
        </w:rPr>
        <w:t>. godini iznos je veći u odnosu na 202</w:t>
      </w:r>
      <w:r>
        <w:rPr>
          <w:rFonts w:ascii="Garamond" w:hAnsi="Garamond" w:cs="Calibri"/>
          <w:sz w:val="24"/>
          <w:szCs w:val="24"/>
        </w:rPr>
        <w:t>6</w:t>
      </w:r>
      <w:r w:rsidRPr="007613B6">
        <w:rPr>
          <w:rFonts w:ascii="Garamond" w:hAnsi="Garamond" w:cs="Calibri"/>
          <w:sz w:val="24"/>
          <w:szCs w:val="24"/>
        </w:rPr>
        <w:t>. i 202</w:t>
      </w:r>
      <w:r>
        <w:rPr>
          <w:rFonts w:ascii="Garamond" w:hAnsi="Garamond" w:cs="Calibri"/>
          <w:sz w:val="24"/>
          <w:szCs w:val="24"/>
        </w:rPr>
        <w:t>7</w:t>
      </w:r>
      <w:r w:rsidRPr="007613B6">
        <w:rPr>
          <w:rFonts w:ascii="Garamond" w:hAnsi="Garamond" w:cs="Calibri"/>
          <w:sz w:val="24"/>
          <w:szCs w:val="24"/>
        </w:rPr>
        <w:t xml:space="preserve">. godinu iz razloga što je u toj godini planirana </w:t>
      </w:r>
      <w:r>
        <w:rPr>
          <w:rFonts w:ascii="Garamond" w:hAnsi="Garamond" w:cs="Calibri"/>
          <w:sz w:val="24"/>
          <w:szCs w:val="24"/>
        </w:rPr>
        <w:t>izrada info tabela na svakom ulazu u općinu.</w:t>
      </w:r>
    </w:p>
    <w:p w14:paraId="6E6A8785"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7DDDB2D" w14:textId="77777777" w:rsidR="002370F9" w:rsidRPr="007613B6" w:rsidRDefault="002370F9" w:rsidP="002370F9">
      <w:pPr>
        <w:autoSpaceDE w:val="0"/>
        <w:autoSpaceDN w:val="0"/>
        <w:adjustRightInd w:val="0"/>
        <w:spacing w:after="0" w:line="240" w:lineRule="auto"/>
        <w:jc w:val="both"/>
        <w:rPr>
          <w:rFonts w:ascii="Garamond" w:hAnsi="Garamond" w:cs="Calibri"/>
          <w:bCs/>
          <w:sz w:val="24"/>
          <w:szCs w:val="24"/>
        </w:rPr>
      </w:pPr>
      <w:r w:rsidRPr="007613B6">
        <w:rPr>
          <w:rFonts w:ascii="Garamond" w:hAnsi="Garamond" w:cs="Calibri"/>
          <w:b/>
          <w:bCs/>
          <w:sz w:val="24"/>
          <w:szCs w:val="24"/>
        </w:rPr>
        <w:t xml:space="preserve">Cilj: </w:t>
      </w:r>
      <w:r w:rsidRPr="007613B6">
        <w:rPr>
          <w:rFonts w:ascii="Garamond" w:hAnsi="Garamond" w:cs="Calibri,Bold"/>
          <w:sz w:val="24"/>
          <w:szCs w:val="24"/>
        </w:rPr>
        <w:t>nabava opreme za javne površine. Cilj se ostvaruje u skladu s planiranim.</w:t>
      </w:r>
    </w:p>
    <w:p w14:paraId="652E098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51356F3E" w14:textId="77777777" w:rsidTr="00D03BA5">
        <w:tc>
          <w:tcPr>
            <w:tcW w:w="2830" w:type="dxa"/>
          </w:tcPr>
          <w:p w14:paraId="322FE15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71E3F4D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Nabavljena i postavljena oprema na više lokacija u općini u tekućoj godini.</w:t>
            </w:r>
          </w:p>
        </w:tc>
      </w:tr>
      <w:tr w:rsidR="002370F9" w:rsidRPr="007613B6" w14:paraId="45029EC5" w14:textId="77777777" w:rsidTr="00D03BA5">
        <w:tc>
          <w:tcPr>
            <w:tcW w:w="2830" w:type="dxa"/>
          </w:tcPr>
          <w:p w14:paraId="09F976C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424DFD7E"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Unaprjeđenje sadržaja na javnim površinama i kvalitete života na području općine.</w:t>
            </w:r>
          </w:p>
        </w:tc>
      </w:tr>
      <w:tr w:rsidR="002370F9" w:rsidRPr="007613B6" w14:paraId="47FBAADA" w14:textId="77777777" w:rsidTr="00D03BA5">
        <w:tc>
          <w:tcPr>
            <w:tcW w:w="2830" w:type="dxa"/>
          </w:tcPr>
          <w:p w14:paraId="1091B6C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411E71A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30131F88" w14:textId="77777777" w:rsidTr="00D03BA5">
        <w:tc>
          <w:tcPr>
            <w:tcW w:w="2830" w:type="dxa"/>
          </w:tcPr>
          <w:p w14:paraId="1CD63F1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23F43A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02ACA042" w14:textId="77777777" w:rsidTr="00D03BA5">
        <w:tc>
          <w:tcPr>
            <w:tcW w:w="2830" w:type="dxa"/>
          </w:tcPr>
          <w:p w14:paraId="68AD714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60DFBEE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0F66F985" w14:textId="77777777" w:rsidTr="00D03BA5">
        <w:tc>
          <w:tcPr>
            <w:tcW w:w="2830" w:type="dxa"/>
          </w:tcPr>
          <w:p w14:paraId="338CB7C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38722E4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2850356C" w14:textId="77777777" w:rsidTr="00D03BA5">
        <w:tc>
          <w:tcPr>
            <w:tcW w:w="2830" w:type="dxa"/>
          </w:tcPr>
          <w:p w14:paraId="7C7F29F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357A1A5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6996AB64" w14:textId="77777777" w:rsidTr="00D03BA5">
        <w:tc>
          <w:tcPr>
            <w:tcW w:w="2830" w:type="dxa"/>
          </w:tcPr>
          <w:p w14:paraId="281E393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2A85C9A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543A0859"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515F232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110</w:t>
      </w:r>
      <w:r w:rsidRPr="007613B6">
        <w:rPr>
          <w:rFonts w:ascii="Garamond" w:hAnsi="Garamond" w:cs="Calibri"/>
          <w:sz w:val="24"/>
          <w:szCs w:val="24"/>
        </w:rPr>
        <w:t>.0</w:t>
      </w:r>
      <w:r>
        <w:rPr>
          <w:rFonts w:ascii="Garamond" w:hAnsi="Garamond" w:cs="Calibri"/>
          <w:sz w:val="24"/>
          <w:szCs w:val="24"/>
        </w:rPr>
        <w:t>0</w:t>
      </w:r>
      <w:r w:rsidRPr="007613B6">
        <w:rPr>
          <w:rFonts w:ascii="Garamond" w:hAnsi="Garamond" w:cs="Calibri"/>
          <w:sz w:val="24"/>
          <w:szCs w:val="24"/>
        </w:rPr>
        <w:t>0 eura</w:t>
      </w:r>
      <w:r>
        <w:rPr>
          <w:rFonts w:ascii="Garamond" w:hAnsi="Garamond" w:cs="Calibri"/>
          <w:sz w:val="24"/>
          <w:szCs w:val="24"/>
        </w:rPr>
        <w:t>.</w:t>
      </w:r>
    </w:p>
    <w:p w14:paraId="49D5AEA5"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43482119" w14:textId="77777777" w:rsidR="0096587F" w:rsidRPr="007613B6" w:rsidRDefault="0096587F" w:rsidP="002370F9">
      <w:pPr>
        <w:autoSpaceDE w:val="0"/>
        <w:autoSpaceDN w:val="0"/>
        <w:adjustRightInd w:val="0"/>
        <w:spacing w:after="0" w:line="240" w:lineRule="auto"/>
        <w:jc w:val="both"/>
        <w:rPr>
          <w:rFonts w:ascii="Garamond" w:hAnsi="Garamond" w:cs="Calibri"/>
          <w:sz w:val="24"/>
          <w:szCs w:val="24"/>
        </w:rPr>
      </w:pPr>
    </w:p>
    <w:p w14:paraId="2599D15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9012245"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lastRenderedPageBreak/>
        <w:t>K160692 Gradnja javne rasvjete</w:t>
      </w:r>
    </w:p>
    <w:p w14:paraId="5B8C69D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34C610F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sidRPr="007613B6">
        <w:rPr>
          <w:rFonts w:ascii="Garamond" w:hAnsi="Garamond" w:cs="Calibri"/>
          <w:sz w:val="24"/>
          <w:szCs w:val="24"/>
        </w:rPr>
        <w:tab/>
        <w:t xml:space="preserve"> 1</w:t>
      </w:r>
      <w:r>
        <w:rPr>
          <w:rFonts w:ascii="Garamond" w:hAnsi="Garamond" w:cs="Calibri"/>
          <w:sz w:val="24"/>
          <w:szCs w:val="24"/>
        </w:rPr>
        <w:t>31</w:t>
      </w:r>
      <w:r w:rsidRPr="007613B6">
        <w:rPr>
          <w:rFonts w:ascii="Garamond" w:hAnsi="Garamond" w:cs="Calibri"/>
          <w:sz w:val="24"/>
          <w:szCs w:val="24"/>
        </w:rPr>
        <w:t>.000 eura</w:t>
      </w:r>
    </w:p>
    <w:p w14:paraId="2D867B4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111</w:t>
      </w:r>
      <w:r w:rsidRPr="007613B6">
        <w:rPr>
          <w:rFonts w:ascii="Garamond" w:hAnsi="Garamond" w:cs="Calibri"/>
          <w:sz w:val="24"/>
          <w:szCs w:val="24"/>
        </w:rPr>
        <w:t>.000 eura</w:t>
      </w:r>
    </w:p>
    <w:p w14:paraId="1B3308B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111</w:t>
      </w:r>
      <w:r w:rsidRPr="007613B6">
        <w:rPr>
          <w:rFonts w:ascii="Garamond" w:hAnsi="Garamond" w:cs="Calibri"/>
          <w:sz w:val="24"/>
          <w:szCs w:val="24"/>
        </w:rPr>
        <w:t>.000 eura</w:t>
      </w:r>
    </w:p>
    <w:p w14:paraId="0FE20C6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E01AC0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ovog projekta</w:t>
      </w:r>
      <w:r w:rsidRPr="007613B6">
        <w:rPr>
          <w:rFonts w:ascii="Garamond" w:hAnsi="Garamond" w:cs="Calibri"/>
          <w:color w:val="FF0000"/>
          <w:sz w:val="24"/>
          <w:szCs w:val="24"/>
        </w:rPr>
        <w:t xml:space="preserve"> </w:t>
      </w:r>
      <w:r w:rsidRPr="007613B6">
        <w:rPr>
          <w:rFonts w:ascii="Garamond" w:hAnsi="Garamond" w:cs="Calibri"/>
          <w:sz w:val="24"/>
          <w:szCs w:val="24"/>
        </w:rPr>
        <w:t xml:space="preserve">planirani su rashodi vezani </w:t>
      </w:r>
      <w:r>
        <w:rPr>
          <w:rFonts w:ascii="Garamond" w:hAnsi="Garamond" w:cs="Calibri"/>
          <w:sz w:val="24"/>
          <w:szCs w:val="24"/>
        </w:rPr>
        <w:t>za modernizaciju i za</w:t>
      </w:r>
      <w:r w:rsidRPr="007613B6">
        <w:rPr>
          <w:rFonts w:ascii="Garamond" w:hAnsi="Garamond" w:cs="Calibri"/>
          <w:sz w:val="24"/>
          <w:szCs w:val="24"/>
        </w:rPr>
        <w:t xml:space="preserve"> proširenje sustava javne rasvjete na području Općine Omišalj.</w:t>
      </w:r>
      <w:r>
        <w:rPr>
          <w:rFonts w:ascii="Garamond" w:hAnsi="Garamond" w:cs="Calibri"/>
          <w:sz w:val="24"/>
          <w:szCs w:val="24"/>
        </w:rPr>
        <w:t xml:space="preserve"> Veći dio sredstava je planirano za </w:t>
      </w:r>
      <w:r w:rsidRPr="00810D7A">
        <w:rPr>
          <w:rFonts w:ascii="Garamond" w:hAnsi="Garamond" w:cs="Calibri"/>
          <w:sz w:val="24"/>
          <w:szCs w:val="24"/>
        </w:rPr>
        <w:t>modernizacij</w:t>
      </w:r>
      <w:r>
        <w:rPr>
          <w:rFonts w:ascii="Garamond" w:hAnsi="Garamond" w:cs="Calibri"/>
          <w:sz w:val="24"/>
          <w:szCs w:val="24"/>
        </w:rPr>
        <w:t>u</w:t>
      </w:r>
      <w:r w:rsidRPr="00810D7A">
        <w:rPr>
          <w:rFonts w:ascii="Garamond" w:hAnsi="Garamond" w:cs="Calibri"/>
          <w:sz w:val="24"/>
          <w:szCs w:val="24"/>
        </w:rPr>
        <w:t xml:space="preserve"> javne rasvjete LED tehnologijom</w:t>
      </w:r>
      <w:r>
        <w:rPr>
          <w:rFonts w:ascii="Garamond" w:hAnsi="Garamond" w:cs="Calibri"/>
          <w:sz w:val="24"/>
          <w:szCs w:val="24"/>
        </w:rPr>
        <w:t xml:space="preserve">, a manji dio za proširenje sustava. </w:t>
      </w:r>
      <w:r w:rsidRPr="007613B6">
        <w:rPr>
          <w:rFonts w:ascii="Garamond" w:hAnsi="Garamond" w:cs="Calibri"/>
          <w:sz w:val="24"/>
          <w:szCs w:val="24"/>
        </w:rPr>
        <w:t>U 202</w:t>
      </w:r>
      <w:r>
        <w:rPr>
          <w:rFonts w:ascii="Garamond" w:hAnsi="Garamond" w:cs="Calibri"/>
          <w:sz w:val="24"/>
          <w:szCs w:val="24"/>
        </w:rPr>
        <w:t>5</w:t>
      </w:r>
      <w:r w:rsidRPr="007613B6">
        <w:rPr>
          <w:rFonts w:ascii="Garamond" w:hAnsi="Garamond" w:cs="Calibri"/>
          <w:sz w:val="24"/>
          <w:szCs w:val="24"/>
        </w:rPr>
        <w:t xml:space="preserve">. godini planirana je izvedba </w:t>
      </w:r>
      <w:r>
        <w:rPr>
          <w:rFonts w:ascii="Garamond" w:hAnsi="Garamond" w:cs="Calibri"/>
          <w:sz w:val="24"/>
          <w:szCs w:val="24"/>
        </w:rPr>
        <w:t xml:space="preserve">proširenja </w:t>
      </w:r>
      <w:r w:rsidRPr="00232576">
        <w:rPr>
          <w:rFonts w:ascii="Garamond" w:hAnsi="Garamond" w:cs="Calibri"/>
          <w:sz w:val="24"/>
          <w:szCs w:val="24"/>
        </w:rPr>
        <w:t xml:space="preserve">javne rasvjete u ulici Brgučena („odvojak“) u Omišlju, u ulici Vladimira Nazora u Njivicama te </w:t>
      </w:r>
      <w:r>
        <w:rPr>
          <w:rFonts w:ascii="Garamond" w:hAnsi="Garamond" w:cs="Calibri"/>
          <w:sz w:val="24"/>
          <w:szCs w:val="24"/>
        </w:rPr>
        <w:t>izvedba ostalih manjih zahvata na drugim lokacijama.</w:t>
      </w:r>
    </w:p>
    <w:p w14:paraId="513214C9"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954475A"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 xml:space="preserve">Cilj: </w:t>
      </w:r>
      <w:r w:rsidRPr="007613B6">
        <w:rPr>
          <w:rFonts w:ascii="Garamond" w:hAnsi="Garamond" w:cs="Calibri,Bold"/>
          <w:sz w:val="24"/>
          <w:szCs w:val="24"/>
        </w:rPr>
        <w:t>proširenje javne rasvjete prema zahtjevima mještana i stvarnim potrebama.</w:t>
      </w:r>
    </w:p>
    <w:p w14:paraId="0142037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6C0C556E" w14:textId="77777777" w:rsidTr="00D03BA5">
        <w:tc>
          <w:tcPr>
            <w:tcW w:w="2830" w:type="dxa"/>
          </w:tcPr>
          <w:p w14:paraId="5C8CAA4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1B6E284A"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Novoizgrađena javna rasvjeta na području općine.</w:t>
            </w:r>
          </w:p>
        </w:tc>
      </w:tr>
      <w:tr w:rsidR="002370F9" w:rsidRPr="007613B6" w14:paraId="4BD26F95" w14:textId="77777777" w:rsidTr="00D03BA5">
        <w:tc>
          <w:tcPr>
            <w:tcW w:w="2830" w:type="dxa"/>
          </w:tcPr>
          <w:p w14:paraId="30363FC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2C3A18B4"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Sigurnost sudionika u prometu.</w:t>
            </w:r>
          </w:p>
        </w:tc>
      </w:tr>
      <w:tr w:rsidR="002370F9" w:rsidRPr="007613B6" w14:paraId="12B170EF" w14:textId="77777777" w:rsidTr="00D03BA5">
        <w:tc>
          <w:tcPr>
            <w:tcW w:w="2830" w:type="dxa"/>
          </w:tcPr>
          <w:p w14:paraId="630F77D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6374CB8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15409804" w14:textId="77777777" w:rsidTr="00D03BA5">
        <w:tc>
          <w:tcPr>
            <w:tcW w:w="2830" w:type="dxa"/>
          </w:tcPr>
          <w:p w14:paraId="3C4647B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F39BE2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118E9D10" w14:textId="77777777" w:rsidTr="00D03BA5">
        <w:tc>
          <w:tcPr>
            <w:tcW w:w="2830" w:type="dxa"/>
          </w:tcPr>
          <w:p w14:paraId="6A148D9E"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3189E12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3A141E7D" w14:textId="77777777" w:rsidTr="00D03BA5">
        <w:tc>
          <w:tcPr>
            <w:tcW w:w="2830" w:type="dxa"/>
          </w:tcPr>
          <w:p w14:paraId="272C1BC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62322DC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07F14EA8" w14:textId="77777777" w:rsidTr="00D03BA5">
        <w:tc>
          <w:tcPr>
            <w:tcW w:w="2830" w:type="dxa"/>
          </w:tcPr>
          <w:p w14:paraId="30E2756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ABEE20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6291671" w14:textId="77777777" w:rsidTr="00D03BA5">
        <w:tc>
          <w:tcPr>
            <w:tcW w:w="2830" w:type="dxa"/>
          </w:tcPr>
          <w:p w14:paraId="4F63341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2BD2EF0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014ED5A8"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48673106" w14:textId="77777777" w:rsidR="002370F9" w:rsidRPr="007613B6" w:rsidRDefault="002370F9" w:rsidP="002370F9">
      <w:pPr>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106</w:t>
      </w:r>
      <w:r w:rsidRPr="007613B6">
        <w:rPr>
          <w:rFonts w:ascii="Garamond" w:hAnsi="Garamond" w:cs="Calibri"/>
          <w:sz w:val="24"/>
          <w:szCs w:val="24"/>
        </w:rPr>
        <w:t>.</w:t>
      </w:r>
      <w:r>
        <w:rPr>
          <w:rFonts w:ascii="Garamond" w:hAnsi="Garamond" w:cs="Calibri"/>
          <w:sz w:val="24"/>
          <w:szCs w:val="24"/>
        </w:rPr>
        <w:t xml:space="preserve">000 </w:t>
      </w:r>
      <w:r w:rsidRPr="007613B6">
        <w:rPr>
          <w:rFonts w:ascii="Garamond" w:hAnsi="Garamond" w:cs="Calibri"/>
          <w:sz w:val="24"/>
          <w:szCs w:val="24"/>
        </w:rPr>
        <w:t>eura</w:t>
      </w:r>
      <w:r>
        <w:rPr>
          <w:rFonts w:ascii="Garamond" w:hAnsi="Garamond" w:cs="Calibri"/>
          <w:sz w:val="24"/>
          <w:szCs w:val="24"/>
        </w:rPr>
        <w:t xml:space="preserve"> te </w:t>
      </w:r>
      <w:r w:rsidRPr="00F35150">
        <w:rPr>
          <w:rFonts w:ascii="Garamond" w:hAnsi="Garamond" w:cs="Calibri"/>
          <w:sz w:val="24"/>
          <w:szCs w:val="24"/>
        </w:rPr>
        <w:t xml:space="preserve">prihodi za posebne namjene u iznosu od </w:t>
      </w:r>
      <w:r>
        <w:rPr>
          <w:rFonts w:ascii="Garamond" w:hAnsi="Garamond" w:cs="Calibri"/>
          <w:sz w:val="24"/>
          <w:szCs w:val="24"/>
        </w:rPr>
        <w:t>25</w:t>
      </w:r>
      <w:r w:rsidRPr="00F35150">
        <w:rPr>
          <w:rFonts w:ascii="Garamond" w:hAnsi="Garamond" w:cs="Calibri"/>
          <w:sz w:val="24"/>
          <w:szCs w:val="24"/>
        </w:rPr>
        <w:t>.</w:t>
      </w:r>
      <w:r>
        <w:rPr>
          <w:rFonts w:ascii="Garamond" w:hAnsi="Garamond" w:cs="Calibri"/>
          <w:sz w:val="24"/>
          <w:szCs w:val="24"/>
        </w:rPr>
        <w:t>000</w:t>
      </w:r>
      <w:r w:rsidRPr="00F35150">
        <w:rPr>
          <w:rFonts w:ascii="Garamond" w:hAnsi="Garamond" w:cs="Calibri"/>
          <w:sz w:val="24"/>
          <w:szCs w:val="24"/>
        </w:rPr>
        <w:t xml:space="preserve"> eura</w:t>
      </w:r>
      <w:r>
        <w:rPr>
          <w:rFonts w:ascii="Garamond" w:hAnsi="Garamond" w:cs="Calibri"/>
          <w:sz w:val="24"/>
          <w:szCs w:val="24"/>
        </w:rPr>
        <w:t>.</w:t>
      </w:r>
    </w:p>
    <w:p w14:paraId="39D0865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FBF0177"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K160812 Cesta Večja</w:t>
      </w:r>
    </w:p>
    <w:p w14:paraId="2DA7F2B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1F184BE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sidRPr="007613B6">
        <w:rPr>
          <w:rFonts w:ascii="Garamond" w:hAnsi="Garamond" w:cs="Calibri"/>
          <w:sz w:val="24"/>
          <w:szCs w:val="24"/>
        </w:rPr>
        <w:tab/>
        <w:t xml:space="preserve"> </w:t>
      </w:r>
      <w:r>
        <w:rPr>
          <w:rFonts w:ascii="Garamond" w:hAnsi="Garamond" w:cs="Calibri"/>
          <w:sz w:val="24"/>
          <w:szCs w:val="24"/>
        </w:rPr>
        <w:t>250</w:t>
      </w:r>
      <w:r w:rsidRPr="007613B6">
        <w:rPr>
          <w:rFonts w:ascii="Garamond" w:hAnsi="Garamond" w:cs="Calibri"/>
          <w:sz w:val="24"/>
          <w:szCs w:val="24"/>
        </w:rPr>
        <w:t>.000 eura</w:t>
      </w:r>
    </w:p>
    <w:p w14:paraId="022581F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332</w:t>
      </w:r>
      <w:r w:rsidRPr="007613B6">
        <w:rPr>
          <w:rFonts w:ascii="Garamond" w:hAnsi="Garamond" w:cs="Calibri"/>
          <w:sz w:val="24"/>
          <w:szCs w:val="24"/>
        </w:rPr>
        <w:t>.</w:t>
      </w:r>
      <w:r>
        <w:rPr>
          <w:rFonts w:ascii="Garamond" w:hAnsi="Garamond" w:cs="Calibri"/>
          <w:sz w:val="24"/>
          <w:szCs w:val="24"/>
        </w:rPr>
        <w:t>125</w:t>
      </w:r>
      <w:r w:rsidRPr="007613B6">
        <w:rPr>
          <w:rFonts w:ascii="Garamond" w:hAnsi="Garamond" w:cs="Calibri"/>
          <w:sz w:val="24"/>
          <w:szCs w:val="24"/>
        </w:rPr>
        <w:t xml:space="preserve"> eura</w:t>
      </w:r>
    </w:p>
    <w:p w14:paraId="73F7A36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 xml:space="preserve">          </w:t>
      </w:r>
      <w:r w:rsidRPr="007613B6">
        <w:rPr>
          <w:rFonts w:ascii="Garamond" w:hAnsi="Garamond" w:cs="Calibri"/>
          <w:sz w:val="24"/>
          <w:szCs w:val="24"/>
        </w:rPr>
        <w:t>0 eura</w:t>
      </w:r>
    </w:p>
    <w:p w14:paraId="7E450CA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A041A4C" w14:textId="77777777" w:rsidR="002370F9" w:rsidRPr="006F07A3"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ovog projekta planirani su rashodi za rekonstrukciju ceste Večja</w:t>
      </w:r>
      <w:r>
        <w:rPr>
          <w:rFonts w:ascii="Garamond" w:hAnsi="Garamond" w:cs="Calibri"/>
          <w:sz w:val="24"/>
          <w:szCs w:val="24"/>
        </w:rPr>
        <w:t xml:space="preserve">. Početak građevinskih radova planiran je u 2025. godini, a dovršetak u 2026. godini. </w:t>
      </w:r>
      <w:r w:rsidRPr="00AE73EB">
        <w:rPr>
          <w:rFonts w:ascii="Garamond" w:hAnsi="Garamond" w:cs="Calibri"/>
          <w:sz w:val="24"/>
          <w:szCs w:val="24"/>
        </w:rPr>
        <w:t xml:space="preserve">Ovim </w:t>
      </w:r>
      <w:r>
        <w:rPr>
          <w:rFonts w:ascii="Garamond" w:hAnsi="Garamond" w:cs="Calibri"/>
          <w:sz w:val="24"/>
          <w:szCs w:val="24"/>
        </w:rPr>
        <w:t xml:space="preserve">zahvatom rekonstruirat će se </w:t>
      </w:r>
      <w:r w:rsidRPr="00AE73EB">
        <w:rPr>
          <w:rFonts w:ascii="Garamond" w:hAnsi="Garamond" w:cs="Calibri"/>
          <w:sz w:val="24"/>
          <w:szCs w:val="24"/>
        </w:rPr>
        <w:t>di</w:t>
      </w:r>
      <w:r>
        <w:rPr>
          <w:rFonts w:ascii="Garamond" w:hAnsi="Garamond" w:cs="Calibri"/>
          <w:sz w:val="24"/>
          <w:szCs w:val="24"/>
        </w:rPr>
        <w:t>o</w:t>
      </w:r>
      <w:r w:rsidRPr="00AE73EB">
        <w:rPr>
          <w:rFonts w:ascii="Garamond" w:hAnsi="Garamond" w:cs="Calibri"/>
          <w:sz w:val="24"/>
          <w:szCs w:val="24"/>
        </w:rPr>
        <w:t xml:space="preserve"> nerazvrstane ceste u ulici Večja</w:t>
      </w:r>
      <w:r>
        <w:rPr>
          <w:rFonts w:ascii="Garamond" w:hAnsi="Garamond" w:cs="Calibri"/>
          <w:sz w:val="24"/>
          <w:szCs w:val="24"/>
        </w:rPr>
        <w:t xml:space="preserve"> </w:t>
      </w:r>
      <w:r w:rsidRPr="00AE73EB">
        <w:rPr>
          <w:rFonts w:ascii="Garamond" w:hAnsi="Garamond" w:cs="Calibri"/>
          <w:sz w:val="24"/>
          <w:szCs w:val="24"/>
        </w:rPr>
        <w:t>u Omišlju, između priključka interne prometnice depandanse hotela Jadran i obalne ceste u ulici</w:t>
      </w:r>
      <w:r>
        <w:rPr>
          <w:rFonts w:ascii="Garamond" w:hAnsi="Garamond" w:cs="Calibri"/>
          <w:sz w:val="24"/>
          <w:szCs w:val="24"/>
        </w:rPr>
        <w:t xml:space="preserve"> </w:t>
      </w:r>
      <w:r w:rsidRPr="00AE73EB">
        <w:rPr>
          <w:rFonts w:ascii="Garamond" w:hAnsi="Garamond" w:cs="Calibri"/>
          <w:sz w:val="24"/>
          <w:szCs w:val="24"/>
        </w:rPr>
        <w:t xml:space="preserve">Stran u duljini cca 210 m. </w:t>
      </w:r>
      <w:r>
        <w:rPr>
          <w:rFonts w:ascii="Garamond" w:hAnsi="Garamond" w:cs="Calibri"/>
          <w:sz w:val="24"/>
          <w:szCs w:val="24"/>
        </w:rPr>
        <w:t>Rekonstrukcijom postojeće ceste izvest će se p</w:t>
      </w:r>
      <w:r w:rsidRPr="00AE73EB">
        <w:rPr>
          <w:rFonts w:ascii="Garamond" w:hAnsi="Garamond" w:cs="Calibri"/>
          <w:sz w:val="24"/>
          <w:szCs w:val="24"/>
        </w:rPr>
        <w:t xml:space="preserve">rometnica </w:t>
      </w:r>
      <w:r>
        <w:rPr>
          <w:rFonts w:ascii="Garamond" w:hAnsi="Garamond" w:cs="Calibri"/>
          <w:sz w:val="24"/>
          <w:szCs w:val="24"/>
        </w:rPr>
        <w:t xml:space="preserve">s </w:t>
      </w:r>
      <w:r w:rsidRPr="00AE73EB">
        <w:rPr>
          <w:rFonts w:ascii="Garamond" w:hAnsi="Garamond" w:cs="Calibri"/>
          <w:sz w:val="24"/>
          <w:szCs w:val="24"/>
        </w:rPr>
        <w:t>dva prometna traka širine 5,50</w:t>
      </w:r>
      <w:r>
        <w:rPr>
          <w:rFonts w:ascii="Garamond" w:hAnsi="Garamond" w:cs="Calibri"/>
          <w:sz w:val="24"/>
          <w:szCs w:val="24"/>
        </w:rPr>
        <w:t xml:space="preserve"> m. </w:t>
      </w:r>
      <w:r w:rsidRPr="00AE73EB">
        <w:rPr>
          <w:rFonts w:ascii="Garamond" w:hAnsi="Garamond" w:cs="Calibri"/>
          <w:sz w:val="24"/>
          <w:szCs w:val="24"/>
        </w:rPr>
        <w:t xml:space="preserve">(2x2,75) </w:t>
      </w:r>
      <w:r>
        <w:rPr>
          <w:rFonts w:ascii="Garamond" w:hAnsi="Garamond" w:cs="Calibri"/>
          <w:sz w:val="24"/>
          <w:szCs w:val="24"/>
        </w:rPr>
        <w:t xml:space="preserve">i </w:t>
      </w:r>
      <w:r w:rsidRPr="00AE73EB">
        <w:rPr>
          <w:rFonts w:ascii="Garamond" w:hAnsi="Garamond" w:cs="Calibri"/>
          <w:sz w:val="24"/>
          <w:szCs w:val="24"/>
        </w:rPr>
        <w:t>jednostranim pješačkim nogostupom širine 1,50 m.</w:t>
      </w:r>
      <w:r>
        <w:rPr>
          <w:rFonts w:ascii="Garamond" w:hAnsi="Garamond" w:cs="Calibri"/>
          <w:sz w:val="24"/>
          <w:szCs w:val="24"/>
        </w:rPr>
        <w:t xml:space="preserve"> </w:t>
      </w:r>
      <w:r w:rsidRPr="00AE73EB">
        <w:rPr>
          <w:rFonts w:ascii="Garamond" w:hAnsi="Garamond" w:cs="Calibri"/>
          <w:sz w:val="24"/>
          <w:szCs w:val="24"/>
        </w:rPr>
        <w:t xml:space="preserve"> </w:t>
      </w:r>
      <w:r w:rsidRPr="006F07A3">
        <w:rPr>
          <w:rFonts w:ascii="Garamond" w:hAnsi="Garamond" w:cs="Calibri"/>
          <w:sz w:val="24"/>
          <w:szCs w:val="24"/>
        </w:rPr>
        <w:t>Duž prometnice izvodi se zaštitni zemljišni pojas odnosno bankina širine 0,50</w:t>
      </w:r>
      <w:r>
        <w:rPr>
          <w:rFonts w:ascii="Garamond" w:hAnsi="Garamond" w:cs="Calibri"/>
          <w:sz w:val="24"/>
          <w:szCs w:val="24"/>
        </w:rPr>
        <w:t xml:space="preserve"> </w:t>
      </w:r>
      <w:r w:rsidRPr="006F07A3">
        <w:rPr>
          <w:rFonts w:ascii="Garamond" w:hAnsi="Garamond" w:cs="Calibri"/>
          <w:sz w:val="24"/>
          <w:szCs w:val="24"/>
        </w:rPr>
        <w:t>m</w:t>
      </w:r>
      <w:r>
        <w:rPr>
          <w:rFonts w:ascii="Garamond" w:hAnsi="Garamond" w:cs="Calibri"/>
          <w:sz w:val="24"/>
          <w:szCs w:val="24"/>
        </w:rPr>
        <w:t>.</w:t>
      </w:r>
      <w:r w:rsidRPr="006F07A3">
        <w:rPr>
          <w:rFonts w:ascii="Garamond" w:hAnsi="Garamond" w:cs="Calibri"/>
          <w:sz w:val="24"/>
          <w:szCs w:val="24"/>
        </w:rPr>
        <w:t xml:space="preserve"> do 1,00</w:t>
      </w:r>
      <w:r>
        <w:rPr>
          <w:rFonts w:ascii="Garamond" w:hAnsi="Garamond" w:cs="Calibri"/>
          <w:sz w:val="24"/>
          <w:szCs w:val="24"/>
        </w:rPr>
        <w:t xml:space="preserve"> m.</w:t>
      </w:r>
    </w:p>
    <w:p w14:paraId="4A719A2B"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AE73EB">
        <w:rPr>
          <w:rFonts w:ascii="Garamond" w:hAnsi="Garamond" w:cs="Calibri"/>
          <w:sz w:val="24"/>
          <w:szCs w:val="24"/>
        </w:rPr>
        <w:t>Ovim projektom</w:t>
      </w:r>
      <w:r>
        <w:rPr>
          <w:rFonts w:ascii="Garamond" w:hAnsi="Garamond" w:cs="Calibri"/>
          <w:sz w:val="24"/>
          <w:szCs w:val="24"/>
        </w:rPr>
        <w:t xml:space="preserve"> </w:t>
      </w:r>
      <w:r w:rsidRPr="00AE73EB">
        <w:rPr>
          <w:rFonts w:ascii="Garamond" w:hAnsi="Garamond" w:cs="Calibri"/>
          <w:sz w:val="24"/>
          <w:szCs w:val="24"/>
        </w:rPr>
        <w:t xml:space="preserve">obrađena je i izgradnja kolektora oborinske odvodnje. </w:t>
      </w:r>
      <w:r w:rsidRPr="006F07A3">
        <w:rPr>
          <w:rFonts w:ascii="Garamond" w:hAnsi="Garamond" w:cs="Calibri"/>
          <w:sz w:val="24"/>
          <w:szCs w:val="24"/>
        </w:rPr>
        <w:t>Oborinska voda sa cestovnih površina u kolektor se prikuplja putem</w:t>
      </w:r>
      <w:r>
        <w:rPr>
          <w:rFonts w:ascii="Garamond" w:hAnsi="Garamond" w:cs="Calibri"/>
          <w:sz w:val="24"/>
          <w:szCs w:val="24"/>
        </w:rPr>
        <w:t xml:space="preserve"> </w:t>
      </w:r>
      <w:r w:rsidRPr="006F07A3">
        <w:rPr>
          <w:rFonts w:ascii="Garamond" w:hAnsi="Garamond" w:cs="Calibri"/>
          <w:sz w:val="24"/>
          <w:szCs w:val="24"/>
        </w:rPr>
        <w:t>vodolovki smještenih uz rub prometnice</w:t>
      </w:r>
      <w:r>
        <w:rPr>
          <w:rFonts w:ascii="Garamond" w:hAnsi="Garamond" w:cs="Calibri"/>
          <w:sz w:val="24"/>
          <w:szCs w:val="24"/>
        </w:rPr>
        <w:t xml:space="preserve">. </w:t>
      </w:r>
      <w:r w:rsidRPr="006F07A3">
        <w:rPr>
          <w:rFonts w:ascii="Garamond" w:hAnsi="Garamond" w:cs="Calibri"/>
          <w:sz w:val="24"/>
          <w:szCs w:val="24"/>
        </w:rPr>
        <w:t>Kolektor je dužine cca 190 m, a sastoji se od 9 revizijsk</w:t>
      </w:r>
      <w:r>
        <w:rPr>
          <w:rFonts w:ascii="Garamond" w:hAnsi="Garamond" w:cs="Calibri"/>
          <w:sz w:val="24"/>
          <w:szCs w:val="24"/>
        </w:rPr>
        <w:t>ih</w:t>
      </w:r>
      <w:r w:rsidRPr="006F07A3">
        <w:rPr>
          <w:rFonts w:ascii="Garamond" w:hAnsi="Garamond" w:cs="Calibri"/>
          <w:sz w:val="24"/>
          <w:szCs w:val="24"/>
        </w:rPr>
        <w:t xml:space="preserve"> okana. Prije ispuštanja u obalno</w:t>
      </w:r>
      <w:r>
        <w:rPr>
          <w:rFonts w:ascii="Garamond" w:hAnsi="Garamond" w:cs="Calibri"/>
          <w:sz w:val="24"/>
          <w:szCs w:val="24"/>
        </w:rPr>
        <w:t xml:space="preserve"> </w:t>
      </w:r>
      <w:r w:rsidRPr="006F07A3">
        <w:rPr>
          <w:rFonts w:ascii="Garamond" w:hAnsi="Garamond" w:cs="Calibri"/>
          <w:sz w:val="24"/>
          <w:szCs w:val="24"/>
        </w:rPr>
        <w:t>more, oborinska voda tretira se u separatoru ulja i masti</w:t>
      </w:r>
      <w:r>
        <w:rPr>
          <w:rFonts w:ascii="Garamond" w:hAnsi="Garamond" w:cs="Calibri"/>
          <w:sz w:val="24"/>
          <w:szCs w:val="24"/>
        </w:rPr>
        <w:t>.</w:t>
      </w:r>
    </w:p>
    <w:p w14:paraId="0334452F" w14:textId="77777777" w:rsidR="002370F9" w:rsidRPr="00AE73EB" w:rsidRDefault="002370F9" w:rsidP="002370F9">
      <w:pPr>
        <w:autoSpaceDE w:val="0"/>
        <w:autoSpaceDN w:val="0"/>
        <w:adjustRightInd w:val="0"/>
        <w:spacing w:after="0" w:line="240" w:lineRule="auto"/>
        <w:jc w:val="both"/>
        <w:rPr>
          <w:rFonts w:ascii="Garamond" w:hAnsi="Garamond" w:cs="Calibri"/>
          <w:sz w:val="24"/>
          <w:szCs w:val="24"/>
        </w:rPr>
      </w:pPr>
    </w:p>
    <w:p w14:paraId="074EBC39"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 xml:space="preserve">Cilj: </w:t>
      </w:r>
      <w:r w:rsidRPr="007613B6">
        <w:rPr>
          <w:rFonts w:ascii="Garamond" w:hAnsi="Garamond" w:cs="Calibri,Bold"/>
          <w:sz w:val="24"/>
          <w:szCs w:val="24"/>
        </w:rPr>
        <w:t>provedba projekta do kraja, unaprjeđenje cestovne infrastrukture.</w:t>
      </w:r>
    </w:p>
    <w:p w14:paraId="7297874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3FE14999" w14:textId="77777777" w:rsidTr="00D03BA5">
        <w:tc>
          <w:tcPr>
            <w:tcW w:w="2830" w:type="dxa"/>
          </w:tcPr>
          <w:p w14:paraId="3A2CFAC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6A9DB97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projekta.</w:t>
            </w:r>
          </w:p>
        </w:tc>
      </w:tr>
      <w:tr w:rsidR="002370F9" w:rsidRPr="007613B6" w14:paraId="0F8242B4" w14:textId="77777777" w:rsidTr="00D03BA5">
        <w:tc>
          <w:tcPr>
            <w:tcW w:w="2830" w:type="dxa"/>
          </w:tcPr>
          <w:p w14:paraId="40D148F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37E962D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Poboljšanje prometne infrastrukture i povećanje sigurnosti na cestama.</w:t>
            </w:r>
          </w:p>
        </w:tc>
      </w:tr>
      <w:tr w:rsidR="002370F9" w:rsidRPr="007613B6" w14:paraId="6E46FF4A" w14:textId="77777777" w:rsidTr="00D03BA5">
        <w:tc>
          <w:tcPr>
            <w:tcW w:w="2830" w:type="dxa"/>
          </w:tcPr>
          <w:p w14:paraId="1345B06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738C73E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m' (rekonstruirane nerazvrstane ceste)</w:t>
            </w:r>
          </w:p>
        </w:tc>
      </w:tr>
      <w:tr w:rsidR="002370F9" w:rsidRPr="007613B6" w14:paraId="0F048985" w14:textId="77777777" w:rsidTr="00D03BA5">
        <w:tc>
          <w:tcPr>
            <w:tcW w:w="2830" w:type="dxa"/>
          </w:tcPr>
          <w:p w14:paraId="34BCB7B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46DFB3E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5388DDBC" w14:textId="77777777" w:rsidTr="00D03BA5">
        <w:tc>
          <w:tcPr>
            <w:tcW w:w="2830" w:type="dxa"/>
          </w:tcPr>
          <w:p w14:paraId="3C1C716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lastRenderedPageBreak/>
              <w:t>Izvor podataka</w:t>
            </w:r>
          </w:p>
        </w:tc>
        <w:tc>
          <w:tcPr>
            <w:tcW w:w="6232" w:type="dxa"/>
          </w:tcPr>
          <w:p w14:paraId="2A38790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70D74FA6" w14:textId="77777777" w:rsidTr="00D03BA5">
        <w:tc>
          <w:tcPr>
            <w:tcW w:w="2830" w:type="dxa"/>
          </w:tcPr>
          <w:p w14:paraId="44AF525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4F75DD4"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7613B6" w14:paraId="07C00942" w14:textId="77777777" w:rsidTr="00D03BA5">
        <w:tc>
          <w:tcPr>
            <w:tcW w:w="2830" w:type="dxa"/>
          </w:tcPr>
          <w:p w14:paraId="0F179802"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172F2C37"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110</w:t>
            </w:r>
          </w:p>
        </w:tc>
      </w:tr>
      <w:tr w:rsidR="002370F9" w:rsidRPr="007613B6" w14:paraId="6977821C" w14:textId="77777777" w:rsidTr="00D03BA5">
        <w:tc>
          <w:tcPr>
            <w:tcW w:w="2830" w:type="dxa"/>
          </w:tcPr>
          <w:p w14:paraId="6D2FE332"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612BD42C"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bl>
    <w:p w14:paraId="28C75C1E"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0325AC9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192</w:t>
      </w:r>
      <w:r w:rsidRPr="007613B6">
        <w:rPr>
          <w:rFonts w:ascii="Garamond" w:hAnsi="Garamond" w:cs="Calibri"/>
          <w:sz w:val="24"/>
          <w:szCs w:val="24"/>
        </w:rPr>
        <w:t>.000 eura te</w:t>
      </w:r>
      <w:r>
        <w:rPr>
          <w:rFonts w:ascii="Garamond" w:hAnsi="Garamond" w:cs="Calibri"/>
          <w:sz w:val="24"/>
          <w:szCs w:val="24"/>
        </w:rPr>
        <w:t xml:space="preserve"> </w:t>
      </w:r>
      <w:r w:rsidRPr="00F35150">
        <w:rPr>
          <w:rFonts w:ascii="Garamond" w:hAnsi="Garamond" w:cs="Calibri"/>
          <w:sz w:val="24"/>
          <w:szCs w:val="24"/>
        </w:rPr>
        <w:t xml:space="preserve">prihodi za posebne namjene u iznosu od </w:t>
      </w:r>
      <w:r>
        <w:rPr>
          <w:rFonts w:ascii="Garamond" w:hAnsi="Garamond" w:cs="Calibri"/>
          <w:sz w:val="24"/>
          <w:szCs w:val="24"/>
        </w:rPr>
        <w:t>58</w:t>
      </w:r>
      <w:r w:rsidRPr="00F35150">
        <w:rPr>
          <w:rFonts w:ascii="Garamond" w:hAnsi="Garamond" w:cs="Calibri"/>
          <w:sz w:val="24"/>
          <w:szCs w:val="24"/>
        </w:rPr>
        <w:t>.</w:t>
      </w:r>
      <w:r>
        <w:rPr>
          <w:rFonts w:ascii="Garamond" w:hAnsi="Garamond" w:cs="Calibri"/>
          <w:sz w:val="24"/>
          <w:szCs w:val="24"/>
        </w:rPr>
        <w:t>000</w:t>
      </w:r>
      <w:r w:rsidRPr="00F35150">
        <w:rPr>
          <w:rFonts w:ascii="Garamond" w:hAnsi="Garamond" w:cs="Calibri"/>
          <w:sz w:val="24"/>
          <w:szCs w:val="24"/>
        </w:rPr>
        <w:t xml:space="preserve"> eura</w:t>
      </w:r>
      <w:r>
        <w:rPr>
          <w:rFonts w:ascii="Garamond" w:hAnsi="Garamond" w:cs="Calibri"/>
          <w:sz w:val="24"/>
          <w:szCs w:val="24"/>
        </w:rPr>
        <w:t>.</w:t>
      </w:r>
    </w:p>
    <w:p w14:paraId="575BC1F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62D5D7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567F101"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K160825 Uređenje ceste Križ - Riva</w:t>
      </w:r>
    </w:p>
    <w:p w14:paraId="3F958B8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6717986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 xml:space="preserve">  </w:t>
      </w:r>
      <w:r w:rsidRPr="007613B6">
        <w:rPr>
          <w:rFonts w:ascii="Garamond" w:hAnsi="Garamond" w:cs="Calibri"/>
          <w:sz w:val="24"/>
          <w:szCs w:val="24"/>
        </w:rPr>
        <w:t xml:space="preserve">  80.000 eura</w:t>
      </w:r>
    </w:p>
    <w:p w14:paraId="0F3EB51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80.000 eura</w:t>
      </w:r>
    </w:p>
    <w:p w14:paraId="73B6B92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80.000 eura</w:t>
      </w:r>
    </w:p>
    <w:p w14:paraId="43EA000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3101E48" w14:textId="77777777" w:rsidR="002370F9" w:rsidRPr="003A2DDA"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w:t>
      </w:r>
      <w:r>
        <w:rPr>
          <w:rFonts w:ascii="Garamond" w:hAnsi="Garamond" w:cs="Calibri"/>
          <w:sz w:val="24"/>
          <w:szCs w:val="24"/>
        </w:rPr>
        <w:t>ovog projekta</w:t>
      </w:r>
      <w:r w:rsidRPr="007613B6">
        <w:rPr>
          <w:rFonts w:ascii="Garamond" w:hAnsi="Garamond" w:cs="Calibri"/>
          <w:sz w:val="24"/>
          <w:szCs w:val="24"/>
        </w:rPr>
        <w:t xml:space="preserve"> planirani su rashodi za rekonstrukciju ceste Križ-Riva. </w:t>
      </w:r>
      <w:r>
        <w:rPr>
          <w:rFonts w:ascii="Garamond" w:hAnsi="Garamond" w:cs="Calibri"/>
          <w:bCs/>
          <w:sz w:val="24"/>
          <w:szCs w:val="24"/>
        </w:rPr>
        <w:t xml:space="preserve">Rekonstrukcija ceste izvodit će se u fazama. Svake godine će se izdvojiti sredstva u iznosu od 80.000 eura za izvođenje predmetnih radova. </w:t>
      </w:r>
    </w:p>
    <w:p w14:paraId="1C666ECC" w14:textId="77777777" w:rsidR="002370F9" w:rsidRPr="007613B6" w:rsidRDefault="002370F9" w:rsidP="002370F9">
      <w:pPr>
        <w:autoSpaceDE w:val="0"/>
        <w:autoSpaceDN w:val="0"/>
        <w:adjustRightInd w:val="0"/>
        <w:spacing w:after="0" w:line="240" w:lineRule="auto"/>
        <w:jc w:val="both"/>
        <w:rPr>
          <w:rFonts w:ascii="Garamond" w:hAnsi="Garamond" w:cs="Calibri"/>
          <w:bCs/>
          <w:sz w:val="24"/>
          <w:szCs w:val="24"/>
        </w:rPr>
      </w:pPr>
    </w:p>
    <w:p w14:paraId="20B55C42"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 xml:space="preserve">Cilj: </w:t>
      </w:r>
      <w:r w:rsidRPr="007613B6">
        <w:rPr>
          <w:rFonts w:ascii="Garamond" w:hAnsi="Garamond" w:cs="Calibri,Bold"/>
          <w:sz w:val="24"/>
          <w:szCs w:val="24"/>
        </w:rPr>
        <w:t>provedba projekta u cijelosti, unaprjeđenje cestovne infrastrukture.</w:t>
      </w:r>
    </w:p>
    <w:p w14:paraId="68A119C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4B76494A" w14:textId="77777777" w:rsidTr="00D03BA5">
        <w:tc>
          <w:tcPr>
            <w:tcW w:w="2830" w:type="dxa"/>
          </w:tcPr>
          <w:p w14:paraId="0766E44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11502A5F"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projekta.</w:t>
            </w:r>
          </w:p>
        </w:tc>
      </w:tr>
      <w:tr w:rsidR="002370F9" w:rsidRPr="007613B6" w14:paraId="37C64C9A" w14:textId="77777777" w:rsidTr="00D03BA5">
        <w:tc>
          <w:tcPr>
            <w:tcW w:w="2830" w:type="dxa"/>
          </w:tcPr>
          <w:p w14:paraId="13E6805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0CD73985"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Poboljšanje prometne infrastrukture i povećanje sigurnosti na cestama.</w:t>
            </w:r>
          </w:p>
        </w:tc>
      </w:tr>
      <w:tr w:rsidR="002370F9" w:rsidRPr="007613B6" w14:paraId="2DA1E9FD" w14:textId="77777777" w:rsidTr="00D03BA5">
        <w:tc>
          <w:tcPr>
            <w:tcW w:w="2830" w:type="dxa"/>
          </w:tcPr>
          <w:p w14:paraId="4D758D0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31AF502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m' (rekonstruirane nerazvrstane ceste).</w:t>
            </w:r>
          </w:p>
        </w:tc>
      </w:tr>
      <w:tr w:rsidR="002370F9" w:rsidRPr="007613B6" w14:paraId="3D275D10" w14:textId="77777777" w:rsidTr="00D03BA5">
        <w:tc>
          <w:tcPr>
            <w:tcW w:w="2830" w:type="dxa"/>
          </w:tcPr>
          <w:p w14:paraId="379A6D3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3A5DD7A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26B39D25" w14:textId="77777777" w:rsidTr="00D03BA5">
        <w:tc>
          <w:tcPr>
            <w:tcW w:w="2830" w:type="dxa"/>
          </w:tcPr>
          <w:p w14:paraId="2A2A138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2B3B8D9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0F0E810C" w14:textId="77777777" w:rsidTr="00D03BA5">
        <w:tc>
          <w:tcPr>
            <w:tcW w:w="2830" w:type="dxa"/>
          </w:tcPr>
          <w:p w14:paraId="53A04C4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479A8C8B"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300</w:t>
            </w:r>
          </w:p>
        </w:tc>
      </w:tr>
      <w:tr w:rsidR="002370F9" w:rsidRPr="007613B6" w14:paraId="71744622" w14:textId="77777777" w:rsidTr="00D03BA5">
        <w:tc>
          <w:tcPr>
            <w:tcW w:w="2830" w:type="dxa"/>
          </w:tcPr>
          <w:p w14:paraId="3A7966F3"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5E6F5DF4"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300</w:t>
            </w:r>
          </w:p>
        </w:tc>
      </w:tr>
      <w:tr w:rsidR="002370F9" w:rsidRPr="007613B6" w14:paraId="3D48375D" w14:textId="77777777" w:rsidTr="00D03BA5">
        <w:tc>
          <w:tcPr>
            <w:tcW w:w="2830" w:type="dxa"/>
          </w:tcPr>
          <w:p w14:paraId="14B3872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4654C64C"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300</w:t>
            </w:r>
          </w:p>
        </w:tc>
      </w:tr>
    </w:tbl>
    <w:p w14:paraId="1680B7E4"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631B55C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w:t>
      </w:r>
      <w:r>
        <w:rPr>
          <w:rFonts w:ascii="Garamond" w:hAnsi="Garamond" w:cs="Calibri"/>
          <w:sz w:val="24"/>
          <w:szCs w:val="24"/>
        </w:rPr>
        <w:t>80</w:t>
      </w:r>
      <w:r w:rsidRPr="007613B6">
        <w:rPr>
          <w:rFonts w:ascii="Garamond" w:hAnsi="Garamond" w:cs="Calibri"/>
          <w:sz w:val="24"/>
          <w:szCs w:val="24"/>
        </w:rPr>
        <w:t>.</w:t>
      </w:r>
      <w:r>
        <w:rPr>
          <w:rFonts w:ascii="Garamond" w:hAnsi="Garamond" w:cs="Calibri"/>
          <w:sz w:val="24"/>
          <w:szCs w:val="24"/>
        </w:rPr>
        <w:t>00</w:t>
      </w:r>
      <w:r w:rsidRPr="007613B6">
        <w:rPr>
          <w:rFonts w:ascii="Garamond" w:hAnsi="Garamond" w:cs="Calibri"/>
          <w:sz w:val="24"/>
          <w:szCs w:val="24"/>
        </w:rPr>
        <w:t>0 eura.</w:t>
      </w:r>
    </w:p>
    <w:p w14:paraId="2AB6BD16"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3F80D04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BC23098" w14:textId="77777777" w:rsidR="002370F9" w:rsidRPr="007613B6" w:rsidRDefault="002370F9" w:rsidP="002370F9">
      <w:pPr>
        <w:pStyle w:val="ListParagraph"/>
        <w:numPr>
          <w:ilvl w:val="0"/>
          <w:numId w:val="40"/>
        </w:numPr>
        <w:autoSpaceDE w:val="0"/>
        <w:autoSpaceDN w:val="0"/>
        <w:adjustRightInd w:val="0"/>
        <w:jc w:val="both"/>
        <w:rPr>
          <w:rFonts w:ascii="Garamond" w:hAnsi="Garamond" w:cs="Calibri"/>
          <w:b/>
          <w:bCs/>
        </w:rPr>
      </w:pPr>
      <w:r w:rsidRPr="007613B6">
        <w:rPr>
          <w:rFonts w:ascii="Garamond" w:hAnsi="Garamond" w:cs="Calibri"/>
          <w:b/>
          <w:bCs/>
        </w:rPr>
        <w:t>K170181 Nogometno igralište Pušća</w:t>
      </w:r>
    </w:p>
    <w:p w14:paraId="73CF0F0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navedenog projekta</w:t>
      </w:r>
      <w:r w:rsidRPr="007613B6">
        <w:rPr>
          <w:rFonts w:ascii="Garamond" w:hAnsi="Garamond" w:cs="Calibri"/>
          <w:color w:val="FF0000"/>
          <w:sz w:val="24"/>
          <w:szCs w:val="24"/>
        </w:rPr>
        <w:t xml:space="preserve"> </w:t>
      </w:r>
      <w:r w:rsidRPr="007613B6">
        <w:rPr>
          <w:rFonts w:ascii="Garamond" w:hAnsi="Garamond" w:cs="Calibri"/>
          <w:sz w:val="24"/>
          <w:szCs w:val="24"/>
        </w:rPr>
        <w:t>iznose po godinama:</w:t>
      </w:r>
    </w:p>
    <w:p w14:paraId="6980A19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sidRPr="007613B6">
        <w:rPr>
          <w:rFonts w:ascii="Garamond" w:hAnsi="Garamond" w:cs="Calibri"/>
          <w:sz w:val="24"/>
          <w:szCs w:val="24"/>
        </w:rPr>
        <w:tab/>
        <w:t xml:space="preserve">   </w:t>
      </w:r>
      <w:r>
        <w:rPr>
          <w:rFonts w:ascii="Garamond" w:hAnsi="Garamond" w:cs="Calibri"/>
          <w:sz w:val="24"/>
          <w:szCs w:val="24"/>
        </w:rPr>
        <w:t>5</w:t>
      </w:r>
      <w:r w:rsidRPr="007613B6">
        <w:rPr>
          <w:rFonts w:ascii="Garamond" w:hAnsi="Garamond" w:cs="Calibri"/>
          <w:sz w:val="24"/>
          <w:szCs w:val="24"/>
        </w:rPr>
        <w:t>0.000 eura</w:t>
      </w:r>
    </w:p>
    <w:p w14:paraId="06C4D9A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0 eura</w:t>
      </w:r>
    </w:p>
    <w:p w14:paraId="48DFB34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 xml:space="preserve"> 400.000</w:t>
      </w:r>
      <w:r w:rsidRPr="007613B6">
        <w:rPr>
          <w:rFonts w:ascii="Garamond" w:hAnsi="Garamond" w:cs="Calibri"/>
          <w:sz w:val="24"/>
          <w:szCs w:val="24"/>
        </w:rPr>
        <w:t xml:space="preserve"> eura</w:t>
      </w:r>
    </w:p>
    <w:p w14:paraId="48EDF7D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C4B059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w:t>
      </w:r>
      <w:r>
        <w:rPr>
          <w:rFonts w:ascii="Garamond" w:hAnsi="Garamond" w:cs="Calibri"/>
          <w:sz w:val="24"/>
          <w:szCs w:val="24"/>
        </w:rPr>
        <w:t>ov</w:t>
      </w:r>
      <w:r w:rsidRPr="007613B6">
        <w:rPr>
          <w:rFonts w:ascii="Garamond" w:hAnsi="Garamond" w:cs="Calibri"/>
          <w:sz w:val="24"/>
          <w:szCs w:val="24"/>
        </w:rPr>
        <w:t>og projekta</w:t>
      </w:r>
      <w:r w:rsidRPr="007613B6">
        <w:rPr>
          <w:rFonts w:ascii="Garamond" w:hAnsi="Garamond" w:cs="Calibri"/>
          <w:color w:val="FF0000"/>
          <w:sz w:val="24"/>
          <w:szCs w:val="24"/>
        </w:rPr>
        <w:t xml:space="preserve"> </w:t>
      </w:r>
      <w:r w:rsidRPr="007613B6">
        <w:rPr>
          <w:rFonts w:ascii="Garamond" w:hAnsi="Garamond" w:cs="Calibri"/>
          <w:sz w:val="24"/>
          <w:szCs w:val="24"/>
        </w:rPr>
        <w:t xml:space="preserve">planirani su rashodi za izradu </w:t>
      </w:r>
      <w:r>
        <w:rPr>
          <w:rFonts w:ascii="Garamond" w:hAnsi="Garamond" w:cs="Calibri"/>
          <w:sz w:val="24"/>
          <w:szCs w:val="24"/>
        </w:rPr>
        <w:t>glavnog projekta</w:t>
      </w:r>
      <w:r w:rsidRPr="007613B6">
        <w:rPr>
          <w:rFonts w:ascii="Garamond" w:hAnsi="Garamond" w:cs="Calibri"/>
          <w:sz w:val="24"/>
          <w:szCs w:val="24"/>
        </w:rPr>
        <w:t xml:space="preserve"> rekonstrukcij</w:t>
      </w:r>
      <w:r>
        <w:rPr>
          <w:rFonts w:ascii="Garamond" w:hAnsi="Garamond" w:cs="Calibri"/>
          <w:sz w:val="24"/>
          <w:szCs w:val="24"/>
        </w:rPr>
        <w:t>e</w:t>
      </w:r>
      <w:r w:rsidRPr="007613B6">
        <w:rPr>
          <w:rFonts w:ascii="Garamond" w:hAnsi="Garamond" w:cs="Calibri"/>
          <w:sz w:val="24"/>
          <w:szCs w:val="24"/>
        </w:rPr>
        <w:t xml:space="preserve"> nogometnog igrališta Pušća te za izgradnju tribine za gledatelje. Tribina </w:t>
      </w:r>
      <w:r>
        <w:rPr>
          <w:rFonts w:ascii="Garamond" w:hAnsi="Garamond" w:cs="Calibri"/>
          <w:sz w:val="24"/>
          <w:szCs w:val="24"/>
        </w:rPr>
        <w:t>će imati</w:t>
      </w:r>
      <w:r w:rsidRPr="007613B6">
        <w:rPr>
          <w:rFonts w:ascii="Garamond" w:hAnsi="Garamond" w:cs="Calibri"/>
          <w:sz w:val="24"/>
          <w:szCs w:val="24"/>
        </w:rPr>
        <w:t xml:space="preserve"> višenamjensku funkciju, a osim što </w:t>
      </w:r>
      <w:r>
        <w:rPr>
          <w:rFonts w:ascii="Garamond" w:hAnsi="Garamond" w:cs="Calibri"/>
          <w:sz w:val="24"/>
          <w:szCs w:val="24"/>
        </w:rPr>
        <w:t>će se</w:t>
      </w:r>
      <w:r w:rsidRPr="007613B6">
        <w:rPr>
          <w:rFonts w:ascii="Garamond" w:hAnsi="Garamond" w:cs="Calibri"/>
          <w:sz w:val="24"/>
          <w:szCs w:val="24"/>
        </w:rPr>
        <w:t xml:space="preserve"> značajno podi</w:t>
      </w:r>
      <w:r>
        <w:rPr>
          <w:rFonts w:ascii="Garamond" w:hAnsi="Garamond" w:cs="Calibri"/>
          <w:sz w:val="24"/>
          <w:szCs w:val="24"/>
        </w:rPr>
        <w:t>ći</w:t>
      </w:r>
      <w:r w:rsidRPr="007613B6">
        <w:rPr>
          <w:rFonts w:ascii="Garamond" w:hAnsi="Garamond" w:cs="Calibri"/>
          <w:sz w:val="24"/>
          <w:szCs w:val="24"/>
        </w:rPr>
        <w:t xml:space="preserve"> kvalitet</w:t>
      </w:r>
      <w:r>
        <w:rPr>
          <w:rFonts w:ascii="Garamond" w:hAnsi="Garamond" w:cs="Calibri"/>
          <w:sz w:val="24"/>
          <w:szCs w:val="24"/>
        </w:rPr>
        <w:t>a</w:t>
      </w:r>
      <w:r w:rsidRPr="007613B6">
        <w:rPr>
          <w:rFonts w:ascii="Garamond" w:hAnsi="Garamond" w:cs="Calibri"/>
          <w:sz w:val="24"/>
          <w:szCs w:val="24"/>
        </w:rPr>
        <w:t xml:space="preserve"> gledanja utakmice, ispod tribine </w:t>
      </w:r>
      <w:r>
        <w:rPr>
          <w:rFonts w:ascii="Garamond" w:hAnsi="Garamond" w:cs="Calibri"/>
          <w:sz w:val="24"/>
          <w:szCs w:val="24"/>
        </w:rPr>
        <w:t>će se</w:t>
      </w:r>
      <w:r w:rsidRPr="007613B6">
        <w:rPr>
          <w:rFonts w:ascii="Garamond" w:hAnsi="Garamond" w:cs="Calibri"/>
          <w:sz w:val="24"/>
          <w:szCs w:val="24"/>
        </w:rPr>
        <w:t xml:space="preserve"> formira</w:t>
      </w:r>
      <w:r>
        <w:rPr>
          <w:rFonts w:ascii="Garamond" w:hAnsi="Garamond" w:cs="Calibri"/>
          <w:sz w:val="24"/>
          <w:szCs w:val="24"/>
        </w:rPr>
        <w:t>ti</w:t>
      </w:r>
      <w:r w:rsidRPr="007613B6">
        <w:rPr>
          <w:rFonts w:ascii="Garamond" w:hAnsi="Garamond" w:cs="Calibri"/>
          <w:sz w:val="24"/>
          <w:szCs w:val="24"/>
        </w:rPr>
        <w:t xml:space="preserve"> nov</w:t>
      </w:r>
      <w:r>
        <w:rPr>
          <w:rFonts w:ascii="Garamond" w:hAnsi="Garamond" w:cs="Calibri"/>
          <w:sz w:val="24"/>
          <w:szCs w:val="24"/>
        </w:rPr>
        <w:t>e</w:t>
      </w:r>
      <w:r w:rsidRPr="007613B6">
        <w:rPr>
          <w:rFonts w:ascii="Garamond" w:hAnsi="Garamond" w:cs="Calibri"/>
          <w:sz w:val="24"/>
          <w:szCs w:val="24"/>
        </w:rPr>
        <w:t xml:space="preserve"> prostorije za svlačionice, dvoranu</w:t>
      </w:r>
      <w:r>
        <w:rPr>
          <w:rFonts w:ascii="Garamond" w:hAnsi="Garamond" w:cs="Calibri"/>
          <w:sz w:val="24"/>
          <w:szCs w:val="24"/>
        </w:rPr>
        <w:t>,</w:t>
      </w:r>
      <w:r w:rsidRPr="007613B6">
        <w:rPr>
          <w:rFonts w:ascii="Garamond" w:hAnsi="Garamond" w:cs="Calibri"/>
          <w:sz w:val="24"/>
          <w:szCs w:val="24"/>
        </w:rPr>
        <w:t xml:space="preserve"> fitness itd. U 202</w:t>
      </w:r>
      <w:r>
        <w:rPr>
          <w:rFonts w:ascii="Garamond" w:hAnsi="Garamond" w:cs="Calibri"/>
          <w:sz w:val="24"/>
          <w:szCs w:val="24"/>
        </w:rPr>
        <w:t>5</w:t>
      </w:r>
      <w:r w:rsidRPr="007613B6">
        <w:rPr>
          <w:rFonts w:ascii="Garamond" w:hAnsi="Garamond" w:cs="Calibri"/>
          <w:sz w:val="24"/>
          <w:szCs w:val="24"/>
        </w:rPr>
        <w:t>. godini planirana je izrada projektne dokumentacije</w:t>
      </w:r>
      <w:r>
        <w:rPr>
          <w:rFonts w:ascii="Garamond" w:hAnsi="Garamond" w:cs="Calibri"/>
          <w:sz w:val="24"/>
          <w:szCs w:val="24"/>
        </w:rPr>
        <w:t xml:space="preserve"> odnosno ishođenje građevinske dozvole</w:t>
      </w:r>
      <w:r w:rsidRPr="007613B6">
        <w:rPr>
          <w:rFonts w:ascii="Garamond" w:hAnsi="Garamond" w:cs="Calibri"/>
          <w:sz w:val="24"/>
          <w:szCs w:val="24"/>
        </w:rPr>
        <w:t xml:space="preserve"> s kojom će Općina Omišalj kandidirati na natječaj za dodjelu bespovratnih sredstava za (su)financiranje izgradnje kompletne investicije</w:t>
      </w:r>
      <w:r>
        <w:rPr>
          <w:rFonts w:ascii="Garamond" w:hAnsi="Garamond" w:cs="Calibri"/>
          <w:sz w:val="24"/>
          <w:szCs w:val="24"/>
        </w:rPr>
        <w:t xml:space="preserve"> te se očekuje početak radova u 2027. godini.</w:t>
      </w:r>
    </w:p>
    <w:p w14:paraId="152375E9"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C6F3AB3" w14:textId="77777777" w:rsidR="002370F9" w:rsidRDefault="002370F9" w:rsidP="002370F9">
      <w:pPr>
        <w:autoSpaceDE w:val="0"/>
        <w:autoSpaceDN w:val="0"/>
        <w:adjustRightInd w:val="0"/>
        <w:spacing w:after="0" w:line="240" w:lineRule="auto"/>
        <w:jc w:val="both"/>
        <w:rPr>
          <w:rFonts w:ascii="Garamond" w:hAnsi="Garamond" w:cs="Calibri"/>
          <w:bCs/>
          <w:sz w:val="24"/>
          <w:szCs w:val="24"/>
        </w:rPr>
      </w:pPr>
      <w:r w:rsidRPr="007613B6">
        <w:rPr>
          <w:rFonts w:ascii="Garamond" w:hAnsi="Garamond" w:cs="Calibri"/>
          <w:b/>
          <w:bCs/>
          <w:sz w:val="24"/>
          <w:szCs w:val="24"/>
        </w:rPr>
        <w:t xml:space="preserve">Cilj: </w:t>
      </w:r>
      <w:r w:rsidRPr="007613B6">
        <w:rPr>
          <w:rFonts w:ascii="Garamond" w:hAnsi="Garamond" w:cs="Calibri"/>
          <w:bCs/>
          <w:sz w:val="24"/>
          <w:szCs w:val="24"/>
        </w:rPr>
        <w:t>izrada projektne dokumentacije za uređenje nogometnog igrališta Pušća.</w:t>
      </w:r>
    </w:p>
    <w:p w14:paraId="413E6CD5" w14:textId="77777777" w:rsidR="00E675C5" w:rsidRDefault="00E675C5" w:rsidP="002370F9">
      <w:pPr>
        <w:autoSpaceDE w:val="0"/>
        <w:autoSpaceDN w:val="0"/>
        <w:adjustRightInd w:val="0"/>
        <w:spacing w:after="0" w:line="240" w:lineRule="auto"/>
        <w:jc w:val="both"/>
        <w:rPr>
          <w:rFonts w:ascii="Garamond" w:hAnsi="Garamond" w:cs="Calibri"/>
          <w:bCs/>
          <w:sz w:val="24"/>
          <w:szCs w:val="24"/>
        </w:rPr>
      </w:pPr>
    </w:p>
    <w:p w14:paraId="03A8EF45" w14:textId="77777777" w:rsidR="00E675C5" w:rsidRPr="007613B6" w:rsidRDefault="00E675C5" w:rsidP="002370F9">
      <w:pPr>
        <w:autoSpaceDE w:val="0"/>
        <w:autoSpaceDN w:val="0"/>
        <w:adjustRightInd w:val="0"/>
        <w:spacing w:after="0" w:line="240" w:lineRule="auto"/>
        <w:jc w:val="both"/>
        <w:rPr>
          <w:rFonts w:ascii="Garamond" w:hAnsi="Garamond" w:cs="Calibri"/>
          <w:bCs/>
          <w:sz w:val="24"/>
          <w:szCs w:val="24"/>
        </w:rPr>
      </w:pPr>
    </w:p>
    <w:p w14:paraId="222B8A5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5F27C7CC" w14:textId="77777777" w:rsidTr="00D03BA5">
        <w:tc>
          <w:tcPr>
            <w:tcW w:w="2830" w:type="dxa"/>
          </w:tcPr>
          <w:p w14:paraId="7B6716F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lastRenderedPageBreak/>
              <w:t>Pokazatelj rezultata</w:t>
            </w:r>
          </w:p>
        </w:tc>
        <w:tc>
          <w:tcPr>
            <w:tcW w:w="6232" w:type="dxa"/>
          </w:tcPr>
          <w:p w14:paraId="3CE959D3"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projekta.</w:t>
            </w:r>
          </w:p>
        </w:tc>
      </w:tr>
      <w:tr w:rsidR="002370F9" w:rsidRPr="007613B6" w14:paraId="16B0DFA7" w14:textId="77777777" w:rsidTr="00D03BA5">
        <w:tc>
          <w:tcPr>
            <w:tcW w:w="2830" w:type="dxa"/>
          </w:tcPr>
          <w:p w14:paraId="1428B64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78E57B1C"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Postizanje boljih uvjeta za rad na sportskim igralištima.</w:t>
            </w:r>
          </w:p>
        </w:tc>
      </w:tr>
      <w:tr w:rsidR="002370F9" w:rsidRPr="007613B6" w14:paraId="6DF96DCF" w14:textId="77777777" w:rsidTr="00D03BA5">
        <w:tc>
          <w:tcPr>
            <w:tcW w:w="2830" w:type="dxa"/>
          </w:tcPr>
          <w:p w14:paraId="1A80D48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5B65DDC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2239C712" w14:textId="77777777" w:rsidTr="00D03BA5">
        <w:tc>
          <w:tcPr>
            <w:tcW w:w="2830" w:type="dxa"/>
          </w:tcPr>
          <w:p w14:paraId="14F6949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52AF180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26AE019E" w14:textId="77777777" w:rsidTr="00D03BA5">
        <w:tc>
          <w:tcPr>
            <w:tcW w:w="2830" w:type="dxa"/>
          </w:tcPr>
          <w:p w14:paraId="1D96C10D"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3B78DC7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4610B3C3" w14:textId="77777777" w:rsidTr="00D03BA5">
        <w:tc>
          <w:tcPr>
            <w:tcW w:w="2830" w:type="dxa"/>
          </w:tcPr>
          <w:p w14:paraId="7C80DC1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768777E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04CA4AC6" w14:textId="77777777" w:rsidTr="00D03BA5">
        <w:tc>
          <w:tcPr>
            <w:tcW w:w="2830" w:type="dxa"/>
          </w:tcPr>
          <w:p w14:paraId="09CD12A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1B50C60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1BCFF1E3" w14:textId="77777777" w:rsidTr="00D03BA5">
        <w:tc>
          <w:tcPr>
            <w:tcW w:w="2830" w:type="dxa"/>
          </w:tcPr>
          <w:p w14:paraId="5FA338F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13CC3312"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bl>
    <w:p w14:paraId="137F5BB9"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17EE7BE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50</w:t>
      </w:r>
      <w:r w:rsidRPr="007613B6">
        <w:rPr>
          <w:rFonts w:ascii="Garamond" w:hAnsi="Garamond" w:cs="Calibri"/>
          <w:sz w:val="24"/>
          <w:szCs w:val="24"/>
        </w:rPr>
        <w:t>.</w:t>
      </w:r>
      <w:r>
        <w:rPr>
          <w:rFonts w:ascii="Garamond" w:hAnsi="Garamond" w:cs="Calibri"/>
          <w:sz w:val="24"/>
          <w:szCs w:val="24"/>
        </w:rPr>
        <w:t xml:space="preserve">000 </w:t>
      </w:r>
      <w:r w:rsidRPr="007613B6">
        <w:rPr>
          <w:rFonts w:ascii="Garamond" w:hAnsi="Garamond" w:cs="Calibri"/>
          <w:sz w:val="24"/>
          <w:szCs w:val="24"/>
        </w:rPr>
        <w:t>eura</w:t>
      </w:r>
    </w:p>
    <w:bookmarkEnd w:id="24"/>
    <w:p w14:paraId="331459D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2EC819F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bookmarkStart w:id="25" w:name="_Hlk182226770"/>
    </w:p>
    <w:p w14:paraId="4D984EA0" w14:textId="77777777" w:rsidR="002370F9" w:rsidRPr="00C83C14" w:rsidRDefault="002370F9" w:rsidP="002370F9">
      <w:pPr>
        <w:pStyle w:val="ListParagraph"/>
        <w:numPr>
          <w:ilvl w:val="0"/>
          <w:numId w:val="40"/>
        </w:numPr>
        <w:autoSpaceDE w:val="0"/>
        <w:autoSpaceDN w:val="0"/>
        <w:adjustRightInd w:val="0"/>
        <w:jc w:val="both"/>
        <w:rPr>
          <w:rFonts w:ascii="Garamond" w:hAnsi="Garamond" w:cs="Calibri"/>
          <w:b/>
          <w:bCs/>
        </w:rPr>
      </w:pPr>
      <w:r w:rsidRPr="00C83C14">
        <w:rPr>
          <w:rFonts w:ascii="Garamond" w:hAnsi="Garamond" w:cs="Calibri"/>
          <w:b/>
          <w:bCs/>
        </w:rPr>
        <w:t>K170184 Interreg projekt Archaeodigit</w:t>
      </w:r>
    </w:p>
    <w:p w14:paraId="670D37AD" w14:textId="77777777" w:rsidR="002370F9" w:rsidRPr="00C83C14" w:rsidRDefault="002370F9" w:rsidP="002370F9">
      <w:pPr>
        <w:autoSpaceDE w:val="0"/>
        <w:autoSpaceDN w:val="0"/>
        <w:adjustRightInd w:val="0"/>
        <w:spacing w:after="0" w:line="240" w:lineRule="auto"/>
        <w:jc w:val="both"/>
        <w:rPr>
          <w:rFonts w:ascii="Garamond" w:hAnsi="Garamond" w:cs="Calibri"/>
          <w:sz w:val="24"/>
          <w:szCs w:val="24"/>
        </w:rPr>
      </w:pPr>
      <w:r w:rsidRPr="00C83C14">
        <w:rPr>
          <w:rFonts w:ascii="Garamond" w:hAnsi="Garamond" w:cs="Calibri"/>
          <w:sz w:val="24"/>
          <w:szCs w:val="24"/>
        </w:rPr>
        <w:t>Planirana sredstva za provođenje navedene aktivnosti iznose po godinama:</w:t>
      </w:r>
    </w:p>
    <w:p w14:paraId="011DC2BD" w14:textId="77777777" w:rsidR="002370F9" w:rsidRPr="00C83C14" w:rsidRDefault="002370F9" w:rsidP="002370F9">
      <w:pPr>
        <w:autoSpaceDE w:val="0"/>
        <w:autoSpaceDN w:val="0"/>
        <w:adjustRightInd w:val="0"/>
        <w:spacing w:after="0" w:line="240" w:lineRule="auto"/>
        <w:jc w:val="both"/>
        <w:rPr>
          <w:rFonts w:ascii="Garamond" w:hAnsi="Garamond" w:cs="Calibri"/>
          <w:sz w:val="24"/>
          <w:szCs w:val="24"/>
        </w:rPr>
      </w:pPr>
      <w:r w:rsidRPr="00C83C14">
        <w:rPr>
          <w:rFonts w:ascii="Garamond" w:hAnsi="Garamond" w:cs="Calibri"/>
          <w:sz w:val="24"/>
          <w:szCs w:val="24"/>
        </w:rPr>
        <w:t>•</w:t>
      </w:r>
      <w:r w:rsidRPr="00C83C14">
        <w:rPr>
          <w:rFonts w:ascii="Garamond" w:hAnsi="Garamond" w:cs="Calibri"/>
          <w:sz w:val="24"/>
          <w:szCs w:val="24"/>
        </w:rPr>
        <w:tab/>
        <w:t xml:space="preserve">2025.g.           </w:t>
      </w:r>
      <w:r w:rsidRPr="00C83C14">
        <w:rPr>
          <w:rFonts w:ascii="Garamond" w:hAnsi="Garamond" w:cs="Calibri"/>
          <w:sz w:val="24"/>
          <w:szCs w:val="24"/>
        </w:rPr>
        <w:tab/>
        <w:t xml:space="preserve"> 185.000 eura</w:t>
      </w:r>
    </w:p>
    <w:p w14:paraId="6DC48CCC" w14:textId="77777777" w:rsidR="002370F9" w:rsidRPr="00C83C14" w:rsidRDefault="002370F9" w:rsidP="002370F9">
      <w:pPr>
        <w:autoSpaceDE w:val="0"/>
        <w:autoSpaceDN w:val="0"/>
        <w:adjustRightInd w:val="0"/>
        <w:spacing w:after="0" w:line="240" w:lineRule="auto"/>
        <w:jc w:val="both"/>
        <w:rPr>
          <w:rFonts w:ascii="Garamond" w:hAnsi="Garamond" w:cs="Calibri"/>
          <w:sz w:val="24"/>
          <w:szCs w:val="24"/>
        </w:rPr>
      </w:pPr>
      <w:r w:rsidRPr="00C83C14">
        <w:rPr>
          <w:rFonts w:ascii="Garamond" w:hAnsi="Garamond" w:cs="Calibri"/>
          <w:sz w:val="24"/>
          <w:szCs w:val="24"/>
        </w:rPr>
        <w:t>•</w:t>
      </w:r>
      <w:r w:rsidRPr="00C83C14">
        <w:rPr>
          <w:rFonts w:ascii="Garamond" w:hAnsi="Garamond" w:cs="Calibri"/>
          <w:sz w:val="24"/>
          <w:szCs w:val="24"/>
        </w:rPr>
        <w:tab/>
        <w:t>2026.g.                50.000 eura</w:t>
      </w:r>
    </w:p>
    <w:p w14:paraId="285A5A89" w14:textId="77777777" w:rsidR="002370F9" w:rsidRPr="00C83C14" w:rsidRDefault="002370F9" w:rsidP="002370F9">
      <w:pPr>
        <w:autoSpaceDE w:val="0"/>
        <w:autoSpaceDN w:val="0"/>
        <w:adjustRightInd w:val="0"/>
        <w:spacing w:after="0" w:line="240" w:lineRule="auto"/>
        <w:jc w:val="both"/>
        <w:rPr>
          <w:rFonts w:ascii="Garamond" w:hAnsi="Garamond" w:cs="Calibri"/>
          <w:sz w:val="24"/>
          <w:szCs w:val="24"/>
        </w:rPr>
      </w:pPr>
      <w:r w:rsidRPr="00C83C14">
        <w:rPr>
          <w:rFonts w:ascii="Garamond" w:hAnsi="Garamond" w:cs="Calibri"/>
          <w:sz w:val="24"/>
          <w:szCs w:val="24"/>
        </w:rPr>
        <w:t>•</w:t>
      </w:r>
      <w:r w:rsidRPr="00C83C14">
        <w:rPr>
          <w:rFonts w:ascii="Garamond" w:hAnsi="Garamond" w:cs="Calibri"/>
          <w:sz w:val="24"/>
          <w:szCs w:val="24"/>
        </w:rPr>
        <w:tab/>
        <w:t>2027.g.                        0 eura</w:t>
      </w:r>
    </w:p>
    <w:p w14:paraId="2D4FF27E" w14:textId="77777777" w:rsidR="002370F9" w:rsidRPr="00C83C14" w:rsidRDefault="002370F9" w:rsidP="002370F9">
      <w:pPr>
        <w:autoSpaceDE w:val="0"/>
        <w:autoSpaceDN w:val="0"/>
        <w:adjustRightInd w:val="0"/>
        <w:spacing w:after="0" w:line="240" w:lineRule="auto"/>
        <w:jc w:val="both"/>
        <w:rPr>
          <w:rFonts w:ascii="Garamond" w:hAnsi="Garamond" w:cs="Calibri"/>
          <w:sz w:val="24"/>
          <w:szCs w:val="24"/>
        </w:rPr>
      </w:pPr>
    </w:p>
    <w:p w14:paraId="6F169281" w14:textId="77777777" w:rsidR="002370F9" w:rsidRPr="00C83C14" w:rsidRDefault="002370F9" w:rsidP="002370F9">
      <w:pPr>
        <w:autoSpaceDE w:val="0"/>
        <w:autoSpaceDN w:val="0"/>
        <w:adjustRightInd w:val="0"/>
        <w:spacing w:after="0" w:line="240" w:lineRule="auto"/>
        <w:jc w:val="both"/>
        <w:rPr>
          <w:rFonts w:ascii="Garamond" w:hAnsi="Garamond" w:cs="Calibri"/>
          <w:sz w:val="24"/>
          <w:szCs w:val="24"/>
        </w:rPr>
      </w:pPr>
      <w:r w:rsidRPr="00C83C14">
        <w:rPr>
          <w:rFonts w:ascii="Garamond" w:hAnsi="Garamond" w:cs="Calibri"/>
          <w:sz w:val="24"/>
          <w:szCs w:val="24"/>
        </w:rPr>
        <w:t>U sklopu ove aktivnosti planirani su rashodi za provedbu projekta u okviru programa „ARCHAEOlogical DIGITal paths for an inclusive and sustainable tourism“, akronim: ARCHAEODIGIT, a koji obuhvaća naš arheološki lokalitet Mirine</w:t>
      </w:r>
      <w:r w:rsidRPr="00C83C14">
        <w:t xml:space="preserve"> </w:t>
      </w:r>
      <w:r w:rsidRPr="00C83C14">
        <w:rPr>
          <w:rFonts w:ascii="Garamond" w:hAnsi="Garamond" w:cs="Calibri"/>
          <w:sz w:val="24"/>
          <w:szCs w:val="24"/>
        </w:rPr>
        <w:t>Fulfinum. Ukupan proračun projekta iznosi 2.418.585,20 eura, a na Općinu Omišalj ukupno se odnosi 288.059,60 eura od kojih je 80% bespovratnih sredstava. Vrijeme provedbe projekta je 30 mjeseci, od 1.2.2024. do 1.8.2026. godine. U projekt su uključena 4 arheološka pilot područja: arheološki lokalitet Fulfinum Mirine, Podvodni lokalitet Trstenik (Grad Kaštela), arheološki park Sepino (Italija), arheološko nalazište Helvia Ricina (Macerata). Partneri su i Sveučilište u Puli, Muzej hrvatskih arheoloških spomenika iz Splita, ETT-  tvrtka specijalizirana za digitalnu tranziciju (Italija), a vodeći partner projekta je Comune di Macerata (Italija).</w:t>
      </w:r>
    </w:p>
    <w:p w14:paraId="4FFF4AAF" w14:textId="77777777" w:rsidR="002370F9" w:rsidRPr="00C83C14" w:rsidRDefault="002370F9" w:rsidP="002370F9">
      <w:pPr>
        <w:autoSpaceDE w:val="0"/>
        <w:autoSpaceDN w:val="0"/>
        <w:adjustRightInd w:val="0"/>
        <w:spacing w:after="0" w:line="240" w:lineRule="auto"/>
        <w:jc w:val="both"/>
        <w:rPr>
          <w:rFonts w:ascii="Garamond" w:hAnsi="Garamond" w:cs="Calibri"/>
          <w:b/>
          <w:bCs/>
          <w:sz w:val="24"/>
          <w:szCs w:val="24"/>
        </w:rPr>
      </w:pPr>
    </w:p>
    <w:p w14:paraId="0FE1041A" w14:textId="77777777" w:rsidR="002370F9" w:rsidRPr="00C83C14" w:rsidRDefault="002370F9" w:rsidP="002370F9">
      <w:pPr>
        <w:autoSpaceDE w:val="0"/>
        <w:autoSpaceDN w:val="0"/>
        <w:adjustRightInd w:val="0"/>
        <w:spacing w:after="0" w:line="240" w:lineRule="auto"/>
        <w:jc w:val="both"/>
        <w:rPr>
          <w:rFonts w:ascii="Garamond" w:hAnsi="Garamond" w:cs="Calibri,Bold"/>
          <w:sz w:val="24"/>
          <w:szCs w:val="24"/>
        </w:rPr>
      </w:pPr>
      <w:r w:rsidRPr="00C83C14">
        <w:rPr>
          <w:rFonts w:ascii="Garamond" w:hAnsi="Garamond" w:cs="Calibri"/>
          <w:b/>
          <w:bCs/>
          <w:sz w:val="24"/>
          <w:szCs w:val="24"/>
        </w:rPr>
        <w:t xml:space="preserve">Cilj: </w:t>
      </w:r>
      <w:r w:rsidRPr="00C83C14">
        <w:rPr>
          <w:rFonts w:ascii="Garamond" w:hAnsi="Garamond" w:cs="Calibri,Bold"/>
          <w:sz w:val="24"/>
          <w:szCs w:val="24"/>
        </w:rPr>
        <w:t>odgovoriti na potrebu modernizacije dosadašnjih praksi upravljanja izradom inovativne i učinkovite metodologije očuvanja, interpretacije i valorizacije arheoloških područja uz napredna tehnološka rješenja i održivi turizam</w:t>
      </w:r>
    </w:p>
    <w:p w14:paraId="46671BD5" w14:textId="77777777" w:rsidR="002370F9" w:rsidRPr="00C83C14"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C83C14" w14:paraId="7F1F348E" w14:textId="77777777" w:rsidTr="00D03BA5">
        <w:tc>
          <w:tcPr>
            <w:tcW w:w="2830" w:type="dxa"/>
          </w:tcPr>
          <w:p w14:paraId="7CA391AB" w14:textId="77777777" w:rsidR="002370F9" w:rsidRPr="00C83C14" w:rsidRDefault="002370F9" w:rsidP="00D03BA5">
            <w:pPr>
              <w:autoSpaceDE w:val="0"/>
              <w:autoSpaceDN w:val="0"/>
              <w:adjustRightInd w:val="0"/>
              <w:rPr>
                <w:rFonts w:ascii="Garamond" w:hAnsi="Garamond" w:cs="Calibri"/>
                <w:sz w:val="24"/>
                <w:szCs w:val="24"/>
              </w:rPr>
            </w:pPr>
            <w:r w:rsidRPr="00C83C14">
              <w:rPr>
                <w:rFonts w:ascii="Garamond" w:hAnsi="Garamond" w:cs="Calibri,Bold"/>
                <w:b/>
                <w:bCs/>
                <w:sz w:val="24"/>
                <w:szCs w:val="24"/>
              </w:rPr>
              <w:t>Pokazatelj rezultata</w:t>
            </w:r>
          </w:p>
        </w:tc>
        <w:tc>
          <w:tcPr>
            <w:tcW w:w="6232" w:type="dxa"/>
          </w:tcPr>
          <w:p w14:paraId="2A183E6A" w14:textId="77777777" w:rsidR="002370F9" w:rsidRPr="00C83C14" w:rsidRDefault="002370F9" w:rsidP="00D03BA5">
            <w:pPr>
              <w:autoSpaceDE w:val="0"/>
              <w:autoSpaceDN w:val="0"/>
              <w:adjustRightInd w:val="0"/>
              <w:jc w:val="both"/>
              <w:rPr>
                <w:rFonts w:ascii="Garamond" w:hAnsi="Garamond" w:cs="Calibri"/>
                <w:sz w:val="24"/>
                <w:szCs w:val="24"/>
              </w:rPr>
            </w:pPr>
            <w:r w:rsidRPr="00C83C14">
              <w:rPr>
                <w:rFonts w:ascii="Garamond" w:hAnsi="Garamond" w:cs="Calibri"/>
                <w:sz w:val="24"/>
                <w:szCs w:val="24"/>
              </w:rPr>
              <w:t>Gotovost projekta.</w:t>
            </w:r>
          </w:p>
        </w:tc>
      </w:tr>
      <w:tr w:rsidR="002370F9" w:rsidRPr="00C83C14" w14:paraId="3A2629D9" w14:textId="77777777" w:rsidTr="00D03BA5">
        <w:tc>
          <w:tcPr>
            <w:tcW w:w="2830" w:type="dxa"/>
          </w:tcPr>
          <w:p w14:paraId="6B3039CC" w14:textId="77777777" w:rsidR="002370F9" w:rsidRPr="00C83C14" w:rsidRDefault="002370F9" w:rsidP="00D03BA5">
            <w:pPr>
              <w:autoSpaceDE w:val="0"/>
              <w:autoSpaceDN w:val="0"/>
              <w:adjustRightInd w:val="0"/>
              <w:rPr>
                <w:rFonts w:ascii="Garamond" w:hAnsi="Garamond" w:cs="Calibri"/>
                <w:sz w:val="24"/>
                <w:szCs w:val="24"/>
              </w:rPr>
            </w:pPr>
            <w:r w:rsidRPr="00C83C14">
              <w:rPr>
                <w:rFonts w:ascii="Garamond" w:hAnsi="Garamond" w:cs="Calibri,Bold"/>
                <w:b/>
                <w:bCs/>
                <w:sz w:val="24"/>
                <w:szCs w:val="24"/>
              </w:rPr>
              <w:t>Definicija</w:t>
            </w:r>
          </w:p>
        </w:tc>
        <w:tc>
          <w:tcPr>
            <w:tcW w:w="6232" w:type="dxa"/>
          </w:tcPr>
          <w:p w14:paraId="34263E06" w14:textId="77777777" w:rsidR="002370F9" w:rsidRPr="00C83C14" w:rsidRDefault="002370F9" w:rsidP="00D03BA5">
            <w:pPr>
              <w:autoSpaceDE w:val="0"/>
              <w:autoSpaceDN w:val="0"/>
              <w:adjustRightInd w:val="0"/>
              <w:jc w:val="both"/>
              <w:rPr>
                <w:rFonts w:ascii="Garamond" w:hAnsi="Garamond" w:cs="Calibri"/>
                <w:sz w:val="24"/>
                <w:szCs w:val="24"/>
              </w:rPr>
            </w:pPr>
            <w:r w:rsidRPr="00C83C14">
              <w:rPr>
                <w:rFonts w:ascii="Garamond" w:hAnsi="Garamond" w:cstheme="minorHAnsi"/>
                <w:sz w:val="24"/>
                <w:szCs w:val="24"/>
              </w:rPr>
              <w:t>Razvijanje zajedničkog modela upravljanja arheološkim parkovima.</w:t>
            </w:r>
          </w:p>
        </w:tc>
      </w:tr>
      <w:tr w:rsidR="002370F9" w:rsidRPr="00C83C14" w14:paraId="79A9B574" w14:textId="77777777" w:rsidTr="00D03BA5">
        <w:tc>
          <w:tcPr>
            <w:tcW w:w="2830" w:type="dxa"/>
          </w:tcPr>
          <w:p w14:paraId="6520301D" w14:textId="77777777" w:rsidR="002370F9" w:rsidRPr="00C83C14" w:rsidRDefault="002370F9" w:rsidP="00D03BA5">
            <w:pPr>
              <w:autoSpaceDE w:val="0"/>
              <w:autoSpaceDN w:val="0"/>
              <w:adjustRightInd w:val="0"/>
              <w:rPr>
                <w:rFonts w:ascii="Garamond" w:hAnsi="Garamond" w:cs="Calibri"/>
                <w:sz w:val="24"/>
                <w:szCs w:val="24"/>
              </w:rPr>
            </w:pPr>
            <w:r w:rsidRPr="00C83C14">
              <w:rPr>
                <w:rFonts w:ascii="Garamond" w:hAnsi="Garamond" w:cs="Calibri,Bold"/>
                <w:b/>
                <w:bCs/>
                <w:sz w:val="24"/>
                <w:szCs w:val="24"/>
              </w:rPr>
              <w:t>Jedinica</w:t>
            </w:r>
          </w:p>
        </w:tc>
        <w:tc>
          <w:tcPr>
            <w:tcW w:w="6232" w:type="dxa"/>
          </w:tcPr>
          <w:p w14:paraId="1EE2B0EA" w14:textId="77777777" w:rsidR="002370F9" w:rsidRPr="00C83C14" w:rsidRDefault="002370F9" w:rsidP="00D03BA5">
            <w:pPr>
              <w:autoSpaceDE w:val="0"/>
              <w:autoSpaceDN w:val="0"/>
              <w:adjustRightInd w:val="0"/>
              <w:rPr>
                <w:rFonts w:ascii="Garamond" w:hAnsi="Garamond" w:cs="Calibri"/>
                <w:sz w:val="24"/>
                <w:szCs w:val="24"/>
              </w:rPr>
            </w:pPr>
            <w:r w:rsidRPr="00C83C14">
              <w:rPr>
                <w:rFonts w:ascii="Garamond" w:hAnsi="Garamond" w:cs="Calibri"/>
                <w:sz w:val="24"/>
                <w:szCs w:val="24"/>
              </w:rPr>
              <w:t>%</w:t>
            </w:r>
          </w:p>
        </w:tc>
      </w:tr>
      <w:tr w:rsidR="002370F9" w:rsidRPr="00C83C14" w14:paraId="0895949B" w14:textId="77777777" w:rsidTr="00D03BA5">
        <w:tc>
          <w:tcPr>
            <w:tcW w:w="2830" w:type="dxa"/>
          </w:tcPr>
          <w:p w14:paraId="7EA32909" w14:textId="77777777" w:rsidR="002370F9" w:rsidRPr="00C83C14" w:rsidRDefault="002370F9" w:rsidP="00D03BA5">
            <w:pPr>
              <w:autoSpaceDE w:val="0"/>
              <w:autoSpaceDN w:val="0"/>
              <w:adjustRightInd w:val="0"/>
              <w:rPr>
                <w:rFonts w:ascii="Garamond" w:hAnsi="Garamond" w:cs="Calibri,Bold"/>
                <w:b/>
                <w:bCs/>
                <w:sz w:val="24"/>
                <w:szCs w:val="24"/>
              </w:rPr>
            </w:pPr>
            <w:r w:rsidRPr="00C83C14">
              <w:rPr>
                <w:rFonts w:ascii="Garamond" w:hAnsi="Garamond" w:cs="Calibri,Bold"/>
                <w:b/>
                <w:bCs/>
                <w:sz w:val="24"/>
                <w:szCs w:val="24"/>
              </w:rPr>
              <w:t>Polazna vrijednost</w:t>
            </w:r>
          </w:p>
        </w:tc>
        <w:tc>
          <w:tcPr>
            <w:tcW w:w="6232" w:type="dxa"/>
          </w:tcPr>
          <w:p w14:paraId="546A2EE3" w14:textId="77777777" w:rsidR="002370F9" w:rsidRPr="00C83C14"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C83C14" w14:paraId="4E715202" w14:textId="77777777" w:rsidTr="00D03BA5">
        <w:tc>
          <w:tcPr>
            <w:tcW w:w="2830" w:type="dxa"/>
          </w:tcPr>
          <w:p w14:paraId="6D72C57D" w14:textId="77777777" w:rsidR="002370F9" w:rsidRPr="00C83C14" w:rsidRDefault="002370F9" w:rsidP="00D03BA5">
            <w:pPr>
              <w:autoSpaceDE w:val="0"/>
              <w:autoSpaceDN w:val="0"/>
              <w:adjustRightInd w:val="0"/>
              <w:rPr>
                <w:rFonts w:ascii="Garamond" w:hAnsi="Garamond" w:cs="Calibri,Bold"/>
                <w:b/>
                <w:bCs/>
                <w:sz w:val="24"/>
                <w:szCs w:val="24"/>
              </w:rPr>
            </w:pPr>
            <w:r w:rsidRPr="00C83C14">
              <w:rPr>
                <w:rFonts w:ascii="Garamond" w:hAnsi="Garamond" w:cs="Calibri,Bold"/>
                <w:b/>
                <w:bCs/>
                <w:sz w:val="24"/>
                <w:szCs w:val="24"/>
              </w:rPr>
              <w:t>Izvor podataka</w:t>
            </w:r>
          </w:p>
        </w:tc>
        <w:tc>
          <w:tcPr>
            <w:tcW w:w="6232" w:type="dxa"/>
          </w:tcPr>
          <w:p w14:paraId="670F3BAD" w14:textId="77777777" w:rsidR="002370F9" w:rsidRPr="00C83C14" w:rsidRDefault="002370F9" w:rsidP="00D03BA5">
            <w:pPr>
              <w:autoSpaceDE w:val="0"/>
              <w:autoSpaceDN w:val="0"/>
              <w:adjustRightInd w:val="0"/>
              <w:rPr>
                <w:rFonts w:ascii="Garamond" w:hAnsi="Garamond" w:cs="Calibri"/>
                <w:sz w:val="24"/>
                <w:szCs w:val="24"/>
              </w:rPr>
            </w:pPr>
            <w:r w:rsidRPr="00C83C14">
              <w:rPr>
                <w:rFonts w:ascii="Garamond" w:hAnsi="Garamond" w:cs="Calibri"/>
                <w:sz w:val="24"/>
                <w:szCs w:val="24"/>
              </w:rPr>
              <w:t>Općina Omišalj</w:t>
            </w:r>
          </w:p>
        </w:tc>
      </w:tr>
      <w:tr w:rsidR="002370F9" w:rsidRPr="00C83C14" w14:paraId="2F1334C2" w14:textId="77777777" w:rsidTr="00D03BA5">
        <w:tc>
          <w:tcPr>
            <w:tcW w:w="2830" w:type="dxa"/>
          </w:tcPr>
          <w:p w14:paraId="6C6401B9" w14:textId="77777777" w:rsidR="002370F9" w:rsidRPr="00C83C14" w:rsidRDefault="002370F9" w:rsidP="00D03BA5">
            <w:pPr>
              <w:autoSpaceDE w:val="0"/>
              <w:autoSpaceDN w:val="0"/>
              <w:adjustRightInd w:val="0"/>
              <w:rPr>
                <w:rFonts w:ascii="Garamond" w:hAnsi="Garamond" w:cs="Calibri"/>
                <w:sz w:val="24"/>
                <w:szCs w:val="24"/>
              </w:rPr>
            </w:pPr>
            <w:r w:rsidRPr="00C83C14">
              <w:rPr>
                <w:rFonts w:ascii="Garamond" w:hAnsi="Garamond" w:cs="Calibri,Bold"/>
                <w:b/>
                <w:bCs/>
                <w:sz w:val="24"/>
                <w:szCs w:val="24"/>
              </w:rPr>
              <w:t>Ciljana vrijednost (2025.)</w:t>
            </w:r>
          </w:p>
        </w:tc>
        <w:tc>
          <w:tcPr>
            <w:tcW w:w="6232" w:type="dxa"/>
          </w:tcPr>
          <w:p w14:paraId="53A2FEBB" w14:textId="77777777" w:rsidR="002370F9" w:rsidRPr="00C83C14" w:rsidRDefault="002370F9" w:rsidP="00D03BA5">
            <w:pPr>
              <w:autoSpaceDE w:val="0"/>
              <w:autoSpaceDN w:val="0"/>
              <w:adjustRightInd w:val="0"/>
              <w:rPr>
                <w:rFonts w:ascii="Garamond" w:hAnsi="Garamond" w:cs="Calibri"/>
                <w:sz w:val="24"/>
                <w:szCs w:val="24"/>
              </w:rPr>
            </w:pPr>
            <w:r w:rsidRPr="00C83C14">
              <w:rPr>
                <w:rFonts w:ascii="Garamond" w:hAnsi="Garamond" w:cs="Calibri"/>
                <w:sz w:val="24"/>
                <w:szCs w:val="24"/>
              </w:rPr>
              <w:t>100</w:t>
            </w:r>
          </w:p>
        </w:tc>
      </w:tr>
      <w:tr w:rsidR="002370F9" w:rsidRPr="00C83C14" w14:paraId="34E05106" w14:textId="77777777" w:rsidTr="00D03BA5">
        <w:tc>
          <w:tcPr>
            <w:tcW w:w="2830" w:type="dxa"/>
          </w:tcPr>
          <w:p w14:paraId="0EDBD4BD" w14:textId="77777777" w:rsidR="002370F9" w:rsidRPr="00C83C14" w:rsidRDefault="002370F9" w:rsidP="00D03BA5">
            <w:pPr>
              <w:autoSpaceDE w:val="0"/>
              <w:autoSpaceDN w:val="0"/>
              <w:adjustRightInd w:val="0"/>
              <w:rPr>
                <w:rFonts w:ascii="Garamond" w:hAnsi="Garamond" w:cs="Calibri,Bold"/>
                <w:b/>
                <w:bCs/>
                <w:sz w:val="24"/>
                <w:szCs w:val="24"/>
              </w:rPr>
            </w:pPr>
            <w:r w:rsidRPr="00C83C14">
              <w:rPr>
                <w:rFonts w:ascii="Garamond" w:hAnsi="Garamond" w:cs="Calibri,Bold"/>
                <w:b/>
                <w:bCs/>
                <w:sz w:val="24"/>
                <w:szCs w:val="24"/>
              </w:rPr>
              <w:t>Ciljana vrijednost (2026.)</w:t>
            </w:r>
          </w:p>
        </w:tc>
        <w:tc>
          <w:tcPr>
            <w:tcW w:w="6232" w:type="dxa"/>
          </w:tcPr>
          <w:p w14:paraId="227D1D78" w14:textId="77777777" w:rsidR="002370F9" w:rsidRPr="00C83C14" w:rsidRDefault="002370F9" w:rsidP="00D03BA5">
            <w:pPr>
              <w:autoSpaceDE w:val="0"/>
              <w:autoSpaceDN w:val="0"/>
              <w:adjustRightInd w:val="0"/>
              <w:rPr>
                <w:rFonts w:ascii="Garamond" w:hAnsi="Garamond" w:cs="Calibri"/>
                <w:sz w:val="24"/>
                <w:szCs w:val="24"/>
              </w:rPr>
            </w:pPr>
            <w:r w:rsidRPr="00C83C14">
              <w:rPr>
                <w:rFonts w:ascii="Garamond" w:hAnsi="Garamond" w:cs="Calibri"/>
                <w:sz w:val="24"/>
                <w:szCs w:val="24"/>
              </w:rPr>
              <w:t>100</w:t>
            </w:r>
          </w:p>
        </w:tc>
      </w:tr>
      <w:tr w:rsidR="002370F9" w:rsidRPr="00C83C14" w14:paraId="6376B779" w14:textId="77777777" w:rsidTr="00D03BA5">
        <w:tc>
          <w:tcPr>
            <w:tcW w:w="2830" w:type="dxa"/>
          </w:tcPr>
          <w:p w14:paraId="1C911126" w14:textId="77777777" w:rsidR="002370F9" w:rsidRPr="00C83C14" w:rsidRDefault="002370F9" w:rsidP="00D03BA5">
            <w:pPr>
              <w:autoSpaceDE w:val="0"/>
              <w:autoSpaceDN w:val="0"/>
              <w:adjustRightInd w:val="0"/>
              <w:rPr>
                <w:rFonts w:ascii="Garamond" w:hAnsi="Garamond" w:cs="Calibri,Bold"/>
                <w:b/>
                <w:bCs/>
                <w:sz w:val="24"/>
                <w:szCs w:val="24"/>
              </w:rPr>
            </w:pPr>
            <w:r w:rsidRPr="00C83C14">
              <w:rPr>
                <w:rFonts w:ascii="Garamond" w:hAnsi="Garamond" w:cs="Calibri,Bold"/>
                <w:b/>
                <w:bCs/>
                <w:sz w:val="24"/>
                <w:szCs w:val="24"/>
              </w:rPr>
              <w:t>Ciljana vrijednost (2027.)</w:t>
            </w:r>
          </w:p>
        </w:tc>
        <w:tc>
          <w:tcPr>
            <w:tcW w:w="6232" w:type="dxa"/>
          </w:tcPr>
          <w:p w14:paraId="044B9A9A" w14:textId="77777777" w:rsidR="002370F9" w:rsidRPr="00C83C14" w:rsidRDefault="002370F9" w:rsidP="00D03BA5">
            <w:pPr>
              <w:autoSpaceDE w:val="0"/>
              <w:autoSpaceDN w:val="0"/>
              <w:adjustRightInd w:val="0"/>
              <w:rPr>
                <w:rFonts w:ascii="Garamond" w:hAnsi="Garamond" w:cs="Calibri"/>
                <w:sz w:val="24"/>
                <w:szCs w:val="24"/>
              </w:rPr>
            </w:pPr>
            <w:r w:rsidRPr="00C83C14">
              <w:rPr>
                <w:rFonts w:ascii="Garamond" w:hAnsi="Garamond" w:cs="Calibri"/>
                <w:sz w:val="24"/>
                <w:szCs w:val="24"/>
              </w:rPr>
              <w:t>0</w:t>
            </w:r>
          </w:p>
        </w:tc>
      </w:tr>
    </w:tbl>
    <w:p w14:paraId="5C697944" w14:textId="77777777" w:rsidR="002370F9" w:rsidRPr="00C83C14" w:rsidRDefault="002370F9" w:rsidP="002370F9">
      <w:pPr>
        <w:autoSpaceDE w:val="0"/>
        <w:autoSpaceDN w:val="0"/>
        <w:adjustRightInd w:val="0"/>
        <w:spacing w:after="0" w:line="240" w:lineRule="auto"/>
        <w:rPr>
          <w:rFonts w:ascii="Garamond" w:hAnsi="Garamond" w:cs="Calibri"/>
          <w:b/>
          <w:bCs/>
          <w:sz w:val="24"/>
          <w:szCs w:val="24"/>
        </w:rPr>
      </w:pPr>
    </w:p>
    <w:p w14:paraId="555E1D83" w14:textId="77777777" w:rsidR="002370F9" w:rsidRPr="009B4673" w:rsidRDefault="002370F9" w:rsidP="002370F9">
      <w:pPr>
        <w:autoSpaceDE w:val="0"/>
        <w:autoSpaceDN w:val="0"/>
        <w:adjustRightInd w:val="0"/>
        <w:spacing w:after="0" w:line="240" w:lineRule="auto"/>
        <w:jc w:val="both"/>
        <w:rPr>
          <w:rFonts w:ascii="Garamond" w:hAnsi="Garamond" w:cs="Calibri"/>
          <w:sz w:val="24"/>
          <w:szCs w:val="24"/>
        </w:rPr>
      </w:pPr>
      <w:r w:rsidRPr="00C83C14">
        <w:rPr>
          <w:rFonts w:ascii="Garamond" w:hAnsi="Garamond" w:cs="Calibri"/>
          <w:b/>
          <w:bCs/>
          <w:sz w:val="24"/>
          <w:szCs w:val="24"/>
        </w:rPr>
        <w:t>Izvori financiranja:</w:t>
      </w:r>
      <w:r w:rsidRPr="00C83C14">
        <w:rPr>
          <w:rFonts w:ascii="Garamond" w:hAnsi="Garamond" w:cs="Calibri"/>
          <w:sz w:val="24"/>
          <w:szCs w:val="24"/>
        </w:rPr>
        <w:t xml:space="preserve"> opći prihodi i primici u iznosu od 37.000 eura te prihodi od pomoći u iznosu od 148.000 eura.</w:t>
      </w:r>
    </w:p>
    <w:bookmarkEnd w:id="25"/>
    <w:p w14:paraId="169F157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006444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B76226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E135FC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84E274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9452A9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AE8725A" w14:textId="77777777" w:rsidR="002370F9" w:rsidRDefault="002370F9" w:rsidP="002370F9">
      <w:pPr>
        <w:autoSpaceDE w:val="0"/>
        <w:autoSpaceDN w:val="0"/>
        <w:adjustRightInd w:val="0"/>
        <w:spacing w:after="0" w:line="240" w:lineRule="auto"/>
        <w:rPr>
          <w:rFonts w:ascii="Garamond" w:hAnsi="Garamond" w:cs="Calibri"/>
          <w:sz w:val="24"/>
          <w:szCs w:val="24"/>
        </w:rPr>
      </w:pPr>
    </w:p>
    <w:p w14:paraId="62779C44"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lastRenderedPageBreak/>
        <w:t>RAZDJEL: 002 UPRAVNI ODJEL</w:t>
      </w:r>
    </w:p>
    <w:p w14:paraId="21B2D80A"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GLAVA: 00214 UPRAVNI ODJEL</w:t>
      </w:r>
    </w:p>
    <w:p w14:paraId="6516AA5B"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PROGRAM 1431 RAZVOJ I UPRAVLJANJE SUSTAVA VODOOPSKRBE, ODVODNJE I ZAŠTITE VODA</w:t>
      </w:r>
    </w:p>
    <w:p w14:paraId="31926423"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8186EF3" w14:textId="77777777" w:rsidR="002370F9" w:rsidRPr="007613B6" w:rsidRDefault="002370F9" w:rsidP="002370F9">
      <w:pPr>
        <w:spacing w:after="0"/>
        <w:jc w:val="both"/>
        <w:rPr>
          <w:rFonts w:ascii="Garamond" w:hAnsi="Garamond"/>
          <w:sz w:val="24"/>
          <w:szCs w:val="24"/>
        </w:rPr>
      </w:pPr>
      <w:r w:rsidRPr="007613B6">
        <w:rPr>
          <w:rFonts w:ascii="Garamond" w:hAnsi="Garamond" w:cs="Calibri"/>
          <w:b/>
          <w:bCs/>
          <w:sz w:val="24"/>
          <w:szCs w:val="24"/>
        </w:rPr>
        <w:t xml:space="preserve">Zakonska osnova: </w:t>
      </w:r>
      <w:r w:rsidRPr="007613B6">
        <w:rPr>
          <w:rFonts w:ascii="Garamond" w:hAnsi="Garamond" w:cs="Arial"/>
          <w:sz w:val="24"/>
          <w:szCs w:val="24"/>
        </w:rPr>
        <w:t>Zakon o komunalnom gospodarstvu, Zakon o gradnji, Zakon o prostornom uređenju,  Zakon o cestama, Zakon o vodama, Zakon o financiranju vodnog gospodarstva, Zakona o elektroničkim komunikacijama, Odluka o prihvaćanju projekta »Sustav prikupljanja, odvodnje i pročišćavanja otpadnih voda otoka Krka« i pisma namjere o suradnji JLS otoka Krka na provedbi projekta</w:t>
      </w:r>
      <w:r>
        <w:rPr>
          <w:rFonts w:ascii="Garamond" w:hAnsi="Garamond" w:cs="Arial"/>
          <w:sz w:val="24"/>
          <w:szCs w:val="24"/>
        </w:rPr>
        <w:t>.</w:t>
      </w:r>
    </w:p>
    <w:p w14:paraId="3C65511F" w14:textId="77777777" w:rsidR="002370F9" w:rsidRPr="007613B6" w:rsidRDefault="002370F9" w:rsidP="002370F9">
      <w:pPr>
        <w:spacing w:after="0"/>
        <w:jc w:val="both"/>
        <w:rPr>
          <w:rFonts w:ascii="Garamond" w:hAnsi="Garamond"/>
          <w:sz w:val="24"/>
          <w:szCs w:val="24"/>
        </w:rPr>
      </w:pPr>
    </w:p>
    <w:p w14:paraId="15E5DAD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programa iznose po godinama:</w:t>
      </w:r>
    </w:p>
    <w:p w14:paraId="2E0A50D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w:t>
      </w:r>
      <w:r>
        <w:rPr>
          <w:rFonts w:ascii="Garamond" w:hAnsi="Garamond" w:cs="Calibri"/>
          <w:sz w:val="24"/>
          <w:szCs w:val="24"/>
        </w:rPr>
        <w:t>22</w:t>
      </w:r>
      <w:r w:rsidRPr="007613B6">
        <w:rPr>
          <w:rFonts w:ascii="Garamond" w:hAnsi="Garamond" w:cs="Calibri"/>
          <w:sz w:val="24"/>
          <w:szCs w:val="24"/>
        </w:rPr>
        <w:t>.</w:t>
      </w:r>
      <w:r>
        <w:rPr>
          <w:rFonts w:ascii="Garamond" w:hAnsi="Garamond" w:cs="Calibri"/>
          <w:sz w:val="24"/>
          <w:szCs w:val="24"/>
        </w:rPr>
        <w:t>123</w:t>
      </w:r>
      <w:r w:rsidRPr="007613B6">
        <w:rPr>
          <w:rFonts w:ascii="Garamond" w:hAnsi="Garamond" w:cs="Calibri"/>
          <w:sz w:val="24"/>
          <w:szCs w:val="24"/>
        </w:rPr>
        <w:t xml:space="preserve"> eura</w:t>
      </w:r>
    </w:p>
    <w:p w14:paraId="5CCCFC6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117</w:t>
      </w:r>
      <w:r w:rsidRPr="007613B6">
        <w:rPr>
          <w:rFonts w:ascii="Garamond" w:hAnsi="Garamond" w:cs="Calibri"/>
          <w:sz w:val="24"/>
          <w:szCs w:val="24"/>
        </w:rPr>
        <w:t>.</w:t>
      </w:r>
      <w:r>
        <w:rPr>
          <w:rFonts w:ascii="Garamond" w:hAnsi="Garamond" w:cs="Calibri"/>
          <w:sz w:val="24"/>
          <w:szCs w:val="24"/>
        </w:rPr>
        <w:t>123</w:t>
      </w:r>
      <w:r w:rsidRPr="007613B6">
        <w:rPr>
          <w:rFonts w:ascii="Garamond" w:hAnsi="Garamond" w:cs="Calibri"/>
          <w:sz w:val="24"/>
          <w:szCs w:val="24"/>
        </w:rPr>
        <w:t xml:space="preserve"> eura</w:t>
      </w:r>
    </w:p>
    <w:p w14:paraId="3EFD197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w:t>
      </w:r>
      <w:r>
        <w:rPr>
          <w:rFonts w:ascii="Garamond" w:hAnsi="Garamond" w:cs="Calibri"/>
          <w:sz w:val="24"/>
          <w:szCs w:val="24"/>
        </w:rPr>
        <w:t>14</w:t>
      </w:r>
      <w:r w:rsidRPr="007613B6">
        <w:rPr>
          <w:rFonts w:ascii="Garamond" w:hAnsi="Garamond" w:cs="Calibri"/>
          <w:sz w:val="24"/>
          <w:szCs w:val="24"/>
        </w:rPr>
        <w:t>.</w:t>
      </w:r>
      <w:r>
        <w:rPr>
          <w:rFonts w:ascii="Garamond" w:hAnsi="Garamond" w:cs="Calibri"/>
          <w:sz w:val="24"/>
          <w:szCs w:val="24"/>
        </w:rPr>
        <w:t>123</w:t>
      </w:r>
      <w:r w:rsidRPr="007613B6">
        <w:rPr>
          <w:rFonts w:ascii="Garamond" w:hAnsi="Garamond" w:cs="Calibri"/>
          <w:sz w:val="24"/>
          <w:szCs w:val="24"/>
        </w:rPr>
        <w:t xml:space="preserve"> eura</w:t>
      </w:r>
    </w:p>
    <w:p w14:paraId="0EC7070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466849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Unutar programa planiran </w:t>
      </w:r>
      <w:r>
        <w:rPr>
          <w:rFonts w:ascii="Garamond" w:hAnsi="Garamond" w:cs="Calibri"/>
          <w:sz w:val="24"/>
          <w:szCs w:val="24"/>
        </w:rPr>
        <w:t>je</w:t>
      </w:r>
      <w:r w:rsidRPr="007613B6">
        <w:rPr>
          <w:rFonts w:ascii="Garamond" w:hAnsi="Garamond" w:cs="Calibri"/>
          <w:sz w:val="24"/>
          <w:szCs w:val="24"/>
        </w:rPr>
        <w:t xml:space="preserve"> sljedeć</w:t>
      </w:r>
      <w:r>
        <w:rPr>
          <w:rFonts w:ascii="Garamond" w:hAnsi="Garamond" w:cs="Calibri"/>
          <w:sz w:val="24"/>
          <w:szCs w:val="24"/>
        </w:rPr>
        <w:t>i projekt</w:t>
      </w:r>
      <w:r w:rsidRPr="007613B6">
        <w:rPr>
          <w:rFonts w:ascii="Garamond" w:hAnsi="Garamond" w:cs="Calibri"/>
          <w:sz w:val="24"/>
          <w:szCs w:val="24"/>
        </w:rPr>
        <w:t>:</w:t>
      </w:r>
    </w:p>
    <w:p w14:paraId="6BF9934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0933539" w14:textId="77777777" w:rsidR="002370F9" w:rsidRPr="007613B6" w:rsidRDefault="002370F9" w:rsidP="002370F9">
      <w:pPr>
        <w:pStyle w:val="ListParagraph"/>
        <w:numPr>
          <w:ilvl w:val="0"/>
          <w:numId w:val="41"/>
        </w:numPr>
        <w:autoSpaceDE w:val="0"/>
        <w:autoSpaceDN w:val="0"/>
        <w:adjustRightInd w:val="0"/>
        <w:jc w:val="both"/>
        <w:rPr>
          <w:rFonts w:ascii="Garamond" w:hAnsi="Garamond" w:cs="Calibri"/>
          <w:b/>
          <w:bCs/>
        </w:rPr>
      </w:pPr>
      <w:r w:rsidRPr="007613B6">
        <w:rPr>
          <w:rFonts w:ascii="Garamond" w:hAnsi="Garamond" w:cs="Calibri"/>
          <w:b/>
          <w:bCs/>
        </w:rPr>
        <w:t xml:space="preserve">K160871 Projekt </w:t>
      </w:r>
      <w:bookmarkStart w:id="26" w:name="_Hlk118900224"/>
      <w:r w:rsidRPr="007613B6">
        <w:rPr>
          <w:rFonts w:ascii="Garamond" w:hAnsi="Garamond" w:cs="Calibri"/>
          <w:b/>
          <w:bCs/>
        </w:rPr>
        <w:t>prikupljanja, odvodnje i pročišćavanja otpadnih voda na području otoka Krka</w:t>
      </w:r>
      <w:bookmarkEnd w:id="26"/>
    </w:p>
    <w:p w14:paraId="0A6DBB6E"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2EBC17C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w:t>
      </w:r>
      <w:r>
        <w:rPr>
          <w:rFonts w:ascii="Garamond" w:hAnsi="Garamond" w:cs="Calibri"/>
          <w:sz w:val="24"/>
          <w:szCs w:val="24"/>
        </w:rPr>
        <w:t>nog projekta</w:t>
      </w:r>
      <w:r w:rsidRPr="007613B6">
        <w:rPr>
          <w:rFonts w:ascii="Garamond" w:hAnsi="Garamond" w:cs="Calibri"/>
          <w:sz w:val="24"/>
          <w:szCs w:val="24"/>
        </w:rPr>
        <w:t xml:space="preserve"> iznose po godinama:</w:t>
      </w:r>
    </w:p>
    <w:p w14:paraId="00E8ABE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w:t>
      </w:r>
      <w:r>
        <w:rPr>
          <w:rFonts w:ascii="Garamond" w:hAnsi="Garamond" w:cs="Calibri"/>
          <w:sz w:val="24"/>
          <w:szCs w:val="24"/>
        </w:rPr>
        <w:t>22</w:t>
      </w:r>
      <w:r w:rsidRPr="007613B6">
        <w:rPr>
          <w:rFonts w:ascii="Garamond" w:hAnsi="Garamond" w:cs="Calibri"/>
          <w:sz w:val="24"/>
          <w:szCs w:val="24"/>
        </w:rPr>
        <w:t>.</w:t>
      </w:r>
      <w:r>
        <w:rPr>
          <w:rFonts w:ascii="Garamond" w:hAnsi="Garamond" w:cs="Calibri"/>
          <w:sz w:val="24"/>
          <w:szCs w:val="24"/>
        </w:rPr>
        <w:t>123</w:t>
      </w:r>
      <w:r w:rsidRPr="007613B6">
        <w:rPr>
          <w:rFonts w:ascii="Garamond" w:hAnsi="Garamond" w:cs="Calibri"/>
          <w:sz w:val="24"/>
          <w:szCs w:val="24"/>
        </w:rPr>
        <w:t xml:space="preserve"> eura</w:t>
      </w:r>
    </w:p>
    <w:p w14:paraId="7916528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117</w:t>
      </w:r>
      <w:r w:rsidRPr="007613B6">
        <w:rPr>
          <w:rFonts w:ascii="Garamond" w:hAnsi="Garamond" w:cs="Calibri"/>
          <w:sz w:val="24"/>
          <w:szCs w:val="24"/>
        </w:rPr>
        <w:t>.</w:t>
      </w:r>
      <w:r>
        <w:rPr>
          <w:rFonts w:ascii="Garamond" w:hAnsi="Garamond" w:cs="Calibri"/>
          <w:sz w:val="24"/>
          <w:szCs w:val="24"/>
        </w:rPr>
        <w:t>123</w:t>
      </w:r>
      <w:r w:rsidRPr="007613B6">
        <w:rPr>
          <w:rFonts w:ascii="Garamond" w:hAnsi="Garamond" w:cs="Calibri"/>
          <w:sz w:val="24"/>
          <w:szCs w:val="24"/>
        </w:rPr>
        <w:t xml:space="preserve"> eura</w:t>
      </w:r>
    </w:p>
    <w:p w14:paraId="686971B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w:t>
      </w:r>
      <w:r>
        <w:rPr>
          <w:rFonts w:ascii="Garamond" w:hAnsi="Garamond" w:cs="Calibri"/>
          <w:sz w:val="24"/>
          <w:szCs w:val="24"/>
        </w:rPr>
        <w:t>14</w:t>
      </w:r>
      <w:r w:rsidRPr="007613B6">
        <w:rPr>
          <w:rFonts w:ascii="Garamond" w:hAnsi="Garamond" w:cs="Calibri"/>
          <w:sz w:val="24"/>
          <w:szCs w:val="24"/>
        </w:rPr>
        <w:t>.</w:t>
      </w:r>
      <w:r>
        <w:rPr>
          <w:rFonts w:ascii="Garamond" w:hAnsi="Garamond" w:cs="Calibri"/>
          <w:sz w:val="24"/>
          <w:szCs w:val="24"/>
        </w:rPr>
        <w:t>123</w:t>
      </w:r>
      <w:r w:rsidRPr="007613B6">
        <w:rPr>
          <w:rFonts w:ascii="Garamond" w:hAnsi="Garamond" w:cs="Calibri"/>
          <w:sz w:val="24"/>
          <w:szCs w:val="24"/>
        </w:rPr>
        <w:t xml:space="preserve"> eura</w:t>
      </w:r>
    </w:p>
    <w:p w14:paraId="303D63E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E2EABF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 xml:space="preserve">U  sklopu  </w:t>
      </w:r>
      <w:r>
        <w:rPr>
          <w:rFonts w:ascii="Garamond" w:hAnsi="Garamond" w:cs="Calibri"/>
          <w:sz w:val="24"/>
          <w:szCs w:val="24"/>
        </w:rPr>
        <w:t>ovog projekta</w:t>
      </w:r>
      <w:r w:rsidRPr="007613B6">
        <w:rPr>
          <w:rFonts w:ascii="Garamond" w:hAnsi="Garamond" w:cs="Calibri"/>
          <w:sz w:val="24"/>
          <w:szCs w:val="24"/>
        </w:rPr>
        <w:t xml:space="preserve"> planirani su rashodi </w:t>
      </w:r>
      <w:r>
        <w:rPr>
          <w:rFonts w:ascii="Garamond" w:hAnsi="Garamond" w:cs="Calibri"/>
          <w:sz w:val="24"/>
          <w:szCs w:val="24"/>
        </w:rPr>
        <w:t>isključivo za otplatu kredita za realizirani projekt: „</w:t>
      </w:r>
      <w:r w:rsidRPr="007613B6">
        <w:rPr>
          <w:rFonts w:ascii="Garamond" w:hAnsi="Garamond" w:cs="Calibri"/>
          <w:sz w:val="24"/>
          <w:szCs w:val="24"/>
        </w:rPr>
        <w:t>Projekt prikupljanja, odvodnje i pročišćavanja otpadnih voda na području otoka Krka</w:t>
      </w:r>
      <w:r>
        <w:rPr>
          <w:rFonts w:ascii="Garamond" w:hAnsi="Garamond" w:cs="Arial"/>
          <w:sz w:val="24"/>
          <w:szCs w:val="24"/>
        </w:rPr>
        <w:t>.“</w:t>
      </w:r>
      <w:r>
        <w:rPr>
          <w:rFonts w:ascii="Garamond" w:hAnsi="Garamond" w:cs="Calibri"/>
          <w:sz w:val="24"/>
          <w:szCs w:val="24"/>
        </w:rPr>
        <w:t xml:space="preserve"> </w:t>
      </w:r>
    </w:p>
    <w:p w14:paraId="1F88507E"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B84ADD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izgradnja kvalitetnih i efikasnih sustava odvodnje i vodoopskrbe.</w:t>
      </w:r>
    </w:p>
    <w:p w14:paraId="3C0EEB0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685CB761" w14:textId="77777777" w:rsidTr="00D03BA5">
        <w:tc>
          <w:tcPr>
            <w:tcW w:w="2830" w:type="dxa"/>
          </w:tcPr>
          <w:p w14:paraId="235C1D8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1FE67D2C" w14:textId="77777777" w:rsidR="002370F9" w:rsidRPr="007613B6" w:rsidRDefault="002370F9" w:rsidP="00D03BA5">
            <w:pPr>
              <w:autoSpaceDE w:val="0"/>
              <w:autoSpaceDN w:val="0"/>
              <w:adjustRightInd w:val="0"/>
              <w:jc w:val="both"/>
              <w:rPr>
                <w:rFonts w:ascii="Garamond" w:hAnsi="Garamond" w:cs="Calibri"/>
                <w:sz w:val="24"/>
                <w:szCs w:val="24"/>
              </w:rPr>
            </w:pPr>
            <w:r>
              <w:rPr>
                <w:rFonts w:ascii="Garamond" w:hAnsi="Garamond" w:cs="Calibri"/>
                <w:sz w:val="24"/>
                <w:szCs w:val="24"/>
              </w:rPr>
              <w:t>Gotovost projekta</w:t>
            </w:r>
          </w:p>
        </w:tc>
      </w:tr>
      <w:tr w:rsidR="002370F9" w:rsidRPr="007613B6" w14:paraId="12DB29D1" w14:textId="77777777" w:rsidTr="00D03BA5">
        <w:tc>
          <w:tcPr>
            <w:tcW w:w="2830" w:type="dxa"/>
          </w:tcPr>
          <w:p w14:paraId="47F3FF7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769D7D41"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Unaprjeđenje kvalitete života na području općine.</w:t>
            </w:r>
          </w:p>
        </w:tc>
      </w:tr>
      <w:tr w:rsidR="002370F9" w:rsidRPr="007613B6" w14:paraId="273E37D6" w14:textId="77777777" w:rsidTr="00D03BA5">
        <w:tc>
          <w:tcPr>
            <w:tcW w:w="2830" w:type="dxa"/>
          </w:tcPr>
          <w:p w14:paraId="7CDFEC7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3580BF7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53958C25" w14:textId="77777777" w:rsidTr="00D03BA5">
        <w:tc>
          <w:tcPr>
            <w:tcW w:w="2830" w:type="dxa"/>
          </w:tcPr>
          <w:p w14:paraId="18F0CD09"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8F67FE6"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7BC5B9D9" w14:textId="77777777" w:rsidTr="00D03BA5">
        <w:tc>
          <w:tcPr>
            <w:tcW w:w="2830" w:type="dxa"/>
          </w:tcPr>
          <w:p w14:paraId="2B2E4F5E"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2AA7A08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21286726" w14:textId="77777777" w:rsidTr="00D03BA5">
        <w:tc>
          <w:tcPr>
            <w:tcW w:w="2830" w:type="dxa"/>
          </w:tcPr>
          <w:p w14:paraId="6B77A82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6879BBD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6EC3A4E6" w14:textId="77777777" w:rsidTr="00D03BA5">
        <w:tc>
          <w:tcPr>
            <w:tcW w:w="2830" w:type="dxa"/>
          </w:tcPr>
          <w:p w14:paraId="2609E53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64AA27B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09CC726F" w14:textId="77777777" w:rsidTr="00D03BA5">
        <w:tc>
          <w:tcPr>
            <w:tcW w:w="2830" w:type="dxa"/>
          </w:tcPr>
          <w:p w14:paraId="6299F59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476F098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034EB444"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7D66410F"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91</w:t>
      </w:r>
      <w:r w:rsidRPr="007613B6">
        <w:rPr>
          <w:rFonts w:ascii="Garamond" w:hAnsi="Garamond" w:cs="Calibri"/>
          <w:sz w:val="24"/>
          <w:szCs w:val="24"/>
        </w:rPr>
        <w:t>.</w:t>
      </w:r>
      <w:r>
        <w:rPr>
          <w:rFonts w:ascii="Garamond" w:hAnsi="Garamond" w:cs="Calibri"/>
          <w:sz w:val="24"/>
          <w:szCs w:val="24"/>
        </w:rPr>
        <w:t>893</w:t>
      </w:r>
      <w:r w:rsidRPr="007613B6">
        <w:rPr>
          <w:rFonts w:ascii="Garamond" w:hAnsi="Garamond" w:cs="Calibri"/>
          <w:sz w:val="24"/>
          <w:szCs w:val="24"/>
        </w:rPr>
        <w:t xml:space="preserve"> eura te prihodi od pomoći u iznosu od </w:t>
      </w:r>
      <w:r>
        <w:rPr>
          <w:rFonts w:ascii="Garamond" w:hAnsi="Garamond" w:cs="Calibri"/>
          <w:sz w:val="24"/>
          <w:szCs w:val="24"/>
        </w:rPr>
        <w:t>30</w:t>
      </w:r>
      <w:r w:rsidRPr="007613B6">
        <w:rPr>
          <w:rFonts w:ascii="Garamond" w:hAnsi="Garamond" w:cs="Calibri"/>
          <w:sz w:val="24"/>
          <w:szCs w:val="24"/>
        </w:rPr>
        <w:t>.</w:t>
      </w:r>
      <w:r>
        <w:rPr>
          <w:rFonts w:ascii="Garamond" w:hAnsi="Garamond" w:cs="Calibri"/>
          <w:sz w:val="24"/>
          <w:szCs w:val="24"/>
        </w:rPr>
        <w:t>140</w:t>
      </w:r>
      <w:r w:rsidRPr="007613B6">
        <w:rPr>
          <w:rFonts w:ascii="Garamond" w:hAnsi="Garamond" w:cs="Calibri"/>
          <w:sz w:val="24"/>
          <w:szCs w:val="24"/>
        </w:rPr>
        <w:t xml:space="preserve"> eura.</w:t>
      </w:r>
    </w:p>
    <w:p w14:paraId="56DACAAC" w14:textId="77777777" w:rsidR="002370F9" w:rsidRDefault="002370F9" w:rsidP="002370F9">
      <w:pPr>
        <w:autoSpaceDE w:val="0"/>
        <w:autoSpaceDN w:val="0"/>
        <w:adjustRightInd w:val="0"/>
        <w:spacing w:after="0" w:line="240" w:lineRule="auto"/>
        <w:rPr>
          <w:rFonts w:ascii="Garamond" w:hAnsi="Garamond" w:cs="Calibri"/>
          <w:sz w:val="24"/>
          <w:szCs w:val="24"/>
        </w:rPr>
      </w:pPr>
    </w:p>
    <w:p w14:paraId="53A0615D" w14:textId="77777777" w:rsidR="002370F9" w:rsidRDefault="002370F9" w:rsidP="002370F9">
      <w:pPr>
        <w:autoSpaceDE w:val="0"/>
        <w:autoSpaceDN w:val="0"/>
        <w:adjustRightInd w:val="0"/>
        <w:spacing w:after="0" w:line="240" w:lineRule="auto"/>
        <w:rPr>
          <w:rFonts w:ascii="Garamond" w:hAnsi="Garamond" w:cs="Calibri"/>
          <w:sz w:val="24"/>
          <w:szCs w:val="24"/>
        </w:rPr>
      </w:pPr>
    </w:p>
    <w:p w14:paraId="4AC41C0E"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RAZDJEL: 002 UPRAVNI ODJEL</w:t>
      </w:r>
    </w:p>
    <w:p w14:paraId="607514CF"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GLAVA: 00214 UPRAVNI ODJEL</w:t>
      </w:r>
    </w:p>
    <w:p w14:paraId="06AC2D3B"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PROGRAM 1432 ZAŠTITA OKOLIŠA</w:t>
      </w:r>
    </w:p>
    <w:p w14:paraId="164FF6B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4B8B2DC" w14:textId="77777777" w:rsidR="002370F9" w:rsidRPr="007613B6" w:rsidRDefault="002370F9" w:rsidP="002370F9">
      <w:pPr>
        <w:spacing w:after="0"/>
        <w:jc w:val="both"/>
        <w:rPr>
          <w:rFonts w:ascii="Garamond" w:hAnsi="Garamond"/>
          <w:sz w:val="24"/>
          <w:szCs w:val="24"/>
        </w:rPr>
      </w:pPr>
      <w:r w:rsidRPr="007613B6">
        <w:rPr>
          <w:rFonts w:ascii="Garamond" w:hAnsi="Garamond" w:cs="Calibri"/>
          <w:b/>
          <w:bCs/>
          <w:sz w:val="24"/>
          <w:szCs w:val="24"/>
        </w:rPr>
        <w:t xml:space="preserve">Zakonska osnova: </w:t>
      </w:r>
      <w:r w:rsidRPr="007613B6">
        <w:rPr>
          <w:rFonts w:ascii="Garamond" w:hAnsi="Garamond" w:cs="Calibri"/>
          <w:bCs/>
          <w:sz w:val="24"/>
          <w:szCs w:val="24"/>
        </w:rPr>
        <w:t>Zakon o zaštiti okoliša,</w:t>
      </w:r>
      <w:r w:rsidRPr="007613B6">
        <w:rPr>
          <w:rFonts w:ascii="Garamond" w:hAnsi="Garamond" w:cs="Calibri"/>
          <w:b/>
          <w:bCs/>
          <w:sz w:val="24"/>
          <w:szCs w:val="24"/>
        </w:rPr>
        <w:t xml:space="preserve"> </w:t>
      </w:r>
      <w:r w:rsidRPr="007613B6">
        <w:rPr>
          <w:rFonts w:ascii="Garamond" w:hAnsi="Garamond" w:cs="Arial"/>
          <w:sz w:val="24"/>
          <w:szCs w:val="24"/>
        </w:rPr>
        <w:t>Zakon o komunalnom gospodarstvu, Zakon o održivom gospodarenju otpada, Odluka o dodjeli obavljanja javne usluge prikupljanja miješanog komunalnog otpada i biorazgradivog komunalnog otpada na području općine Omišalj.</w:t>
      </w:r>
    </w:p>
    <w:p w14:paraId="0CB2566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0A85A0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programa iznose po godinama:</w:t>
      </w:r>
    </w:p>
    <w:p w14:paraId="4593488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43</w:t>
      </w:r>
      <w:r w:rsidRPr="007613B6">
        <w:rPr>
          <w:rFonts w:ascii="Garamond" w:hAnsi="Garamond" w:cs="Calibri"/>
          <w:sz w:val="24"/>
          <w:szCs w:val="24"/>
        </w:rPr>
        <w:t>.300 eura</w:t>
      </w:r>
    </w:p>
    <w:p w14:paraId="3E52A93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43</w:t>
      </w:r>
      <w:r w:rsidRPr="007613B6">
        <w:rPr>
          <w:rFonts w:ascii="Garamond" w:hAnsi="Garamond" w:cs="Calibri"/>
          <w:sz w:val="24"/>
          <w:szCs w:val="24"/>
        </w:rPr>
        <w:t>.300 eura</w:t>
      </w:r>
    </w:p>
    <w:p w14:paraId="043300C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93</w:t>
      </w:r>
      <w:r w:rsidRPr="007613B6">
        <w:rPr>
          <w:rFonts w:ascii="Garamond" w:hAnsi="Garamond" w:cs="Calibri"/>
          <w:sz w:val="24"/>
          <w:szCs w:val="24"/>
        </w:rPr>
        <w:t>.300 eura</w:t>
      </w:r>
    </w:p>
    <w:p w14:paraId="33B1523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4AC013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Proračunom Općine Omišalj za 202</w:t>
      </w:r>
      <w:r>
        <w:rPr>
          <w:rFonts w:ascii="Garamond" w:hAnsi="Garamond" w:cs="Calibri"/>
          <w:sz w:val="24"/>
          <w:szCs w:val="24"/>
        </w:rPr>
        <w:t>5</w:t>
      </w:r>
      <w:r w:rsidRPr="007613B6">
        <w:rPr>
          <w:rFonts w:ascii="Garamond" w:hAnsi="Garamond" w:cs="Calibri"/>
          <w:sz w:val="24"/>
          <w:szCs w:val="24"/>
        </w:rPr>
        <w:t>. i projekcijama za 202</w:t>
      </w:r>
      <w:r>
        <w:rPr>
          <w:rFonts w:ascii="Garamond" w:hAnsi="Garamond" w:cs="Calibri"/>
          <w:sz w:val="24"/>
          <w:szCs w:val="24"/>
        </w:rPr>
        <w:t>6</w:t>
      </w:r>
      <w:r w:rsidRPr="007613B6">
        <w:rPr>
          <w:rFonts w:ascii="Garamond" w:hAnsi="Garamond" w:cs="Calibri"/>
          <w:sz w:val="24"/>
          <w:szCs w:val="24"/>
        </w:rPr>
        <w:t>. i 202</w:t>
      </w:r>
      <w:r>
        <w:rPr>
          <w:rFonts w:ascii="Garamond" w:hAnsi="Garamond" w:cs="Calibri"/>
          <w:sz w:val="24"/>
          <w:szCs w:val="24"/>
        </w:rPr>
        <w:t>7</w:t>
      </w:r>
      <w:r w:rsidRPr="007613B6">
        <w:rPr>
          <w:rFonts w:ascii="Garamond" w:hAnsi="Garamond" w:cs="Calibri"/>
          <w:sz w:val="24"/>
          <w:szCs w:val="24"/>
        </w:rPr>
        <w:t xml:space="preserve">. godinu planiran je </w:t>
      </w:r>
      <w:r>
        <w:rPr>
          <w:rFonts w:ascii="Garamond" w:hAnsi="Garamond" w:cs="Calibri"/>
          <w:sz w:val="24"/>
          <w:szCs w:val="24"/>
        </w:rPr>
        <w:t>veći</w:t>
      </w:r>
      <w:r w:rsidRPr="007613B6">
        <w:rPr>
          <w:rFonts w:ascii="Garamond" w:hAnsi="Garamond" w:cs="Calibri"/>
          <w:sz w:val="24"/>
          <w:szCs w:val="24"/>
        </w:rPr>
        <w:t xml:space="preserve"> iznos za 202</w:t>
      </w:r>
      <w:r>
        <w:rPr>
          <w:rFonts w:ascii="Garamond" w:hAnsi="Garamond" w:cs="Calibri"/>
          <w:sz w:val="24"/>
          <w:szCs w:val="24"/>
        </w:rPr>
        <w:t>7</w:t>
      </w:r>
      <w:r w:rsidRPr="007613B6">
        <w:rPr>
          <w:rFonts w:ascii="Garamond" w:hAnsi="Garamond" w:cs="Calibri"/>
          <w:sz w:val="24"/>
          <w:szCs w:val="24"/>
        </w:rPr>
        <w:t>. godinu u odnosu na 202</w:t>
      </w:r>
      <w:r>
        <w:rPr>
          <w:rFonts w:ascii="Garamond" w:hAnsi="Garamond" w:cs="Calibri"/>
          <w:sz w:val="24"/>
          <w:szCs w:val="24"/>
        </w:rPr>
        <w:t>5</w:t>
      </w:r>
      <w:r w:rsidRPr="007613B6">
        <w:rPr>
          <w:rFonts w:ascii="Garamond" w:hAnsi="Garamond" w:cs="Calibri"/>
          <w:sz w:val="24"/>
          <w:szCs w:val="24"/>
        </w:rPr>
        <w:t>.</w:t>
      </w:r>
      <w:r>
        <w:rPr>
          <w:rFonts w:ascii="Garamond" w:hAnsi="Garamond" w:cs="Calibri"/>
          <w:sz w:val="24"/>
          <w:szCs w:val="24"/>
        </w:rPr>
        <w:t xml:space="preserve"> i 2026.</w:t>
      </w:r>
      <w:r w:rsidRPr="007613B6">
        <w:rPr>
          <w:rFonts w:ascii="Garamond" w:hAnsi="Garamond" w:cs="Calibri"/>
          <w:sz w:val="24"/>
          <w:szCs w:val="24"/>
        </w:rPr>
        <w:t xml:space="preserve"> godinu, a do odstupanja dolazi zbog </w:t>
      </w:r>
      <w:r>
        <w:rPr>
          <w:rFonts w:ascii="Garamond" w:hAnsi="Garamond" w:cs="Calibri"/>
          <w:sz w:val="24"/>
          <w:szCs w:val="24"/>
        </w:rPr>
        <w:t>izgradnje              POSAM-a</w:t>
      </w:r>
      <w:r w:rsidRPr="007613B6">
        <w:rPr>
          <w:rFonts w:ascii="Garamond" w:hAnsi="Garamond" w:cs="Calibri"/>
          <w:sz w:val="24"/>
          <w:szCs w:val="24"/>
        </w:rPr>
        <w:t xml:space="preserve"> </w:t>
      </w:r>
      <w:r>
        <w:rPr>
          <w:rFonts w:ascii="Garamond" w:hAnsi="Garamond" w:cs="Calibri"/>
          <w:sz w:val="24"/>
          <w:szCs w:val="24"/>
        </w:rPr>
        <w:t xml:space="preserve">koji se planira izvesti u </w:t>
      </w:r>
      <w:r w:rsidRPr="007613B6">
        <w:rPr>
          <w:rFonts w:ascii="Garamond" w:hAnsi="Garamond" w:cs="Calibri"/>
          <w:sz w:val="24"/>
          <w:szCs w:val="24"/>
        </w:rPr>
        <w:t>202</w:t>
      </w:r>
      <w:r>
        <w:rPr>
          <w:rFonts w:ascii="Garamond" w:hAnsi="Garamond" w:cs="Calibri"/>
          <w:sz w:val="24"/>
          <w:szCs w:val="24"/>
        </w:rPr>
        <w:t>7</w:t>
      </w:r>
      <w:r w:rsidRPr="007613B6">
        <w:rPr>
          <w:rFonts w:ascii="Garamond" w:hAnsi="Garamond" w:cs="Calibri"/>
          <w:sz w:val="24"/>
          <w:szCs w:val="24"/>
        </w:rPr>
        <w:t>. godin</w:t>
      </w:r>
      <w:r>
        <w:rPr>
          <w:rFonts w:ascii="Garamond" w:hAnsi="Garamond" w:cs="Calibri"/>
          <w:sz w:val="24"/>
          <w:szCs w:val="24"/>
        </w:rPr>
        <w:t xml:space="preserve">i odnosno ovisno o dobivanju </w:t>
      </w:r>
      <w:r w:rsidRPr="0001474B">
        <w:rPr>
          <w:rFonts w:ascii="Garamond" w:hAnsi="Garamond" w:cs="Calibri"/>
          <w:sz w:val="24"/>
          <w:szCs w:val="24"/>
        </w:rPr>
        <w:t>bespovratnih sredstava od Fonda za zaštitu okoliša i energetsku učinkovitost.</w:t>
      </w:r>
    </w:p>
    <w:p w14:paraId="45B770C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296E34F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Unutar programa planirane su sljedeć</w:t>
      </w:r>
      <w:r>
        <w:rPr>
          <w:rFonts w:ascii="Garamond" w:hAnsi="Garamond" w:cs="Calibri"/>
          <w:sz w:val="24"/>
          <w:szCs w:val="24"/>
        </w:rPr>
        <w:t>i</w:t>
      </w:r>
      <w:r w:rsidRPr="007613B6">
        <w:rPr>
          <w:rFonts w:ascii="Garamond" w:hAnsi="Garamond" w:cs="Calibri"/>
          <w:sz w:val="24"/>
          <w:szCs w:val="24"/>
        </w:rPr>
        <w:t xml:space="preserve"> </w:t>
      </w:r>
      <w:r>
        <w:rPr>
          <w:rFonts w:ascii="Garamond" w:hAnsi="Garamond" w:cs="Calibri"/>
          <w:sz w:val="24"/>
          <w:szCs w:val="24"/>
        </w:rPr>
        <w:t>programi/</w:t>
      </w:r>
      <w:r w:rsidRPr="007613B6">
        <w:rPr>
          <w:rFonts w:ascii="Garamond" w:hAnsi="Garamond" w:cs="Calibri"/>
          <w:sz w:val="24"/>
          <w:szCs w:val="24"/>
        </w:rPr>
        <w:t>aktivnosti:</w:t>
      </w:r>
    </w:p>
    <w:p w14:paraId="03F1F9A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503A8C0" w14:textId="77777777" w:rsidR="002370F9" w:rsidRPr="007613B6" w:rsidRDefault="002370F9" w:rsidP="002370F9">
      <w:pPr>
        <w:pStyle w:val="ListParagraph"/>
        <w:numPr>
          <w:ilvl w:val="0"/>
          <w:numId w:val="42"/>
        </w:numPr>
        <w:autoSpaceDE w:val="0"/>
        <w:autoSpaceDN w:val="0"/>
        <w:adjustRightInd w:val="0"/>
        <w:jc w:val="both"/>
        <w:rPr>
          <w:rFonts w:ascii="Garamond" w:hAnsi="Garamond" w:cs="Calibri"/>
          <w:b/>
          <w:bCs/>
        </w:rPr>
      </w:pPr>
      <w:r w:rsidRPr="007613B6">
        <w:rPr>
          <w:rFonts w:ascii="Garamond" w:hAnsi="Garamond" w:cs="Calibri"/>
          <w:b/>
          <w:bCs/>
        </w:rPr>
        <w:t>K160914 Naknada za lokaciju odlagališta Treskavac</w:t>
      </w:r>
    </w:p>
    <w:p w14:paraId="286DBE3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527368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w:t>
      </w:r>
      <w:r>
        <w:rPr>
          <w:rFonts w:ascii="Garamond" w:hAnsi="Garamond" w:cs="Calibri"/>
          <w:sz w:val="24"/>
          <w:szCs w:val="24"/>
        </w:rPr>
        <w:t>og projekta</w:t>
      </w:r>
      <w:r w:rsidRPr="007613B6">
        <w:rPr>
          <w:rFonts w:ascii="Garamond" w:hAnsi="Garamond" w:cs="Calibri"/>
          <w:sz w:val="24"/>
          <w:szCs w:val="24"/>
        </w:rPr>
        <w:t xml:space="preserve"> iznose po godinama:</w:t>
      </w:r>
    </w:p>
    <w:p w14:paraId="1C64684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13.300 eura</w:t>
      </w:r>
    </w:p>
    <w:p w14:paraId="530180A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13.300 eura</w:t>
      </w:r>
    </w:p>
    <w:p w14:paraId="7BB2439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13.300 eura</w:t>
      </w:r>
    </w:p>
    <w:p w14:paraId="00D8C4E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707079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w:t>
      </w:r>
      <w:r>
        <w:rPr>
          <w:rFonts w:ascii="Garamond" w:hAnsi="Garamond" w:cs="Calibri"/>
          <w:sz w:val="24"/>
          <w:szCs w:val="24"/>
        </w:rPr>
        <w:t xml:space="preserve">og projekta </w:t>
      </w:r>
      <w:r w:rsidRPr="007613B6">
        <w:rPr>
          <w:rFonts w:ascii="Garamond" w:hAnsi="Garamond" w:cs="Calibri"/>
          <w:sz w:val="24"/>
          <w:szCs w:val="24"/>
        </w:rPr>
        <w:t>planirani su rashodi za plaćanje naknade za deponij Općini Vrbnik.</w:t>
      </w:r>
    </w:p>
    <w:p w14:paraId="03BC249A"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63D4CBA6"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održavanje i očuvanje okoliša.</w:t>
      </w:r>
    </w:p>
    <w:p w14:paraId="75957B2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5E85597E" w14:textId="77777777" w:rsidTr="00D03BA5">
        <w:tc>
          <w:tcPr>
            <w:tcW w:w="2830" w:type="dxa"/>
          </w:tcPr>
          <w:p w14:paraId="02A17EA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0884823F"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Izvršenje obveze.</w:t>
            </w:r>
          </w:p>
        </w:tc>
      </w:tr>
      <w:tr w:rsidR="002370F9" w:rsidRPr="007613B6" w14:paraId="5D6E797B" w14:textId="77777777" w:rsidTr="00D03BA5">
        <w:tc>
          <w:tcPr>
            <w:tcW w:w="2830" w:type="dxa"/>
          </w:tcPr>
          <w:p w14:paraId="3CC726D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3F2A864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Unaprjeđenje sustava gospodarenja otpadom na području općine.</w:t>
            </w:r>
          </w:p>
        </w:tc>
      </w:tr>
      <w:tr w:rsidR="002370F9" w:rsidRPr="007613B6" w14:paraId="2CAA2871" w14:textId="77777777" w:rsidTr="00D03BA5">
        <w:tc>
          <w:tcPr>
            <w:tcW w:w="2830" w:type="dxa"/>
          </w:tcPr>
          <w:p w14:paraId="7237512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4F312D7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1B6ACB8D" w14:textId="77777777" w:rsidTr="00D03BA5">
        <w:tc>
          <w:tcPr>
            <w:tcW w:w="2830" w:type="dxa"/>
          </w:tcPr>
          <w:p w14:paraId="16DE345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58ADDC5"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6B5AB4E0" w14:textId="77777777" w:rsidTr="00D03BA5">
        <w:tc>
          <w:tcPr>
            <w:tcW w:w="2830" w:type="dxa"/>
          </w:tcPr>
          <w:p w14:paraId="6B0F92C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4F7F8D4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63BC62FD" w14:textId="77777777" w:rsidTr="00D03BA5">
        <w:tc>
          <w:tcPr>
            <w:tcW w:w="2830" w:type="dxa"/>
          </w:tcPr>
          <w:p w14:paraId="11D9F36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715BA45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294DED41" w14:textId="77777777" w:rsidTr="00D03BA5">
        <w:tc>
          <w:tcPr>
            <w:tcW w:w="2830" w:type="dxa"/>
          </w:tcPr>
          <w:p w14:paraId="4D2E658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07FA52F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02CEE06" w14:textId="77777777" w:rsidTr="00D03BA5">
        <w:tc>
          <w:tcPr>
            <w:tcW w:w="2830" w:type="dxa"/>
          </w:tcPr>
          <w:p w14:paraId="2D93A57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143E96D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16B44010"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1C0A5E2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13.300 eura.</w:t>
      </w:r>
    </w:p>
    <w:p w14:paraId="54CB1526" w14:textId="77777777" w:rsidR="002370F9" w:rsidRPr="007613B6" w:rsidRDefault="002370F9" w:rsidP="002370F9">
      <w:pPr>
        <w:rPr>
          <w:rFonts w:ascii="Garamond" w:hAnsi="Garamond"/>
          <w:sz w:val="24"/>
          <w:szCs w:val="24"/>
        </w:rPr>
      </w:pPr>
    </w:p>
    <w:p w14:paraId="0DF72CDF" w14:textId="77777777" w:rsidR="002370F9" w:rsidRPr="007613B6" w:rsidRDefault="002370F9" w:rsidP="002370F9">
      <w:pPr>
        <w:pStyle w:val="ListParagraph"/>
        <w:numPr>
          <w:ilvl w:val="0"/>
          <w:numId w:val="42"/>
        </w:numPr>
        <w:autoSpaceDE w:val="0"/>
        <w:autoSpaceDN w:val="0"/>
        <w:adjustRightInd w:val="0"/>
        <w:jc w:val="both"/>
        <w:rPr>
          <w:rFonts w:ascii="Garamond" w:hAnsi="Garamond" w:cs="Calibri"/>
          <w:b/>
          <w:bCs/>
        </w:rPr>
      </w:pPr>
      <w:r w:rsidRPr="007613B6">
        <w:rPr>
          <w:rFonts w:ascii="Garamond" w:hAnsi="Garamond" w:cs="Calibri"/>
          <w:b/>
          <w:bCs/>
        </w:rPr>
        <w:t>K160923 Izgradnja POSAM-a</w:t>
      </w:r>
    </w:p>
    <w:p w14:paraId="5E812739"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BCAA91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w:t>
      </w:r>
      <w:r>
        <w:rPr>
          <w:rFonts w:ascii="Garamond" w:hAnsi="Garamond" w:cs="Calibri"/>
          <w:sz w:val="24"/>
          <w:szCs w:val="24"/>
        </w:rPr>
        <w:t>og</w:t>
      </w:r>
      <w:r w:rsidRPr="007613B6">
        <w:rPr>
          <w:rFonts w:ascii="Garamond" w:hAnsi="Garamond" w:cs="Calibri"/>
          <w:sz w:val="24"/>
          <w:szCs w:val="24"/>
        </w:rPr>
        <w:t xml:space="preserve"> </w:t>
      </w:r>
      <w:r>
        <w:rPr>
          <w:rFonts w:ascii="Garamond" w:hAnsi="Garamond" w:cs="Calibri"/>
          <w:sz w:val="24"/>
          <w:szCs w:val="24"/>
        </w:rPr>
        <w:t>programa</w:t>
      </w:r>
      <w:r w:rsidRPr="007613B6">
        <w:rPr>
          <w:rFonts w:ascii="Garamond" w:hAnsi="Garamond" w:cs="Calibri"/>
          <w:sz w:val="24"/>
          <w:szCs w:val="24"/>
        </w:rPr>
        <w:t xml:space="preserve"> iznose po godinama:</w:t>
      </w:r>
    </w:p>
    <w:p w14:paraId="48C5F36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ab/>
        <w:t xml:space="preserve">       </w:t>
      </w:r>
      <w:r w:rsidRPr="007613B6">
        <w:rPr>
          <w:rFonts w:ascii="Garamond" w:hAnsi="Garamond" w:cs="Calibri"/>
          <w:sz w:val="24"/>
          <w:szCs w:val="24"/>
        </w:rPr>
        <w:t>0 eura</w:t>
      </w:r>
    </w:p>
    <w:p w14:paraId="6D18AA8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 xml:space="preserve">         </w:t>
      </w:r>
      <w:r w:rsidRPr="007613B6">
        <w:rPr>
          <w:rFonts w:ascii="Garamond" w:hAnsi="Garamond" w:cs="Calibri"/>
          <w:sz w:val="24"/>
          <w:szCs w:val="24"/>
        </w:rPr>
        <w:t>0 eura</w:t>
      </w:r>
    </w:p>
    <w:p w14:paraId="66523E7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5</w:t>
      </w:r>
      <w:r w:rsidRPr="007613B6">
        <w:rPr>
          <w:rFonts w:ascii="Garamond" w:hAnsi="Garamond" w:cs="Calibri"/>
          <w:sz w:val="24"/>
          <w:szCs w:val="24"/>
        </w:rPr>
        <w:t>0.000 eura</w:t>
      </w:r>
    </w:p>
    <w:p w14:paraId="7C33B4E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6AFA894" w14:textId="77777777" w:rsidR="002370F9" w:rsidRPr="009D55AE" w:rsidRDefault="002370F9" w:rsidP="002370F9">
      <w:pPr>
        <w:spacing w:after="0" w:line="240" w:lineRule="auto"/>
        <w:jc w:val="both"/>
        <w:rPr>
          <w:rFonts w:ascii="Garamond" w:hAnsi="Garamond" w:cs="Calibri"/>
          <w:sz w:val="24"/>
          <w:szCs w:val="24"/>
        </w:rPr>
      </w:pPr>
      <w:r w:rsidRPr="007613B6">
        <w:rPr>
          <w:rFonts w:ascii="Garamond" w:hAnsi="Garamond" w:cs="Calibri"/>
          <w:sz w:val="24"/>
          <w:szCs w:val="24"/>
        </w:rPr>
        <w:t>U sklopu ov</w:t>
      </w:r>
      <w:r>
        <w:rPr>
          <w:rFonts w:ascii="Garamond" w:hAnsi="Garamond" w:cs="Calibri"/>
          <w:sz w:val="24"/>
          <w:szCs w:val="24"/>
        </w:rPr>
        <w:t>og programa</w:t>
      </w:r>
      <w:r w:rsidRPr="007613B6">
        <w:rPr>
          <w:rFonts w:ascii="Garamond" w:hAnsi="Garamond" w:cs="Calibri"/>
          <w:sz w:val="24"/>
          <w:szCs w:val="24"/>
        </w:rPr>
        <w:t xml:space="preserve"> planirani su rashodi za izgradnju posebnog sabirnog mjesta - reciklažnog dvorišta u servisno uslužnoj zoni Pušća. </w:t>
      </w:r>
      <w:r>
        <w:rPr>
          <w:rFonts w:ascii="Garamond" w:hAnsi="Garamond"/>
          <w:sz w:val="24"/>
          <w:szCs w:val="24"/>
        </w:rPr>
        <w:t xml:space="preserve">Projekt izgradnje POSAM-a kandidirat ćemo na natječaj za dodjelu </w:t>
      </w:r>
      <w:r>
        <w:rPr>
          <w:rFonts w:ascii="Garamond" w:eastAsia="Times New Roman" w:hAnsi="Garamond" w:cs="Times New Roman"/>
          <w:sz w:val="24"/>
          <w:szCs w:val="24"/>
          <w:lang w:val="pl-PL"/>
        </w:rPr>
        <w:t xml:space="preserve">bespovratnih sredstava od Fonda za zaštitu okoliša i energetsku učinkovitost. </w:t>
      </w:r>
      <w:r w:rsidRPr="009D55AE">
        <w:rPr>
          <w:rFonts w:ascii="Garamond" w:eastAsia="Times New Roman" w:hAnsi="Garamond" w:cs="Times New Roman"/>
          <w:sz w:val="24"/>
          <w:szCs w:val="24"/>
          <w:lang w:val="pl-PL"/>
        </w:rPr>
        <w:t>Sredstva za realizaciju projekta bit će osigurana u Proračunu Općine Omišalj nakon raspisivanja poziva za dodjelu bespovratnih sredstava. Procijenjena vrijednost investicije iznosi 1.</w:t>
      </w:r>
      <w:r>
        <w:rPr>
          <w:rFonts w:ascii="Garamond" w:eastAsia="Times New Roman" w:hAnsi="Garamond" w:cs="Times New Roman"/>
          <w:sz w:val="24"/>
          <w:szCs w:val="24"/>
          <w:lang w:val="pl-PL"/>
        </w:rPr>
        <w:t>00</w:t>
      </w:r>
      <w:r w:rsidRPr="009D55AE">
        <w:rPr>
          <w:rFonts w:ascii="Garamond" w:eastAsia="Times New Roman" w:hAnsi="Garamond" w:cs="Times New Roman"/>
          <w:sz w:val="24"/>
          <w:szCs w:val="24"/>
          <w:lang w:val="pl-PL"/>
        </w:rPr>
        <w:t>0.000 EUR</w:t>
      </w:r>
      <w:r>
        <w:rPr>
          <w:rFonts w:ascii="Garamond" w:eastAsia="Times New Roman" w:hAnsi="Garamond" w:cs="Times New Roman"/>
          <w:sz w:val="24"/>
          <w:szCs w:val="24"/>
          <w:lang w:val="pl-PL"/>
        </w:rPr>
        <w:t>. Ukoliko sredstva ne budu dodijeljena do 2027. godine, Općina Omišalj planira financirati projekt u stopostotnom iznosu s vlastitim sredstvima te samim time planira početak radova u 2027. godini.</w:t>
      </w:r>
    </w:p>
    <w:p w14:paraId="7BE32B7A" w14:textId="77777777" w:rsidR="002370F9" w:rsidRPr="009D55AE"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 xml:space="preserve"> </w:t>
      </w:r>
    </w:p>
    <w:p w14:paraId="5507CEDF"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lastRenderedPageBreak/>
        <w:t>Cilj:</w:t>
      </w:r>
      <w:r w:rsidRPr="007613B6">
        <w:rPr>
          <w:rFonts w:ascii="Garamond" w:hAnsi="Garamond" w:cs="Calibri"/>
          <w:sz w:val="24"/>
          <w:szCs w:val="24"/>
        </w:rPr>
        <w:t xml:space="preserve"> </w:t>
      </w:r>
      <w:r w:rsidRPr="007613B6">
        <w:rPr>
          <w:rFonts w:ascii="Garamond" w:hAnsi="Garamond" w:cs="Calibri,Bold"/>
          <w:sz w:val="24"/>
          <w:szCs w:val="24"/>
        </w:rPr>
        <w:t>održavanje i očuvanje okoliša.</w:t>
      </w:r>
    </w:p>
    <w:p w14:paraId="27981C0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7F931519" w14:textId="77777777" w:rsidTr="00D03BA5">
        <w:tc>
          <w:tcPr>
            <w:tcW w:w="2830" w:type="dxa"/>
          </w:tcPr>
          <w:p w14:paraId="1178ECC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6721324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Izgradnja posebnog sabirnog mjesta (POSAM).</w:t>
            </w:r>
          </w:p>
        </w:tc>
      </w:tr>
      <w:tr w:rsidR="002370F9" w:rsidRPr="007613B6" w14:paraId="7C0FA9E0" w14:textId="77777777" w:rsidTr="00D03BA5">
        <w:tc>
          <w:tcPr>
            <w:tcW w:w="2830" w:type="dxa"/>
          </w:tcPr>
          <w:p w14:paraId="489D669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59751767"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Unaprjeđenje sustava gospodarenja otpadom na području općine.</w:t>
            </w:r>
          </w:p>
        </w:tc>
      </w:tr>
      <w:tr w:rsidR="002370F9" w:rsidRPr="007613B6" w14:paraId="6C93600A" w14:textId="77777777" w:rsidTr="00D03BA5">
        <w:tc>
          <w:tcPr>
            <w:tcW w:w="2830" w:type="dxa"/>
          </w:tcPr>
          <w:p w14:paraId="7FF4DFF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7040449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74646FAE" w14:textId="77777777" w:rsidTr="00D03BA5">
        <w:tc>
          <w:tcPr>
            <w:tcW w:w="2830" w:type="dxa"/>
          </w:tcPr>
          <w:p w14:paraId="6CD8591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42DEB22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177B781E" w14:textId="77777777" w:rsidTr="00D03BA5">
        <w:tc>
          <w:tcPr>
            <w:tcW w:w="2830" w:type="dxa"/>
          </w:tcPr>
          <w:p w14:paraId="4C1D624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1E50A94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63DD3D48" w14:textId="77777777" w:rsidTr="00D03BA5">
        <w:tc>
          <w:tcPr>
            <w:tcW w:w="2830" w:type="dxa"/>
          </w:tcPr>
          <w:p w14:paraId="76BBD08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E3B4BF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4FD63E35" w14:textId="77777777" w:rsidTr="00D03BA5">
        <w:tc>
          <w:tcPr>
            <w:tcW w:w="2830" w:type="dxa"/>
          </w:tcPr>
          <w:p w14:paraId="3984E01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3996235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5607A638" w14:textId="77777777" w:rsidTr="00D03BA5">
        <w:tc>
          <w:tcPr>
            <w:tcW w:w="2830" w:type="dxa"/>
          </w:tcPr>
          <w:p w14:paraId="691D5849"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25D0CAF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7E80A488"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2834EEB8" w14:textId="77777777" w:rsidR="002370F9" w:rsidRPr="009D55AE" w:rsidRDefault="002370F9" w:rsidP="002370F9">
      <w:pPr>
        <w:autoSpaceDE w:val="0"/>
        <w:autoSpaceDN w:val="0"/>
        <w:adjustRightInd w:val="0"/>
        <w:spacing w:after="0" w:line="240" w:lineRule="auto"/>
        <w:jc w:val="both"/>
        <w:rPr>
          <w:rFonts w:ascii="Garamond" w:hAnsi="Garamond" w:cs="Calibri"/>
          <w:sz w:val="24"/>
          <w:szCs w:val="24"/>
        </w:rPr>
      </w:pPr>
    </w:p>
    <w:p w14:paraId="11B6BF52" w14:textId="77777777" w:rsidR="002370F9" w:rsidRPr="007613B6" w:rsidRDefault="002370F9" w:rsidP="002370F9">
      <w:pPr>
        <w:pStyle w:val="ListParagraph"/>
        <w:numPr>
          <w:ilvl w:val="0"/>
          <w:numId w:val="42"/>
        </w:numPr>
        <w:autoSpaceDE w:val="0"/>
        <w:autoSpaceDN w:val="0"/>
        <w:adjustRightInd w:val="0"/>
        <w:jc w:val="both"/>
        <w:rPr>
          <w:rFonts w:ascii="Garamond" w:hAnsi="Garamond" w:cs="Calibri"/>
          <w:b/>
          <w:bCs/>
        </w:rPr>
      </w:pPr>
      <w:r>
        <w:rPr>
          <w:rFonts w:ascii="Garamond" w:hAnsi="Garamond" w:cs="Calibri"/>
          <w:b/>
          <w:bCs/>
        </w:rPr>
        <w:t>A</w:t>
      </w:r>
      <w:r w:rsidRPr="007613B6">
        <w:rPr>
          <w:rFonts w:ascii="Garamond" w:hAnsi="Garamond" w:cs="Calibri"/>
          <w:b/>
          <w:bCs/>
        </w:rPr>
        <w:t>1</w:t>
      </w:r>
      <w:r>
        <w:rPr>
          <w:rFonts w:ascii="Garamond" w:hAnsi="Garamond" w:cs="Calibri"/>
          <w:b/>
          <w:bCs/>
        </w:rPr>
        <w:t xml:space="preserve">70184 </w:t>
      </w:r>
      <w:r w:rsidRPr="007613B6">
        <w:rPr>
          <w:rFonts w:ascii="Garamond" w:hAnsi="Garamond" w:cs="Calibri"/>
          <w:b/>
          <w:bCs/>
        </w:rPr>
        <w:t>Energetska učinkovitost</w:t>
      </w:r>
    </w:p>
    <w:p w14:paraId="2AD6624A"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7D857EE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0561815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3</w:t>
      </w:r>
      <w:r w:rsidRPr="007613B6">
        <w:rPr>
          <w:rFonts w:ascii="Garamond" w:hAnsi="Garamond" w:cs="Calibri"/>
          <w:sz w:val="24"/>
          <w:szCs w:val="24"/>
        </w:rPr>
        <w:t>0.000 eura</w:t>
      </w:r>
    </w:p>
    <w:p w14:paraId="08AAB26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30.000 eura</w:t>
      </w:r>
    </w:p>
    <w:p w14:paraId="178AF92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30.000 eura</w:t>
      </w:r>
    </w:p>
    <w:p w14:paraId="4986126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77DF30F"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w:t>
      </w:r>
      <w:r>
        <w:rPr>
          <w:rFonts w:ascii="Garamond" w:hAnsi="Garamond" w:cs="Calibri"/>
          <w:sz w:val="24"/>
          <w:szCs w:val="24"/>
        </w:rPr>
        <w:t xml:space="preserve"> izradu projektne dokumentacije</w:t>
      </w:r>
      <w:r w:rsidRPr="001476E4">
        <w:rPr>
          <w:rFonts w:ascii="Garamond" w:hAnsi="Garamond" w:cs="Calibri"/>
          <w:sz w:val="24"/>
          <w:szCs w:val="24"/>
        </w:rPr>
        <w:t xml:space="preserve"> krovnih fotonaponskih elektrana</w:t>
      </w:r>
      <w:r>
        <w:rPr>
          <w:rFonts w:ascii="Garamond" w:hAnsi="Garamond" w:cs="Calibri"/>
          <w:sz w:val="24"/>
          <w:szCs w:val="24"/>
        </w:rPr>
        <w:t xml:space="preserve"> te za postavljanje samih elektrana na području općine Omišalj. Naime, r</w:t>
      </w:r>
      <w:r w:rsidRPr="00F87594">
        <w:rPr>
          <w:rFonts w:ascii="Garamond" w:hAnsi="Garamond" w:cs="Calibri"/>
          <w:sz w:val="24"/>
          <w:szCs w:val="24"/>
        </w:rPr>
        <w:t>adi poticanj</w:t>
      </w:r>
      <w:r>
        <w:rPr>
          <w:rFonts w:ascii="Garamond" w:hAnsi="Garamond" w:cs="Calibri"/>
          <w:sz w:val="24"/>
          <w:szCs w:val="24"/>
        </w:rPr>
        <w:t>a</w:t>
      </w:r>
      <w:r w:rsidRPr="00F87594">
        <w:rPr>
          <w:rFonts w:ascii="Garamond" w:hAnsi="Garamond" w:cs="Calibri"/>
          <w:sz w:val="24"/>
          <w:szCs w:val="24"/>
        </w:rPr>
        <w:t xml:space="preserve"> energetske tranzicije ka obnovljivim izvorima energije, povećanje energetske učinkovitosti zgrada na području općine Omišalj, povećanje otpornosti na klimatske promjene i ekonomske nesigurnosti, smanjenje emisija stakleničkih plinova, poboljšanje kvalitete života stanovnika te u konačnosti dugoročnog smanjenja troškova građana za energiju, Općina</w:t>
      </w:r>
      <w:r>
        <w:rPr>
          <w:rFonts w:ascii="Garamond" w:hAnsi="Garamond" w:cs="Calibri"/>
          <w:sz w:val="24"/>
          <w:szCs w:val="24"/>
        </w:rPr>
        <w:t xml:space="preserve"> provodi akciju financiranja kompletne projektne dokumentacije izradom glavnog elektrotehničkog projekta krovne fotonaponske elektrane te akciju sufinanciranja postave fotonaponske elektrane. </w:t>
      </w:r>
    </w:p>
    <w:p w14:paraId="75E24BE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586EBBC"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smanjenje potrošnje energenata.</w:t>
      </w:r>
    </w:p>
    <w:p w14:paraId="240E46D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14E2FB5E" w14:textId="77777777" w:rsidTr="00D03BA5">
        <w:tc>
          <w:tcPr>
            <w:tcW w:w="2830" w:type="dxa"/>
          </w:tcPr>
          <w:p w14:paraId="52C175A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62CAB086"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theme="minorHAnsi"/>
                <w:sz w:val="24"/>
                <w:szCs w:val="24"/>
              </w:rPr>
              <w:t>Realizacija projekata energetske učinkovitosti.</w:t>
            </w:r>
          </w:p>
        </w:tc>
      </w:tr>
      <w:tr w:rsidR="002370F9" w:rsidRPr="007613B6" w14:paraId="15D71A44" w14:textId="77777777" w:rsidTr="00D03BA5">
        <w:tc>
          <w:tcPr>
            <w:tcW w:w="2830" w:type="dxa"/>
          </w:tcPr>
          <w:p w14:paraId="62D2143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305DB435"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theme="minorHAnsi"/>
                <w:sz w:val="24"/>
                <w:szCs w:val="24"/>
              </w:rPr>
              <w:t>Osiguranje optimalnih uvjeta za korištenje energije.</w:t>
            </w:r>
          </w:p>
        </w:tc>
      </w:tr>
      <w:tr w:rsidR="002370F9" w:rsidRPr="007613B6" w14:paraId="3C14CEC6" w14:textId="77777777" w:rsidTr="00D03BA5">
        <w:tc>
          <w:tcPr>
            <w:tcW w:w="2830" w:type="dxa"/>
          </w:tcPr>
          <w:p w14:paraId="7817615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33FE411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1655C6DB" w14:textId="77777777" w:rsidTr="00D03BA5">
        <w:tc>
          <w:tcPr>
            <w:tcW w:w="2830" w:type="dxa"/>
          </w:tcPr>
          <w:p w14:paraId="054D6896"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05B1F02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0</w:t>
            </w:r>
          </w:p>
        </w:tc>
      </w:tr>
      <w:tr w:rsidR="002370F9" w:rsidRPr="007613B6" w14:paraId="56934789" w14:textId="77777777" w:rsidTr="00D03BA5">
        <w:tc>
          <w:tcPr>
            <w:tcW w:w="2830" w:type="dxa"/>
          </w:tcPr>
          <w:p w14:paraId="73BA811E"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54F859A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1842D33B" w14:textId="77777777" w:rsidTr="00D03BA5">
        <w:tc>
          <w:tcPr>
            <w:tcW w:w="2830" w:type="dxa"/>
          </w:tcPr>
          <w:p w14:paraId="6B2C28A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81FD53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7A2C4796" w14:textId="77777777" w:rsidTr="00D03BA5">
        <w:tc>
          <w:tcPr>
            <w:tcW w:w="2830" w:type="dxa"/>
          </w:tcPr>
          <w:p w14:paraId="56AE3FC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5D1516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D1B530E" w14:textId="77777777" w:rsidTr="00D03BA5">
        <w:tc>
          <w:tcPr>
            <w:tcW w:w="2830" w:type="dxa"/>
          </w:tcPr>
          <w:p w14:paraId="0FC332D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4E81300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2C4E1EDF"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4C03223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w:t>
      </w:r>
      <w:r>
        <w:rPr>
          <w:rFonts w:ascii="Garamond" w:hAnsi="Garamond" w:cs="Calibri"/>
          <w:sz w:val="24"/>
          <w:szCs w:val="24"/>
        </w:rPr>
        <w:t>30</w:t>
      </w:r>
      <w:r w:rsidRPr="007613B6">
        <w:rPr>
          <w:rFonts w:ascii="Garamond" w:hAnsi="Garamond" w:cs="Calibri"/>
          <w:sz w:val="24"/>
          <w:szCs w:val="24"/>
        </w:rPr>
        <w:t>.000 eura</w:t>
      </w:r>
      <w:r>
        <w:rPr>
          <w:rFonts w:ascii="Garamond" w:hAnsi="Garamond" w:cs="Calibri"/>
          <w:sz w:val="24"/>
          <w:szCs w:val="24"/>
        </w:rPr>
        <w:t>.</w:t>
      </w:r>
    </w:p>
    <w:p w14:paraId="2F452DB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BF8929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5A1D5A8A" w14:textId="77777777" w:rsidR="002370F9" w:rsidRDefault="002370F9" w:rsidP="002370F9">
      <w:pPr>
        <w:autoSpaceDE w:val="0"/>
        <w:autoSpaceDN w:val="0"/>
        <w:adjustRightInd w:val="0"/>
        <w:spacing w:after="0" w:line="240" w:lineRule="auto"/>
        <w:rPr>
          <w:rFonts w:ascii="Garamond" w:hAnsi="Garamond" w:cs="Calibri"/>
          <w:sz w:val="24"/>
          <w:szCs w:val="24"/>
        </w:rPr>
      </w:pPr>
    </w:p>
    <w:p w14:paraId="3327413E"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RAZDJEL: 002 UPRAVNI ODJEL</w:t>
      </w:r>
    </w:p>
    <w:p w14:paraId="03FEAA97"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GLAVA: 00214 UPRAVNI ODJEL</w:t>
      </w:r>
    </w:p>
    <w:p w14:paraId="5BE305C5"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PROGRAM 1434 UPRAVLJANJE IMOVINOM</w:t>
      </w:r>
    </w:p>
    <w:p w14:paraId="2F614922"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23F6CC7" w14:textId="77777777" w:rsidR="002370F9" w:rsidRPr="007613B6" w:rsidRDefault="002370F9" w:rsidP="002370F9">
      <w:pPr>
        <w:spacing w:after="0"/>
        <w:jc w:val="both"/>
        <w:rPr>
          <w:rFonts w:ascii="Garamond" w:hAnsi="Garamond" w:cs="Arial"/>
          <w:sz w:val="24"/>
          <w:szCs w:val="24"/>
        </w:rPr>
      </w:pPr>
      <w:r w:rsidRPr="007613B6">
        <w:rPr>
          <w:rFonts w:ascii="Garamond" w:hAnsi="Garamond" w:cs="Calibri"/>
          <w:b/>
          <w:bCs/>
          <w:sz w:val="24"/>
          <w:szCs w:val="24"/>
        </w:rPr>
        <w:t xml:space="preserve">Zakonska osnova: </w:t>
      </w:r>
      <w:r w:rsidRPr="007613B6">
        <w:rPr>
          <w:rFonts w:ascii="Garamond" w:hAnsi="Garamond" w:cs="Arial"/>
          <w:sz w:val="24"/>
          <w:szCs w:val="24"/>
        </w:rPr>
        <w:t>Zakon o komunalnom gospodarstvu, Zakon o gradnji, Zakon o prostornom uređenju, Zakon o vlasništvu i drugim stvarnim pravima, Odluka o zakupu poslovnog prostora, Odluka o dodjeli obavljanja javne usluge prikupljanja miješanog komunalnog otpada i biorazgradivog komunalnog otpada na području općine Omišalj.</w:t>
      </w:r>
    </w:p>
    <w:p w14:paraId="163CD674" w14:textId="77777777" w:rsidR="002370F9" w:rsidRPr="007613B6" w:rsidRDefault="002370F9" w:rsidP="002370F9">
      <w:pPr>
        <w:spacing w:after="0"/>
        <w:jc w:val="both"/>
        <w:rPr>
          <w:rFonts w:ascii="Garamond" w:hAnsi="Garamond"/>
          <w:sz w:val="24"/>
          <w:szCs w:val="24"/>
        </w:rPr>
      </w:pPr>
    </w:p>
    <w:p w14:paraId="36FBD08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programa iznose po godinama:</w:t>
      </w:r>
    </w:p>
    <w:p w14:paraId="757C4B5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1.371</w:t>
      </w:r>
      <w:r w:rsidRPr="007613B6">
        <w:rPr>
          <w:rFonts w:ascii="Garamond" w:hAnsi="Garamond" w:cs="Calibri"/>
          <w:sz w:val="24"/>
          <w:szCs w:val="24"/>
        </w:rPr>
        <w:t>.</w:t>
      </w:r>
      <w:r>
        <w:rPr>
          <w:rFonts w:ascii="Garamond" w:hAnsi="Garamond" w:cs="Calibri"/>
          <w:sz w:val="24"/>
          <w:szCs w:val="24"/>
        </w:rPr>
        <w:t>15</w:t>
      </w:r>
      <w:r w:rsidRPr="007613B6">
        <w:rPr>
          <w:rFonts w:ascii="Garamond" w:hAnsi="Garamond" w:cs="Calibri"/>
          <w:sz w:val="24"/>
          <w:szCs w:val="24"/>
        </w:rPr>
        <w:t>0 eura</w:t>
      </w:r>
    </w:p>
    <w:p w14:paraId="3C64646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1</w:t>
      </w:r>
      <w:r w:rsidRPr="007613B6">
        <w:rPr>
          <w:rFonts w:ascii="Garamond" w:hAnsi="Garamond" w:cs="Calibri"/>
          <w:sz w:val="24"/>
          <w:szCs w:val="24"/>
        </w:rPr>
        <w:t>.</w:t>
      </w:r>
      <w:r>
        <w:rPr>
          <w:rFonts w:ascii="Garamond" w:hAnsi="Garamond" w:cs="Calibri"/>
          <w:sz w:val="24"/>
          <w:szCs w:val="24"/>
        </w:rPr>
        <w:t>441.86</w:t>
      </w:r>
      <w:r w:rsidRPr="007613B6">
        <w:rPr>
          <w:rFonts w:ascii="Garamond" w:hAnsi="Garamond" w:cs="Calibri"/>
          <w:sz w:val="24"/>
          <w:szCs w:val="24"/>
        </w:rPr>
        <w:t>0 eura</w:t>
      </w:r>
    </w:p>
    <w:p w14:paraId="726CF55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w:t>
      </w:r>
      <w:r>
        <w:rPr>
          <w:rFonts w:ascii="Garamond" w:hAnsi="Garamond" w:cs="Calibri"/>
          <w:sz w:val="24"/>
          <w:szCs w:val="24"/>
        </w:rPr>
        <w:t>346</w:t>
      </w:r>
      <w:r w:rsidRPr="007613B6">
        <w:rPr>
          <w:rFonts w:ascii="Garamond" w:hAnsi="Garamond" w:cs="Calibri"/>
          <w:sz w:val="24"/>
          <w:szCs w:val="24"/>
        </w:rPr>
        <w:t>.150 eura</w:t>
      </w:r>
    </w:p>
    <w:p w14:paraId="590E268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EEA2F4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Unutar programa planirane su sljedeć</w:t>
      </w:r>
      <w:r>
        <w:rPr>
          <w:rFonts w:ascii="Garamond" w:hAnsi="Garamond" w:cs="Calibri"/>
          <w:sz w:val="24"/>
          <w:szCs w:val="24"/>
        </w:rPr>
        <w:t>i programi/</w:t>
      </w:r>
      <w:r w:rsidRPr="007613B6">
        <w:rPr>
          <w:rFonts w:ascii="Garamond" w:hAnsi="Garamond" w:cs="Calibri"/>
          <w:sz w:val="24"/>
          <w:szCs w:val="24"/>
        </w:rPr>
        <w:t>aktivnosti:</w:t>
      </w:r>
    </w:p>
    <w:p w14:paraId="49240C15" w14:textId="77777777" w:rsidR="002370F9" w:rsidRPr="007613B6" w:rsidRDefault="002370F9" w:rsidP="002370F9">
      <w:pPr>
        <w:rPr>
          <w:rFonts w:ascii="Garamond" w:hAnsi="Garamond"/>
          <w:sz w:val="24"/>
          <w:szCs w:val="24"/>
        </w:rPr>
      </w:pPr>
    </w:p>
    <w:p w14:paraId="06F06D4E" w14:textId="77777777" w:rsidR="002370F9" w:rsidRPr="007613B6" w:rsidRDefault="002370F9" w:rsidP="002370F9">
      <w:pPr>
        <w:pStyle w:val="ListParagraph"/>
        <w:numPr>
          <w:ilvl w:val="0"/>
          <w:numId w:val="43"/>
        </w:numPr>
        <w:autoSpaceDE w:val="0"/>
        <w:autoSpaceDN w:val="0"/>
        <w:adjustRightInd w:val="0"/>
        <w:jc w:val="both"/>
        <w:rPr>
          <w:rFonts w:ascii="Garamond" w:hAnsi="Garamond" w:cs="Calibri"/>
          <w:b/>
          <w:bCs/>
        </w:rPr>
      </w:pPr>
      <w:r w:rsidRPr="007613B6">
        <w:rPr>
          <w:rFonts w:ascii="Garamond" w:hAnsi="Garamond" w:cs="Calibri"/>
          <w:b/>
          <w:bCs/>
        </w:rPr>
        <w:t>A160980 Prostori u vlasništvu općine i razvoj stanovanja</w:t>
      </w:r>
    </w:p>
    <w:p w14:paraId="509DFD7C"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812681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w:t>
      </w:r>
      <w:r>
        <w:rPr>
          <w:rFonts w:ascii="Garamond" w:hAnsi="Garamond" w:cs="Calibri"/>
          <w:sz w:val="24"/>
          <w:szCs w:val="24"/>
        </w:rPr>
        <w:t>e</w:t>
      </w:r>
      <w:r w:rsidRPr="007613B6">
        <w:rPr>
          <w:rFonts w:ascii="Garamond" w:hAnsi="Garamond" w:cs="Calibri"/>
          <w:sz w:val="24"/>
          <w:szCs w:val="24"/>
        </w:rPr>
        <w:t xml:space="preserve"> aktivnosti iznose po godinama:</w:t>
      </w:r>
    </w:p>
    <w:p w14:paraId="552F553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22</w:t>
      </w:r>
      <w:r>
        <w:rPr>
          <w:rFonts w:ascii="Garamond" w:hAnsi="Garamond" w:cs="Calibri"/>
          <w:sz w:val="24"/>
          <w:szCs w:val="24"/>
        </w:rPr>
        <w:t>1</w:t>
      </w:r>
      <w:r w:rsidRPr="007613B6">
        <w:rPr>
          <w:rFonts w:ascii="Garamond" w:hAnsi="Garamond" w:cs="Calibri"/>
          <w:sz w:val="24"/>
          <w:szCs w:val="24"/>
        </w:rPr>
        <w:t>.</w:t>
      </w:r>
      <w:r>
        <w:rPr>
          <w:rFonts w:ascii="Garamond" w:hAnsi="Garamond" w:cs="Calibri"/>
          <w:sz w:val="24"/>
          <w:szCs w:val="24"/>
        </w:rPr>
        <w:t>5</w:t>
      </w:r>
      <w:r w:rsidRPr="007613B6">
        <w:rPr>
          <w:rFonts w:ascii="Garamond" w:hAnsi="Garamond" w:cs="Calibri"/>
          <w:sz w:val="24"/>
          <w:szCs w:val="24"/>
        </w:rPr>
        <w:t>00 eura</w:t>
      </w:r>
    </w:p>
    <w:p w14:paraId="13E47D7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2</w:t>
      </w:r>
      <w:r>
        <w:rPr>
          <w:rFonts w:ascii="Garamond" w:hAnsi="Garamond" w:cs="Calibri"/>
          <w:sz w:val="24"/>
          <w:szCs w:val="24"/>
        </w:rPr>
        <w:t>21</w:t>
      </w:r>
      <w:r w:rsidRPr="007613B6">
        <w:rPr>
          <w:rFonts w:ascii="Garamond" w:hAnsi="Garamond" w:cs="Calibri"/>
          <w:sz w:val="24"/>
          <w:szCs w:val="24"/>
        </w:rPr>
        <w:t>.</w:t>
      </w:r>
      <w:r>
        <w:rPr>
          <w:rFonts w:ascii="Garamond" w:hAnsi="Garamond" w:cs="Calibri"/>
          <w:sz w:val="24"/>
          <w:szCs w:val="24"/>
        </w:rPr>
        <w:t>50</w:t>
      </w:r>
      <w:r w:rsidRPr="007613B6">
        <w:rPr>
          <w:rFonts w:ascii="Garamond" w:hAnsi="Garamond" w:cs="Calibri"/>
          <w:sz w:val="24"/>
          <w:szCs w:val="24"/>
        </w:rPr>
        <w:t>0 eura</w:t>
      </w:r>
    </w:p>
    <w:p w14:paraId="3FAEF6D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2</w:t>
      </w:r>
      <w:r>
        <w:rPr>
          <w:rFonts w:ascii="Garamond" w:hAnsi="Garamond" w:cs="Calibri"/>
          <w:sz w:val="24"/>
          <w:szCs w:val="24"/>
        </w:rPr>
        <w:t>21</w:t>
      </w:r>
      <w:r w:rsidRPr="007613B6">
        <w:rPr>
          <w:rFonts w:ascii="Garamond" w:hAnsi="Garamond" w:cs="Calibri"/>
          <w:sz w:val="24"/>
          <w:szCs w:val="24"/>
        </w:rPr>
        <w:t>.5</w:t>
      </w:r>
      <w:r>
        <w:rPr>
          <w:rFonts w:ascii="Garamond" w:hAnsi="Garamond" w:cs="Calibri"/>
          <w:sz w:val="24"/>
          <w:szCs w:val="24"/>
        </w:rPr>
        <w:t>0</w:t>
      </w:r>
      <w:r w:rsidRPr="007613B6">
        <w:rPr>
          <w:rFonts w:ascii="Garamond" w:hAnsi="Garamond" w:cs="Calibri"/>
          <w:sz w:val="24"/>
          <w:szCs w:val="24"/>
        </w:rPr>
        <w:t>0 eura</w:t>
      </w:r>
    </w:p>
    <w:p w14:paraId="36401BB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547479F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w:t>
      </w:r>
    </w:p>
    <w:p w14:paraId="13772EC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održavanje opreme i uređaja te manji zahvati na sanaciji objekata u vlasništvu Općine,</w:t>
      </w:r>
    </w:p>
    <w:p w14:paraId="5E4A576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odvoz komunalnog otpada,</w:t>
      </w:r>
    </w:p>
    <w:p w14:paraId="6508768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pričuvu za prostore u vlasništvu Općine,</w:t>
      </w:r>
    </w:p>
    <w:p w14:paraId="10B78D3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nabavu opreme za prostore u vlasništvu Općine,</w:t>
      </w:r>
    </w:p>
    <w:p w14:paraId="6CB0E94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nabavu sitnog inventara za prostore u vlasništvu Općine,</w:t>
      </w:r>
    </w:p>
    <w:p w14:paraId="59F1CCB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održavanje čistoće zgrade Općine i društvenog doma,</w:t>
      </w:r>
    </w:p>
    <w:p w14:paraId="2C4666D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potrošnju električne energije u poslovnim prostorima u vlasništvu Općine.</w:t>
      </w:r>
    </w:p>
    <w:p w14:paraId="23E4E77B"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F912032"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očuvanje, unapređivanje i ispunjavanje bitnih zahtjeva za građevinu u smislu da se održava tako da se ne naruše svojstva građevine te osiguravanje minimalnih tehničkih i funkcionalnih uvjeta u prostorima sa što manjim troškovima. Cilj se ostvaruje u skladu s planom i prema stvarnim potrebama.</w:t>
      </w:r>
    </w:p>
    <w:p w14:paraId="1D8CCEB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67413BE5" w14:textId="77777777" w:rsidTr="00D03BA5">
        <w:tc>
          <w:tcPr>
            <w:tcW w:w="2830" w:type="dxa"/>
          </w:tcPr>
          <w:p w14:paraId="3DE3374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50CD18E7"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Održavani prostori u vlasništvu Općine.</w:t>
            </w:r>
          </w:p>
        </w:tc>
      </w:tr>
      <w:tr w:rsidR="002370F9" w:rsidRPr="007613B6" w14:paraId="52F37B3D" w14:textId="77777777" w:rsidTr="00D03BA5">
        <w:tc>
          <w:tcPr>
            <w:tcW w:w="2830" w:type="dxa"/>
          </w:tcPr>
          <w:p w14:paraId="4CA3A23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3C92487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Održavanje svih objekata u optimalnom stanju da navedeni mogu koristiti mještanima, zaposlenicima i udrugama za njihove aktivnosti.</w:t>
            </w:r>
          </w:p>
        </w:tc>
      </w:tr>
      <w:tr w:rsidR="002370F9" w:rsidRPr="007613B6" w14:paraId="02E9EB38" w14:textId="77777777" w:rsidTr="00D03BA5">
        <w:tc>
          <w:tcPr>
            <w:tcW w:w="2830" w:type="dxa"/>
          </w:tcPr>
          <w:p w14:paraId="61CBA3D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5C59FA7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0F3B526D" w14:textId="77777777" w:rsidTr="00D03BA5">
        <w:tc>
          <w:tcPr>
            <w:tcW w:w="2830" w:type="dxa"/>
          </w:tcPr>
          <w:p w14:paraId="62F163D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190E8AE"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46593C6A" w14:textId="77777777" w:rsidTr="00D03BA5">
        <w:tc>
          <w:tcPr>
            <w:tcW w:w="2830" w:type="dxa"/>
          </w:tcPr>
          <w:p w14:paraId="71D5D2B2"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3300F23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2A895344" w14:textId="77777777" w:rsidTr="00D03BA5">
        <w:tc>
          <w:tcPr>
            <w:tcW w:w="2830" w:type="dxa"/>
          </w:tcPr>
          <w:p w14:paraId="686F81D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8D47B4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1F7BCE8B" w14:textId="77777777" w:rsidTr="00D03BA5">
        <w:tc>
          <w:tcPr>
            <w:tcW w:w="2830" w:type="dxa"/>
          </w:tcPr>
          <w:p w14:paraId="714C2BB2"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12353D4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1D998410" w14:textId="77777777" w:rsidTr="00D03BA5">
        <w:tc>
          <w:tcPr>
            <w:tcW w:w="2830" w:type="dxa"/>
          </w:tcPr>
          <w:p w14:paraId="6BAF5B7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41560F6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256C22A5"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4079DCB2" w14:textId="77777777" w:rsidR="002370F9" w:rsidRPr="004617F2"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50</w:t>
      </w:r>
      <w:r w:rsidRPr="007613B6">
        <w:rPr>
          <w:rFonts w:ascii="Garamond" w:hAnsi="Garamond" w:cs="Calibri"/>
          <w:sz w:val="24"/>
          <w:szCs w:val="24"/>
        </w:rPr>
        <w:t>.</w:t>
      </w:r>
      <w:r>
        <w:rPr>
          <w:rFonts w:ascii="Garamond" w:hAnsi="Garamond" w:cs="Calibri"/>
          <w:sz w:val="24"/>
          <w:szCs w:val="24"/>
        </w:rPr>
        <w:t>3</w:t>
      </w:r>
      <w:r w:rsidRPr="007613B6">
        <w:rPr>
          <w:rFonts w:ascii="Garamond" w:hAnsi="Garamond" w:cs="Calibri"/>
          <w:sz w:val="24"/>
          <w:szCs w:val="24"/>
        </w:rPr>
        <w:t xml:space="preserve">00 eura te prihodi za posebne namjene u iznosu od </w:t>
      </w:r>
      <w:r>
        <w:rPr>
          <w:rFonts w:ascii="Garamond" w:hAnsi="Garamond" w:cs="Calibri"/>
          <w:sz w:val="24"/>
          <w:szCs w:val="24"/>
        </w:rPr>
        <w:t>170</w:t>
      </w:r>
      <w:r w:rsidRPr="007613B6">
        <w:rPr>
          <w:rFonts w:ascii="Garamond" w:hAnsi="Garamond" w:cs="Calibri"/>
          <w:sz w:val="24"/>
          <w:szCs w:val="24"/>
        </w:rPr>
        <w:t>.</w:t>
      </w:r>
      <w:r>
        <w:rPr>
          <w:rFonts w:ascii="Garamond" w:hAnsi="Garamond" w:cs="Calibri"/>
          <w:sz w:val="24"/>
          <w:szCs w:val="24"/>
        </w:rPr>
        <w:t>85</w:t>
      </w:r>
      <w:r w:rsidRPr="007613B6">
        <w:rPr>
          <w:rFonts w:ascii="Garamond" w:hAnsi="Garamond" w:cs="Calibri"/>
          <w:sz w:val="24"/>
          <w:szCs w:val="24"/>
        </w:rPr>
        <w:t>0 eura.</w:t>
      </w:r>
    </w:p>
    <w:p w14:paraId="1E1480D1" w14:textId="77777777" w:rsidR="002370F9" w:rsidRPr="00B23290" w:rsidRDefault="002370F9" w:rsidP="002370F9">
      <w:pPr>
        <w:pStyle w:val="ListParagraph"/>
        <w:numPr>
          <w:ilvl w:val="0"/>
          <w:numId w:val="43"/>
        </w:numPr>
        <w:autoSpaceDE w:val="0"/>
        <w:autoSpaceDN w:val="0"/>
        <w:adjustRightInd w:val="0"/>
        <w:jc w:val="both"/>
        <w:rPr>
          <w:rFonts w:ascii="Garamond" w:hAnsi="Garamond" w:cs="Calibri"/>
          <w:b/>
          <w:bCs/>
        </w:rPr>
      </w:pPr>
      <w:r w:rsidRPr="00B23290">
        <w:rPr>
          <w:rFonts w:ascii="Garamond" w:hAnsi="Garamond" w:cs="Calibri"/>
          <w:b/>
          <w:bCs/>
        </w:rPr>
        <w:t>A160988 Prostori u vlasništvu općine – gradnja i dodatna ulaganja</w:t>
      </w:r>
    </w:p>
    <w:p w14:paraId="139E97D6" w14:textId="77777777" w:rsidR="002370F9" w:rsidRPr="00B23290" w:rsidRDefault="002370F9" w:rsidP="002370F9">
      <w:pPr>
        <w:autoSpaceDE w:val="0"/>
        <w:autoSpaceDN w:val="0"/>
        <w:adjustRightInd w:val="0"/>
        <w:spacing w:after="0" w:line="240" w:lineRule="auto"/>
        <w:jc w:val="both"/>
        <w:rPr>
          <w:rFonts w:ascii="Garamond" w:hAnsi="Garamond" w:cs="Calibri"/>
          <w:b/>
          <w:bCs/>
          <w:sz w:val="24"/>
          <w:szCs w:val="24"/>
        </w:rPr>
      </w:pPr>
    </w:p>
    <w:p w14:paraId="4633B247" w14:textId="77777777" w:rsidR="002370F9" w:rsidRPr="00B23290" w:rsidRDefault="002370F9" w:rsidP="002370F9">
      <w:pPr>
        <w:autoSpaceDE w:val="0"/>
        <w:autoSpaceDN w:val="0"/>
        <w:adjustRightInd w:val="0"/>
        <w:spacing w:after="0" w:line="240" w:lineRule="auto"/>
        <w:jc w:val="both"/>
        <w:rPr>
          <w:rFonts w:ascii="Garamond" w:hAnsi="Garamond" w:cs="Calibri"/>
          <w:sz w:val="24"/>
          <w:szCs w:val="24"/>
        </w:rPr>
      </w:pPr>
      <w:r w:rsidRPr="00B23290">
        <w:rPr>
          <w:rFonts w:ascii="Garamond" w:hAnsi="Garamond" w:cs="Calibri"/>
          <w:sz w:val="24"/>
          <w:szCs w:val="24"/>
        </w:rPr>
        <w:t>Planirana sredstva za provođenje navedenog projekta iznose po godinama:</w:t>
      </w:r>
    </w:p>
    <w:p w14:paraId="484B16D9" w14:textId="77777777" w:rsidR="002370F9" w:rsidRPr="00B23290" w:rsidRDefault="002370F9" w:rsidP="002370F9">
      <w:pPr>
        <w:autoSpaceDE w:val="0"/>
        <w:autoSpaceDN w:val="0"/>
        <w:adjustRightInd w:val="0"/>
        <w:spacing w:after="0" w:line="240" w:lineRule="auto"/>
        <w:jc w:val="both"/>
        <w:rPr>
          <w:rFonts w:ascii="Garamond" w:hAnsi="Garamond" w:cs="Calibri"/>
          <w:sz w:val="24"/>
          <w:szCs w:val="24"/>
        </w:rPr>
      </w:pPr>
      <w:r w:rsidRPr="00B23290">
        <w:rPr>
          <w:rFonts w:ascii="Garamond" w:hAnsi="Garamond" w:cs="Calibri"/>
          <w:sz w:val="24"/>
          <w:szCs w:val="24"/>
        </w:rPr>
        <w:t>•</w:t>
      </w:r>
      <w:r w:rsidRPr="00B23290">
        <w:rPr>
          <w:rFonts w:ascii="Garamond" w:hAnsi="Garamond" w:cs="Calibri"/>
          <w:sz w:val="24"/>
          <w:szCs w:val="24"/>
        </w:rPr>
        <w:tab/>
        <w:t>202</w:t>
      </w:r>
      <w:r>
        <w:rPr>
          <w:rFonts w:ascii="Garamond" w:hAnsi="Garamond" w:cs="Calibri"/>
          <w:sz w:val="24"/>
          <w:szCs w:val="24"/>
        </w:rPr>
        <w:t>5</w:t>
      </w:r>
      <w:r w:rsidRPr="00B23290">
        <w:rPr>
          <w:rFonts w:ascii="Garamond" w:hAnsi="Garamond" w:cs="Calibri"/>
          <w:sz w:val="24"/>
          <w:szCs w:val="24"/>
        </w:rPr>
        <w:t xml:space="preserve">.g.         </w:t>
      </w:r>
      <w:r>
        <w:rPr>
          <w:rFonts w:ascii="Garamond" w:hAnsi="Garamond" w:cs="Calibri"/>
          <w:sz w:val="24"/>
          <w:szCs w:val="24"/>
        </w:rPr>
        <w:t>150</w:t>
      </w:r>
      <w:r w:rsidRPr="00B23290">
        <w:rPr>
          <w:rFonts w:ascii="Garamond" w:hAnsi="Garamond" w:cs="Calibri"/>
          <w:sz w:val="24"/>
          <w:szCs w:val="24"/>
        </w:rPr>
        <w:t>.000 eura</w:t>
      </w:r>
    </w:p>
    <w:p w14:paraId="03B8607F" w14:textId="77777777" w:rsidR="002370F9" w:rsidRPr="00B23290" w:rsidRDefault="002370F9" w:rsidP="002370F9">
      <w:pPr>
        <w:autoSpaceDE w:val="0"/>
        <w:autoSpaceDN w:val="0"/>
        <w:adjustRightInd w:val="0"/>
        <w:spacing w:after="0" w:line="240" w:lineRule="auto"/>
        <w:jc w:val="both"/>
        <w:rPr>
          <w:rFonts w:ascii="Garamond" w:hAnsi="Garamond" w:cs="Calibri"/>
          <w:sz w:val="24"/>
          <w:szCs w:val="24"/>
        </w:rPr>
      </w:pPr>
      <w:r w:rsidRPr="00B23290">
        <w:rPr>
          <w:rFonts w:ascii="Garamond" w:hAnsi="Garamond" w:cs="Calibri"/>
          <w:sz w:val="24"/>
          <w:szCs w:val="24"/>
        </w:rPr>
        <w:t>•</w:t>
      </w:r>
      <w:r w:rsidRPr="00B23290">
        <w:rPr>
          <w:rFonts w:ascii="Garamond" w:hAnsi="Garamond" w:cs="Calibri"/>
          <w:sz w:val="24"/>
          <w:szCs w:val="24"/>
        </w:rPr>
        <w:tab/>
        <w:t>202</w:t>
      </w:r>
      <w:r>
        <w:rPr>
          <w:rFonts w:ascii="Garamond" w:hAnsi="Garamond" w:cs="Calibri"/>
          <w:sz w:val="24"/>
          <w:szCs w:val="24"/>
        </w:rPr>
        <w:t>6</w:t>
      </w:r>
      <w:r w:rsidRPr="00B23290">
        <w:rPr>
          <w:rFonts w:ascii="Garamond" w:hAnsi="Garamond" w:cs="Calibri"/>
          <w:sz w:val="24"/>
          <w:szCs w:val="24"/>
        </w:rPr>
        <w:t xml:space="preserve">.g.       </w:t>
      </w:r>
      <w:r>
        <w:rPr>
          <w:rFonts w:ascii="Garamond" w:hAnsi="Garamond" w:cs="Calibri"/>
          <w:sz w:val="24"/>
          <w:szCs w:val="24"/>
        </w:rPr>
        <w:t xml:space="preserve"> </w:t>
      </w:r>
      <w:r w:rsidRPr="00B23290">
        <w:rPr>
          <w:rFonts w:ascii="Garamond" w:hAnsi="Garamond" w:cs="Calibri"/>
          <w:sz w:val="24"/>
          <w:szCs w:val="24"/>
        </w:rPr>
        <w:t xml:space="preserve"> </w:t>
      </w:r>
      <w:r>
        <w:rPr>
          <w:rFonts w:ascii="Garamond" w:hAnsi="Garamond" w:cs="Calibri"/>
          <w:sz w:val="24"/>
          <w:szCs w:val="24"/>
        </w:rPr>
        <w:t>10</w:t>
      </w:r>
      <w:r w:rsidRPr="00B23290">
        <w:rPr>
          <w:rFonts w:ascii="Garamond" w:hAnsi="Garamond" w:cs="Calibri"/>
          <w:sz w:val="24"/>
          <w:szCs w:val="24"/>
        </w:rPr>
        <w:t>0.000 eura</w:t>
      </w:r>
    </w:p>
    <w:p w14:paraId="535A9D8F" w14:textId="77777777" w:rsidR="002370F9" w:rsidRPr="00B23290" w:rsidRDefault="002370F9" w:rsidP="002370F9">
      <w:pPr>
        <w:autoSpaceDE w:val="0"/>
        <w:autoSpaceDN w:val="0"/>
        <w:adjustRightInd w:val="0"/>
        <w:spacing w:after="0" w:line="240" w:lineRule="auto"/>
        <w:jc w:val="both"/>
        <w:rPr>
          <w:rFonts w:ascii="Garamond" w:hAnsi="Garamond" w:cs="Calibri"/>
          <w:sz w:val="24"/>
          <w:szCs w:val="24"/>
        </w:rPr>
      </w:pPr>
      <w:r w:rsidRPr="00B23290">
        <w:rPr>
          <w:rFonts w:ascii="Garamond" w:hAnsi="Garamond" w:cs="Calibri"/>
          <w:sz w:val="24"/>
          <w:szCs w:val="24"/>
        </w:rPr>
        <w:t>•</w:t>
      </w:r>
      <w:r w:rsidRPr="00B23290">
        <w:rPr>
          <w:rFonts w:ascii="Garamond" w:hAnsi="Garamond" w:cs="Calibri"/>
          <w:sz w:val="24"/>
          <w:szCs w:val="24"/>
        </w:rPr>
        <w:tab/>
        <w:t>202</w:t>
      </w:r>
      <w:r>
        <w:rPr>
          <w:rFonts w:ascii="Garamond" w:hAnsi="Garamond" w:cs="Calibri"/>
          <w:sz w:val="24"/>
          <w:szCs w:val="24"/>
        </w:rPr>
        <w:t>7</w:t>
      </w:r>
      <w:r w:rsidRPr="00B23290">
        <w:rPr>
          <w:rFonts w:ascii="Garamond" w:hAnsi="Garamond" w:cs="Calibri"/>
          <w:sz w:val="24"/>
          <w:szCs w:val="24"/>
        </w:rPr>
        <w:t xml:space="preserve">.g.         </w:t>
      </w:r>
      <w:r>
        <w:rPr>
          <w:rFonts w:ascii="Garamond" w:hAnsi="Garamond" w:cs="Calibri"/>
          <w:sz w:val="24"/>
          <w:szCs w:val="24"/>
        </w:rPr>
        <w:t>10</w:t>
      </w:r>
      <w:r w:rsidRPr="00B23290">
        <w:rPr>
          <w:rFonts w:ascii="Garamond" w:hAnsi="Garamond" w:cs="Calibri"/>
          <w:sz w:val="24"/>
          <w:szCs w:val="24"/>
        </w:rPr>
        <w:t>0.000 eura</w:t>
      </w:r>
    </w:p>
    <w:p w14:paraId="565B6458" w14:textId="77777777" w:rsidR="002370F9" w:rsidRPr="00B23290" w:rsidRDefault="002370F9" w:rsidP="002370F9">
      <w:pPr>
        <w:autoSpaceDE w:val="0"/>
        <w:autoSpaceDN w:val="0"/>
        <w:adjustRightInd w:val="0"/>
        <w:spacing w:after="0" w:line="240" w:lineRule="auto"/>
        <w:jc w:val="both"/>
        <w:rPr>
          <w:rFonts w:ascii="Garamond" w:hAnsi="Garamond" w:cs="Calibri"/>
          <w:sz w:val="24"/>
          <w:szCs w:val="24"/>
        </w:rPr>
      </w:pPr>
    </w:p>
    <w:p w14:paraId="0B25654E"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B23290">
        <w:rPr>
          <w:rFonts w:ascii="Garamond" w:hAnsi="Garamond" w:cs="Calibri"/>
          <w:sz w:val="24"/>
          <w:szCs w:val="24"/>
        </w:rPr>
        <w:t>U sklopu ovog projekta planirani su rashodi za rekonstrukciju Dječjeg vrtića u Omišlju</w:t>
      </w:r>
      <w:r>
        <w:rPr>
          <w:rFonts w:ascii="Garamond" w:hAnsi="Garamond" w:cs="Calibri"/>
          <w:sz w:val="24"/>
          <w:szCs w:val="24"/>
        </w:rPr>
        <w:t xml:space="preserve"> te za uređenje okoliša te obnovu fasade na zgradi Put mora 1. </w:t>
      </w:r>
    </w:p>
    <w:p w14:paraId="34AC12F1"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B23290">
        <w:rPr>
          <w:rFonts w:ascii="Garamond" w:hAnsi="Garamond" w:cs="Calibri"/>
          <w:sz w:val="24"/>
          <w:szCs w:val="24"/>
        </w:rPr>
        <w:lastRenderedPageBreak/>
        <w:t xml:space="preserve">Zbog povećanja potražnje za boravkom djece u dječjem vrtiću Omišalj, pojavila se potreba za povećanjem kapaciteta istog, slijedom čega je u sklopu postojeće zgrade potrebno osigurati prostor za dodatnu odgojnu skupinu. </w:t>
      </w:r>
    </w:p>
    <w:p w14:paraId="485F6478"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Zbog izrazito derutnog stanja potrebno je obnoviti fasadu na zgradi Put mora 1 odnosno urediti dvorište te staviti u funkciju vanjske prostorije te sanitarni čvor u kojima je došlo do urušavanja krova.</w:t>
      </w:r>
    </w:p>
    <w:p w14:paraId="0E9E1CEC" w14:textId="77777777" w:rsidR="002370F9" w:rsidRPr="00B23290" w:rsidRDefault="002370F9" w:rsidP="002370F9">
      <w:pPr>
        <w:autoSpaceDE w:val="0"/>
        <w:autoSpaceDN w:val="0"/>
        <w:adjustRightInd w:val="0"/>
        <w:spacing w:after="0" w:line="240" w:lineRule="auto"/>
        <w:jc w:val="both"/>
        <w:rPr>
          <w:rFonts w:ascii="Garamond" w:hAnsi="Garamond" w:cs="Calibri"/>
          <w:sz w:val="24"/>
          <w:szCs w:val="24"/>
        </w:rPr>
      </w:pPr>
      <w:r>
        <w:rPr>
          <w:rFonts w:ascii="Garamond" w:hAnsi="Garamond" w:cs="Calibri"/>
          <w:sz w:val="24"/>
          <w:szCs w:val="24"/>
        </w:rPr>
        <w:t>U 2026. i 2027. godini planirani su radovi na rekonstrukciji/sanaciji prostora u vlasništvu Općine Omišlju, ali u manjem obimu nego u 2025. godini.</w:t>
      </w:r>
    </w:p>
    <w:p w14:paraId="62C84E97" w14:textId="77777777" w:rsidR="002370F9" w:rsidRPr="00B23290" w:rsidRDefault="002370F9" w:rsidP="002370F9">
      <w:pPr>
        <w:autoSpaceDE w:val="0"/>
        <w:autoSpaceDN w:val="0"/>
        <w:adjustRightInd w:val="0"/>
        <w:spacing w:after="0" w:line="240" w:lineRule="auto"/>
        <w:jc w:val="both"/>
        <w:rPr>
          <w:rFonts w:ascii="Garamond" w:hAnsi="Garamond" w:cs="Calibri"/>
          <w:b/>
          <w:bCs/>
          <w:sz w:val="24"/>
          <w:szCs w:val="24"/>
        </w:rPr>
      </w:pPr>
    </w:p>
    <w:p w14:paraId="397BF449" w14:textId="77777777" w:rsidR="002370F9" w:rsidRPr="00B23290" w:rsidRDefault="002370F9" w:rsidP="002370F9">
      <w:pPr>
        <w:autoSpaceDE w:val="0"/>
        <w:autoSpaceDN w:val="0"/>
        <w:adjustRightInd w:val="0"/>
        <w:spacing w:after="0" w:line="240" w:lineRule="auto"/>
        <w:jc w:val="both"/>
        <w:rPr>
          <w:rFonts w:ascii="Garamond" w:hAnsi="Garamond" w:cs="Calibri,Bold"/>
          <w:sz w:val="24"/>
          <w:szCs w:val="24"/>
        </w:rPr>
      </w:pPr>
      <w:r w:rsidRPr="00B23290">
        <w:rPr>
          <w:rFonts w:ascii="Garamond" w:hAnsi="Garamond" w:cs="Calibri"/>
          <w:b/>
          <w:bCs/>
          <w:sz w:val="24"/>
          <w:szCs w:val="24"/>
        </w:rPr>
        <w:t>Cilj:</w:t>
      </w:r>
      <w:r w:rsidRPr="00B23290">
        <w:rPr>
          <w:rFonts w:ascii="Garamond" w:hAnsi="Garamond" w:cs="Calibri"/>
          <w:sz w:val="24"/>
          <w:szCs w:val="24"/>
        </w:rPr>
        <w:t xml:space="preserve"> </w:t>
      </w:r>
      <w:r w:rsidRPr="00B23290">
        <w:rPr>
          <w:rFonts w:ascii="Garamond" w:hAnsi="Garamond" w:cs="Calibri,Bold"/>
          <w:sz w:val="24"/>
          <w:szCs w:val="24"/>
        </w:rPr>
        <w:t>očuvanje, unapređivanje i ispunjavanje bitnih zahtjeva za građevinu u smislu da se održava tako da se ne naruše svojstva građevine te osiguravanje minimalnih tehničkih i funkcionalnih uvjeta u prostorima sa što manjim troškovima. Cilj se ostvaruje u skladu s planom i prema stvarnim potrebama.</w:t>
      </w:r>
    </w:p>
    <w:p w14:paraId="635770E7" w14:textId="77777777" w:rsidR="002370F9" w:rsidRPr="00B23290"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B23290" w14:paraId="4B10EA4A" w14:textId="77777777" w:rsidTr="00D03BA5">
        <w:tc>
          <w:tcPr>
            <w:tcW w:w="2830" w:type="dxa"/>
          </w:tcPr>
          <w:p w14:paraId="2C934CB3" w14:textId="77777777" w:rsidR="002370F9" w:rsidRPr="00B23290" w:rsidRDefault="002370F9" w:rsidP="00D03BA5">
            <w:pPr>
              <w:autoSpaceDE w:val="0"/>
              <w:autoSpaceDN w:val="0"/>
              <w:adjustRightInd w:val="0"/>
              <w:rPr>
                <w:rFonts w:ascii="Garamond" w:hAnsi="Garamond" w:cs="Calibri"/>
                <w:sz w:val="24"/>
                <w:szCs w:val="24"/>
              </w:rPr>
            </w:pPr>
            <w:r w:rsidRPr="00B23290">
              <w:rPr>
                <w:rFonts w:ascii="Garamond" w:hAnsi="Garamond" w:cs="Calibri,Bold"/>
                <w:b/>
                <w:bCs/>
                <w:sz w:val="24"/>
                <w:szCs w:val="24"/>
              </w:rPr>
              <w:t>Pokazatelj rezultata</w:t>
            </w:r>
          </w:p>
        </w:tc>
        <w:tc>
          <w:tcPr>
            <w:tcW w:w="6232" w:type="dxa"/>
          </w:tcPr>
          <w:p w14:paraId="29F22F64" w14:textId="77777777" w:rsidR="002370F9" w:rsidRPr="00B23290" w:rsidRDefault="002370F9" w:rsidP="00D03BA5">
            <w:pPr>
              <w:autoSpaceDE w:val="0"/>
              <w:autoSpaceDN w:val="0"/>
              <w:adjustRightInd w:val="0"/>
              <w:jc w:val="both"/>
              <w:rPr>
                <w:rFonts w:ascii="Garamond" w:hAnsi="Garamond" w:cs="Calibri"/>
                <w:sz w:val="24"/>
                <w:szCs w:val="24"/>
              </w:rPr>
            </w:pPr>
            <w:r w:rsidRPr="00B23290">
              <w:rPr>
                <w:rFonts w:ascii="Garamond" w:hAnsi="Garamond" w:cs="Calibri"/>
                <w:sz w:val="24"/>
                <w:szCs w:val="24"/>
              </w:rPr>
              <w:t>Održavani prostori u vlasništvu Općine.</w:t>
            </w:r>
          </w:p>
        </w:tc>
      </w:tr>
      <w:tr w:rsidR="002370F9" w:rsidRPr="00B23290" w14:paraId="6795147B" w14:textId="77777777" w:rsidTr="00D03BA5">
        <w:tc>
          <w:tcPr>
            <w:tcW w:w="2830" w:type="dxa"/>
          </w:tcPr>
          <w:p w14:paraId="62F9065A" w14:textId="77777777" w:rsidR="002370F9" w:rsidRPr="00B23290" w:rsidRDefault="002370F9" w:rsidP="00D03BA5">
            <w:pPr>
              <w:autoSpaceDE w:val="0"/>
              <w:autoSpaceDN w:val="0"/>
              <w:adjustRightInd w:val="0"/>
              <w:rPr>
                <w:rFonts w:ascii="Garamond" w:hAnsi="Garamond" w:cs="Calibri"/>
                <w:sz w:val="24"/>
                <w:szCs w:val="24"/>
              </w:rPr>
            </w:pPr>
            <w:r w:rsidRPr="00B23290">
              <w:rPr>
                <w:rFonts w:ascii="Garamond" w:hAnsi="Garamond" w:cs="Calibri,Bold"/>
                <w:b/>
                <w:bCs/>
                <w:sz w:val="24"/>
                <w:szCs w:val="24"/>
              </w:rPr>
              <w:t>Definicija</w:t>
            </w:r>
          </w:p>
        </w:tc>
        <w:tc>
          <w:tcPr>
            <w:tcW w:w="6232" w:type="dxa"/>
          </w:tcPr>
          <w:p w14:paraId="06759300" w14:textId="77777777" w:rsidR="002370F9" w:rsidRPr="00B23290" w:rsidRDefault="002370F9" w:rsidP="00D03BA5">
            <w:pPr>
              <w:autoSpaceDE w:val="0"/>
              <w:autoSpaceDN w:val="0"/>
              <w:adjustRightInd w:val="0"/>
              <w:jc w:val="both"/>
              <w:rPr>
                <w:rFonts w:ascii="Garamond" w:hAnsi="Garamond" w:cs="Calibri"/>
                <w:sz w:val="24"/>
                <w:szCs w:val="24"/>
              </w:rPr>
            </w:pPr>
            <w:r w:rsidRPr="00B23290">
              <w:rPr>
                <w:rFonts w:ascii="Garamond" w:hAnsi="Garamond" w:cs="Calibri"/>
                <w:sz w:val="24"/>
                <w:szCs w:val="24"/>
              </w:rPr>
              <w:t>Održavanje svih objekata u optimalnom stanju da navedeni mogu koristiti mještanima, zaposlenicima i udrugama za njihove aktivnosti.</w:t>
            </w:r>
          </w:p>
        </w:tc>
      </w:tr>
      <w:tr w:rsidR="002370F9" w:rsidRPr="00B23290" w14:paraId="5B7AFFC3" w14:textId="77777777" w:rsidTr="00D03BA5">
        <w:tc>
          <w:tcPr>
            <w:tcW w:w="2830" w:type="dxa"/>
          </w:tcPr>
          <w:p w14:paraId="5D3F9656" w14:textId="77777777" w:rsidR="002370F9" w:rsidRPr="00B23290" w:rsidRDefault="002370F9" w:rsidP="00D03BA5">
            <w:pPr>
              <w:autoSpaceDE w:val="0"/>
              <w:autoSpaceDN w:val="0"/>
              <w:adjustRightInd w:val="0"/>
              <w:rPr>
                <w:rFonts w:ascii="Garamond" w:hAnsi="Garamond" w:cs="Calibri"/>
                <w:sz w:val="24"/>
                <w:szCs w:val="24"/>
              </w:rPr>
            </w:pPr>
            <w:r w:rsidRPr="00B23290">
              <w:rPr>
                <w:rFonts w:ascii="Garamond" w:hAnsi="Garamond" w:cs="Calibri,Bold"/>
                <w:b/>
                <w:bCs/>
                <w:sz w:val="24"/>
                <w:szCs w:val="24"/>
              </w:rPr>
              <w:t>Jedinica</w:t>
            </w:r>
          </w:p>
        </w:tc>
        <w:tc>
          <w:tcPr>
            <w:tcW w:w="6232" w:type="dxa"/>
          </w:tcPr>
          <w:p w14:paraId="6B775168" w14:textId="77777777" w:rsidR="002370F9" w:rsidRPr="00B23290" w:rsidRDefault="002370F9" w:rsidP="00D03BA5">
            <w:pPr>
              <w:autoSpaceDE w:val="0"/>
              <w:autoSpaceDN w:val="0"/>
              <w:adjustRightInd w:val="0"/>
              <w:rPr>
                <w:rFonts w:ascii="Garamond" w:hAnsi="Garamond" w:cs="Calibri"/>
                <w:sz w:val="24"/>
                <w:szCs w:val="24"/>
              </w:rPr>
            </w:pPr>
            <w:r w:rsidRPr="00B23290">
              <w:rPr>
                <w:rFonts w:ascii="Garamond" w:hAnsi="Garamond" w:cstheme="minorHAnsi"/>
                <w:sz w:val="24"/>
                <w:szCs w:val="24"/>
              </w:rPr>
              <w:t>%</w:t>
            </w:r>
          </w:p>
        </w:tc>
      </w:tr>
      <w:tr w:rsidR="002370F9" w:rsidRPr="00B23290" w14:paraId="71CBB1CD" w14:textId="77777777" w:rsidTr="00D03BA5">
        <w:tc>
          <w:tcPr>
            <w:tcW w:w="2830" w:type="dxa"/>
          </w:tcPr>
          <w:p w14:paraId="18B2B4C8" w14:textId="77777777" w:rsidR="002370F9" w:rsidRPr="00B23290" w:rsidRDefault="002370F9" w:rsidP="00D03BA5">
            <w:pPr>
              <w:autoSpaceDE w:val="0"/>
              <w:autoSpaceDN w:val="0"/>
              <w:adjustRightInd w:val="0"/>
              <w:rPr>
                <w:rFonts w:ascii="Garamond" w:hAnsi="Garamond" w:cs="Calibri,Bold"/>
                <w:b/>
                <w:bCs/>
                <w:sz w:val="24"/>
                <w:szCs w:val="24"/>
              </w:rPr>
            </w:pPr>
            <w:r w:rsidRPr="00B23290">
              <w:rPr>
                <w:rFonts w:ascii="Garamond" w:hAnsi="Garamond" w:cs="Calibri,Bold"/>
                <w:b/>
                <w:bCs/>
                <w:sz w:val="24"/>
                <w:szCs w:val="24"/>
              </w:rPr>
              <w:t>Polazna vrijednost</w:t>
            </w:r>
          </w:p>
        </w:tc>
        <w:tc>
          <w:tcPr>
            <w:tcW w:w="6232" w:type="dxa"/>
          </w:tcPr>
          <w:p w14:paraId="1ACE2770" w14:textId="77777777" w:rsidR="002370F9" w:rsidRPr="00B23290"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B23290" w14:paraId="3DB2CC37" w14:textId="77777777" w:rsidTr="00D03BA5">
        <w:tc>
          <w:tcPr>
            <w:tcW w:w="2830" w:type="dxa"/>
          </w:tcPr>
          <w:p w14:paraId="2E70F591" w14:textId="77777777" w:rsidR="002370F9" w:rsidRPr="00B23290" w:rsidRDefault="002370F9" w:rsidP="00D03BA5">
            <w:pPr>
              <w:autoSpaceDE w:val="0"/>
              <w:autoSpaceDN w:val="0"/>
              <w:adjustRightInd w:val="0"/>
              <w:rPr>
                <w:rFonts w:ascii="Garamond" w:hAnsi="Garamond" w:cs="Calibri,Bold"/>
                <w:b/>
                <w:bCs/>
                <w:sz w:val="24"/>
                <w:szCs w:val="24"/>
              </w:rPr>
            </w:pPr>
            <w:r w:rsidRPr="00B23290">
              <w:rPr>
                <w:rFonts w:ascii="Garamond" w:hAnsi="Garamond" w:cs="Calibri,Bold"/>
                <w:b/>
                <w:bCs/>
                <w:sz w:val="24"/>
                <w:szCs w:val="24"/>
              </w:rPr>
              <w:t>Izvor podataka</w:t>
            </w:r>
          </w:p>
        </w:tc>
        <w:tc>
          <w:tcPr>
            <w:tcW w:w="6232" w:type="dxa"/>
          </w:tcPr>
          <w:p w14:paraId="3E898B53" w14:textId="77777777" w:rsidR="002370F9" w:rsidRPr="00B23290" w:rsidRDefault="002370F9" w:rsidP="00D03BA5">
            <w:pPr>
              <w:autoSpaceDE w:val="0"/>
              <w:autoSpaceDN w:val="0"/>
              <w:adjustRightInd w:val="0"/>
              <w:rPr>
                <w:rFonts w:ascii="Garamond" w:hAnsi="Garamond" w:cs="Calibri"/>
                <w:sz w:val="24"/>
                <w:szCs w:val="24"/>
              </w:rPr>
            </w:pPr>
            <w:r w:rsidRPr="00B23290">
              <w:rPr>
                <w:rFonts w:ascii="Garamond" w:hAnsi="Garamond" w:cs="Calibri"/>
                <w:sz w:val="24"/>
                <w:szCs w:val="24"/>
              </w:rPr>
              <w:t>Općina Omišalj</w:t>
            </w:r>
          </w:p>
        </w:tc>
      </w:tr>
      <w:tr w:rsidR="002370F9" w:rsidRPr="00B23290" w14:paraId="56DD1147" w14:textId="77777777" w:rsidTr="00D03BA5">
        <w:tc>
          <w:tcPr>
            <w:tcW w:w="2830" w:type="dxa"/>
          </w:tcPr>
          <w:p w14:paraId="0F512463" w14:textId="77777777" w:rsidR="002370F9" w:rsidRPr="00B23290"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36EDAB9A" w14:textId="77777777" w:rsidR="002370F9" w:rsidRPr="00B23290" w:rsidRDefault="002370F9" w:rsidP="00D03BA5">
            <w:pPr>
              <w:autoSpaceDE w:val="0"/>
              <w:autoSpaceDN w:val="0"/>
              <w:adjustRightInd w:val="0"/>
              <w:rPr>
                <w:rFonts w:ascii="Garamond" w:hAnsi="Garamond" w:cs="Calibri"/>
                <w:sz w:val="24"/>
                <w:szCs w:val="24"/>
              </w:rPr>
            </w:pPr>
            <w:r w:rsidRPr="00B23290">
              <w:rPr>
                <w:rFonts w:ascii="Garamond" w:hAnsi="Garamond" w:cs="Calibri"/>
                <w:sz w:val="24"/>
                <w:szCs w:val="24"/>
              </w:rPr>
              <w:t>100</w:t>
            </w:r>
          </w:p>
        </w:tc>
      </w:tr>
      <w:tr w:rsidR="002370F9" w:rsidRPr="00B23290" w14:paraId="76094FC4" w14:textId="77777777" w:rsidTr="00D03BA5">
        <w:tc>
          <w:tcPr>
            <w:tcW w:w="2830" w:type="dxa"/>
          </w:tcPr>
          <w:p w14:paraId="79ECC4EE" w14:textId="77777777" w:rsidR="002370F9" w:rsidRPr="00B23290"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0B4BCD22" w14:textId="77777777" w:rsidR="002370F9" w:rsidRPr="00B23290" w:rsidRDefault="002370F9" w:rsidP="00D03BA5">
            <w:pPr>
              <w:autoSpaceDE w:val="0"/>
              <w:autoSpaceDN w:val="0"/>
              <w:adjustRightInd w:val="0"/>
              <w:rPr>
                <w:rFonts w:ascii="Garamond" w:hAnsi="Garamond" w:cs="Calibri"/>
                <w:sz w:val="24"/>
                <w:szCs w:val="24"/>
              </w:rPr>
            </w:pPr>
            <w:r w:rsidRPr="00B23290">
              <w:rPr>
                <w:rFonts w:ascii="Garamond" w:hAnsi="Garamond" w:cs="Calibri"/>
                <w:sz w:val="24"/>
                <w:szCs w:val="24"/>
              </w:rPr>
              <w:t>100</w:t>
            </w:r>
          </w:p>
        </w:tc>
      </w:tr>
      <w:tr w:rsidR="002370F9" w:rsidRPr="00B23290" w14:paraId="6E62F158" w14:textId="77777777" w:rsidTr="00D03BA5">
        <w:tc>
          <w:tcPr>
            <w:tcW w:w="2830" w:type="dxa"/>
          </w:tcPr>
          <w:p w14:paraId="5E45F7CE" w14:textId="77777777" w:rsidR="002370F9" w:rsidRPr="00B23290"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3D407F5D" w14:textId="77777777" w:rsidR="002370F9" w:rsidRPr="00B23290" w:rsidRDefault="002370F9" w:rsidP="00D03BA5">
            <w:pPr>
              <w:autoSpaceDE w:val="0"/>
              <w:autoSpaceDN w:val="0"/>
              <w:adjustRightInd w:val="0"/>
              <w:rPr>
                <w:rFonts w:ascii="Garamond" w:hAnsi="Garamond" w:cs="Calibri"/>
                <w:sz w:val="24"/>
                <w:szCs w:val="24"/>
              </w:rPr>
            </w:pPr>
            <w:r w:rsidRPr="00B23290">
              <w:rPr>
                <w:rFonts w:ascii="Garamond" w:hAnsi="Garamond" w:cs="Calibri"/>
                <w:sz w:val="24"/>
                <w:szCs w:val="24"/>
              </w:rPr>
              <w:t>100</w:t>
            </w:r>
          </w:p>
        </w:tc>
      </w:tr>
    </w:tbl>
    <w:p w14:paraId="64D19FA6"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58E685A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B23290">
        <w:rPr>
          <w:rFonts w:ascii="Garamond" w:hAnsi="Garamond" w:cs="Calibri"/>
          <w:b/>
          <w:bCs/>
          <w:sz w:val="24"/>
          <w:szCs w:val="24"/>
        </w:rPr>
        <w:t>Izvori financiranja:</w:t>
      </w:r>
      <w:r w:rsidRPr="00B23290">
        <w:rPr>
          <w:rFonts w:ascii="Garamond" w:hAnsi="Garamond" w:cs="Calibri"/>
          <w:sz w:val="24"/>
          <w:szCs w:val="24"/>
        </w:rPr>
        <w:t xml:space="preserve"> opći prihodi i primici u iznosu od </w:t>
      </w:r>
      <w:r>
        <w:rPr>
          <w:rFonts w:ascii="Garamond" w:hAnsi="Garamond" w:cs="Calibri"/>
          <w:sz w:val="24"/>
          <w:szCs w:val="24"/>
        </w:rPr>
        <w:t>120</w:t>
      </w:r>
      <w:r w:rsidRPr="00B23290">
        <w:rPr>
          <w:rFonts w:ascii="Garamond" w:hAnsi="Garamond" w:cs="Calibri"/>
          <w:sz w:val="24"/>
          <w:szCs w:val="24"/>
        </w:rPr>
        <w:t>.</w:t>
      </w:r>
      <w:r>
        <w:rPr>
          <w:rFonts w:ascii="Garamond" w:hAnsi="Garamond" w:cs="Calibri"/>
          <w:sz w:val="24"/>
          <w:szCs w:val="24"/>
        </w:rPr>
        <w:t>452</w:t>
      </w:r>
      <w:r w:rsidRPr="00B23290">
        <w:rPr>
          <w:rFonts w:ascii="Garamond" w:hAnsi="Garamond" w:cs="Calibri"/>
          <w:sz w:val="24"/>
          <w:szCs w:val="24"/>
        </w:rPr>
        <w:t xml:space="preserve"> eura te</w:t>
      </w:r>
      <w:r>
        <w:rPr>
          <w:rFonts w:ascii="Garamond" w:hAnsi="Garamond" w:cs="Calibri"/>
          <w:sz w:val="24"/>
          <w:szCs w:val="24"/>
        </w:rPr>
        <w:t xml:space="preserve"> prihodi od</w:t>
      </w:r>
      <w:r w:rsidRPr="00B23290">
        <w:rPr>
          <w:rFonts w:ascii="Garamond" w:hAnsi="Garamond" w:cs="Calibri"/>
          <w:sz w:val="24"/>
          <w:szCs w:val="24"/>
        </w:rPr>
        <w:t xml:space="preserve"> pomoći u iznosu od </w:t>
      </w:r>
      <w:r>
        <w:rPr>
          <w:rFonts w:ascii="Garamond" w:hAnsi="Garamond" w:cs="Calibri"/>
          <w:sz w:val="24"/>
          <w:szCs w:val="24"/>
        </w:rPr>
        <w:t>29</w:t>
      </w:r>
      <w:r w:rsidRPr="00B23290">
        <w:rPr>
          <w:rFonts w:ascii="Garamond" w:hAnsi="Garamond" w:cs="Calibri"/>
          <w:sz w:val="24"/>
          <w:szCs w:val="24"/>
        </w:rPr>
        <w:t>.</w:t>
      </w:r>
      <w:r>
        <w:rPr>
          <w:rFonts w:ascii="Garamond" w:hAnsi="Garamond" w:cs="Calibri"/>
          <w:sz w:val="24"/>
          <w:szCs w:val="24"/>
        </w:rPr>
        <w:t>548</w:t>
      </w:r>
      <w:r w:rsidRPr="00B23290">
        <w:rPr>
          <w:rFonts w:ascii="Garamond" w:hAnsi="Garamond" w:cs="Calibri"/>
          <w:sz w:val="24"/>
          <w:szCs w:val="24"/>
        </w:rPr>
        <w:t xml:space="preserve"> eura.</w:t>
      </w:r>
    </w:p>
    <w:p w14:paraId="1EA3775F" w14:textId="77777777" w:rsidR="002370F9" w:rsidRDefault="002370F9" w:rsidP="002370F9">
      <w:pPr>
        <w:spacing w:after="0"/>
        <w:rPr>
          <w:rFonts w:ascii="Garamond" w:hAnsi="Garamond"/>
          <w:sz w:val="24"/>
          <w:szCs w:val="24"/>
        </w:rPr>
      </w:pPr>
    </w:p>
    <w:p w14:paraId="00274777" w14:textId="77777777" w:rsidR="002370F9" w:rsidRPr="007613B6" w:rsidRDefault="002370F9" w:rsidP="002370F9">
      <w:pPr>
        <w:spacing w:after="0"/>
        <w:rPr>
          <w:rFonts w:ascii="Garamond" w:hAnsi="Garamond"/>
          <w:sz w:val="24"/>
          <w:szCs w:val="24"/>
        </w:rPr>
      </w:pPr>
    </w:p>
    <w:p w14:paraId="7DED4C6F" w14:textId="77777777" w:rsidR="002370F9" w:rsidRPr="007613B6" w:rsidRDefault="002370F9" w:rsidP="002370F9">
      <w:pPr>
        <w:pStyle w:val="ListParagraph"/>
        <w:numPr>
          <w:ilvl w:val="0"/>
          <w:numId w:val="43"/>
        </w:numPr>
        <w:autoSpaceDE w:val="0"/>
        <w:autoSpaceDN w:val="0"/>
        <w:adjustRightInd w:val="0"/>
        <w:jc w:val="both"/>
        <w:rPr>
          <w:rFonts w:ascii="Garamond" w:hAnsi="Garamond" w:cs="Calibri"/>
          <w:b/>
          <w:bCs/>
        </w:rPr>
      </w:pPr>
      <w:r w:rsidRPr="007613B6">
        <w:rPr>
          <w:rFonts w:ascii="Garamond" w:hAnsi="Garamond" w:cs="Calibri"/>
          <w:b/>
          <w:bCs/>
        </w:rPr>
        <w:t>K160987 Dječji vrtić Njivice</w:t>
      </w:r>
    </w:p>
    <w:p w14:paraId="139A44FA"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2054D60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w:t>
      </w:r>
      <w:r>
        <w:rPr>
          <w:rFonts w:ascii="Garamond" w:hAnsi="Garamond" w:cs="Calibri"/>
          <w:sz w:val="24"/>
          <w:szCs w:val="24"/>
        </w:rPr>
        <w:t>og</w:t>
      </w:r>
      <w:r w:rsidRPr="007613B6">
        <w:rPr>
          <w:rFonts w:ascii="Garamond" w:hAnsi="Garamond" w:cs="Calibri"/>
          <w:sz w:val="24"/>
          <w:szCs w:val="24"/>
        </w:rPr>
        <w:t xml:space="preserve"> </w:t>
      </w:r>
      <w:r>
        <w:rPr>
          <w:rFonts w:ascii="Garamond" w:hAnsi="Garamond" w:cs="Calibri"/>
          <w:sz w:val="24"/>
          <w:szCs w:val="24"/>
        </w:rPr>
        <w:t>projekta</w:t>
      </w:r>
      <w:r w:rsidRPr="007613B6">
        <w:rPr>
          <w:rFonts w:ascii="Garamond" w:hAnsi="Garamond" w:cs="Calibri"/>
          <w:sz w:val="24"/>
          <w:szCs w:val="24"/>
        </w:rPr>
        <w:t xml:space="preserve"> iznose po godinama:</w:t>
      </w:r>
    </w:p>
    <w:p w14:paraId="71A4A98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70</w:t>
      </w:r>
      <w:r w:rsidRPr="007613B6">
        <w:rPr>
          <w:rFonts w:ascii="Garamond" w:hAnsi="Garamond" w:cs="Calibri"/>
          <w:sz w:val="24"/>
          <w:szCs w:val="24"/>
        </w:rPr>
        <w:t>0.000 eura</w:t>
      </w:r>
    </w:p>
    <w:p w14:paraId="5507B29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600.000 eura</w:t>
      </w:r>
    </w:p>
    <w:p w14:paraId="235A7CD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7</w:t>
      </w:r>
      <w:r w:rsidRPr="007613B6">
        <w:rPr>
          <w:rFonts w:ascii="Garamond" w:hAnsi="Garamond" w:cs="Calibri"/>
          <w:sz w:val="24"/>
          <w:szCs w:val="24"/>
        </w:rPr>
        <w:t>00.000 eura</w:t>
      </w:r>
    </w:p>
    <w:p w14:paraId="6174B40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552B3B8C" w14:textId="77777777" w:rsidR="002370F9" w:rsidRPr="00C10547"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w:t>
      </w:r>
      <w:r>
        <w:rPr>
          <w:rFonts w:ascii="Garamond" w:hAnsi="Garamond" w:cs="Calibri"/>
          <w:sz w:val="24"/>
          <w:szCs w:val="24"/>
        </w:rPr>
        <w:t>og</w:t>
      </w:r>
      <w:r w:rsidRPr="007613B6">
        <w:rPr>
          <w:rFonts w:ascii="Garamond" w:hAnsi="Garamond" w:cs="Calibri"/>
          <w:sz w:val="24"/>
          <w:szCs w:val="24"/>
        </w:rPr>
        <w:t xml:space="preserve"> </w:t>
      </w:r>
      <w:r>
        <w:rPr>
          <w:rFonts w:ascii="Garamond" w:hAnsi="Garamond" w:cs="Calibri"/>
          <w:sz w:val="24"/>
          <w:szCs w:val="24"/>
        </w:rPr>
        <w:t xml:space="preserve">projekta </w:t>
      </w:r>
      <w:r w:rsidRPr="007613B6">
        <w:rPr>
          <w:rFonts w:ascii="Garamond" w:hAnsi="Garamond" w:cs="Calibri"/>
          <w:sz w:val="24"/>
          <w:szCs w:val="24"/>
        </w:rPr>
        <w:t xml:space="preserve">planirani su rashodi za izgradnju Dječjeg vrtića u Njivicama. Početak radova je planiran </w:t>
      </w:r>
      <w:r>
        <w:rPr>
          <w:rFonts w:ascii="Garamond" w:hAnsi="Garamond" w:cs="Calibri"/>
          <w:sz w:val="24"/>
          <w:szCs w:val="24"/>
        </w:rPr>
        <w:t>početkom</w:t>
      </w:r>
      <w:r w:rsidRPr="007613B6">
        <w:rPr>
          <w:rFonts w:ascii="Garamond" w:hAnsi="Garamond" w:cs="Calibri"/>
          <w:sz w:val="24"/>
          <w:szCs w:val="24"/>
        </w:rPr>
        <w:t xml:space="preserve"> 202</w:t>
      </w:r>
      <w:r>
        <w:rPr>
          <w:rFonts w:ascii="Garamond" w:hAnsi="Garamond" w:cs="Calibri"/>
          <w:sz w:val="24"/>
          <w:szCs w:val="24"/>
        </w:rPr>
        <w:t>5</w:t>
      </w:r>
      <w:r w:rsidRPr="007613B6">
        <w:rPr>
          <w:rFonts w:ascii="Garamond" w:hAnsi="Garamond" w:cs="Calibri"/>
          <w:sz w:val="24"/>
          <w:szCs w:val="24"/>
        </w:rPr>
        <w:t>. godine</w:t>
      </w:r>
      <w:r>
        <w:rPr>
          <w:rFonts w:ascii="Garamond" w:hAnsi="Garamond" w:cs="Calibri"/>
          <w:sz w:val="24"/>
          <w:szCs w:val="24"/>
        </w:rPr>
        <w:t xml:space="preserve">. </w:t>
      </w:r>
      <w:r w:rsidRPr="00C10547">
        <w:rPr>
          <w:rFonts w:ascii="Garamond" w:hAnsi="Garamond" w:cs="Calibri"/>
          <w:sz w:val="24"/>
          <w:szCs w:val="24"/>
        </w:rPr>
        <w:t>Dječji vrtić se planira graditi u naselju Njivice</w:t>
      </w:r>
      <w:r>
        <w:rPr>
          <w:rFonts w:ascii="Garamond" w:hAnsi="Garamond" w:cs="Calibri"/>
          <w:sz w:val="24"/>
          <w:szCs w:val="24"/>
        </w:rPr>
        <w:t xml:space="preserve"> na zemljištu </w:t>
      </w:r>
      <w:r w:rsidRPr="00C10547">
        <w:rPr>
          <w:rFonts w:ascii="Garamond" w:hAnsi="Garamond" w:cs="Calibri"/>
          <w:sz w:val="24"/>
          <w:szCs w:val="24"/>
        </w:rPr>
        <w:t>površine približno 2.395 m2</w:t>
      </w:r>
      <w:r>
        <w:rPr>
          <w:rFonts w:ascii="Garamond" w:hAnsi="Garamond" w:cs="Calibri"/>
          <w:sz w:val="24"/>
          <w:szCs w:val="24"/>
        </w:rPr>
        <w:t xml:space="preserve">. </w:t>
      </w:r>
      <w:r w:rsidRPr="00C10547">
        <w:rPr>
          <w:rFonts w:ascii="Garamond" w:hAnsi="Garamond" w:cs="Calibri"/>
          <w:sz w:val="24"/>
          <w:szCs w:val="24"/>
        </w:rPr>
        <w:t>Planirani kapacitet novog dječjeg vrtića je od 60 do 80 djece.</w:t>
      </w:r>
      <w:r>
        <w:rPr>
          <w:rFonts w:ascii="Garamond" w:hAnsi="Garamond" w:cs="Calibri"/>
          <w:sz w:val="24"/>
          <w:szCs w:val="24"/>
        </w:rPr>
        <w:t xml:space="preserve"> </w:t>
      </w:r>
      <w:r w:rsidRPr="00C10547">
        <w:rPr>
          <w:rFonts w:ascii="Garamond" w:hAnsi="Garamond" w:cs="Calibri"/>
          <w:sz w:val="24"/>
          <w:szCs w:val="24"/>
        </w:rPr>
        <w:t>Zgrada dječjeg vrtića graditi će se kao dvoetažna s prizemljem i suterenom, ukupne izgrađene bruto</w:t>
      </w:r>
    </w:p>
    <w:p w14:paraId="76983CE0"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C10547">
        <w:rPr>
          <w:rFonts w:ascii="Garamond" w:hAnsi="Garamond" w:cs="Calibri"/>
          <w:sz w:val="24"/>
          <w:szCs w:val="24"/>
        </w:rPr>
        <w:t>površine do 800 m2.</w:t>
      </w:r>
      <w:r>
        <w:rPr>
          <w:rFonts w:ascii="Garamond" w:hAnsi="Garamond" w:cs="Calibri"/>
          <w:sz w:val="24"/>
          <w:szCs w:val="24"/>
        </w:rPr>
        <w:t xml:space="preserve"> </w:t>
      </w:r>
    </w:p>
    <w:p w14:paraId="49646778" w14:textId="77777777" w:rsidR="002370F9" w:rsidRPr="00C10547" w:rsidRDefault="002370F9" w:rsidP="002370F9">
      <w:pPr>
        <w:autoSpaceDE w:val="0"/>
        <w:autoSpaceDN w:val="0"/>
        <w:adjustRightInd w:val="0"/>
        <w:spacing w:after="0" w:line="240" w:lineRule="auto"/>
        <w:jc w:val="both"/>
        <w:rPr>
          <w:rFonts w:ascii="Garamond" w:hAnsi="Garamond" w:cs="Calibri"/>
          <w:sz w:val="24"/>
          <w:szCs w:val="24"/>
        </w:rPr>
      </w:pPr>
      <w:r w:rsidRPr="00C10547">
        <w:rPr>
          <w:rFonts w:ascii="Garamond" w:hAnsi="Garamond" w:cs="Calibri"/>
          <w:sz w:val="24"/>
          <w:szCs w:val="24"/>
        </w:rPr>
        <w:t xml:space="preserve">U zgradi </w:t>
      </w:r>
      <w:r>
        <w:rPr>
          <w:rFonts w:ascii="Garamond" w:hAnsi="Garamond" w:cs="Calibri"/>
          <w:sz w:val="24"/>
          <w:szCs w:val="24"/>
        </w:rPr>
        <w:t>će se</w:t>
      </w:r>
      <w:r w:rsidRPr="00C10547">
        <w:rPr>
          <w:rFonts w:ascii="Garamond" w:hAnsi="Garamond" w:cs="Calibri"/>
          <w:sz w:val="24"/>
          <w:szCs w:val="24"/>
        </w:rPr>
        <w:t xml:space="preserve"> osigurati:</w:t>
      </w:r>
    </w:p>
    <w:p w14:paraId="2BE23771" w14:textId="77777777" w:rsidR="002370F9" w:rsidRPr="00C10547" w:rsidRDefault="002370F9" w:rsidP="002370F9">
      <w:pPr>
        <w:autoSpaceDE w:val="0"/>
        <w:autoSpaceDN w:val="0"/>
        <w:adjustRightInd w:val="0"/>
        <w:spacing w:after="0" w:line="240" w:lineRule="auto"/>
        <w:jc w:val="both"/>
        <w:rPr>
          <w:rFonts w:ascii="Garamond" w:hAnsi="Garamond" w:cs="Calibri"/>
          <w:sz w:val="24"/>
          <w:szCs w:val="24"/>
        </w:rPr>
      </w:pPr>
      <w:r w:rsidRPr="00C10547">
        <w:rPr>
          <w:rFonts w:ascii="Garamond" w:hAnsi="Garamond" w:cs="Calibri"/>
          <w:sz w:val="24"/>
          <w:szCs w:val="24"/>
        </w:rPr>
        <w:t>-</w:t>
      </w:r>
      <w:r>
        <w:rPr>
          <w:rFonts w:ascii="Garamond" w:hAnsi="Garamond" w:cs="Calibri"/>
          <w:sz w:val="24"/>
          <w:szCs w:val="24"/>
        </w:rPr>
        <w:t xml:space="preserve"> </w:t>
      </w:r>
      <w:r w:rsidRPr="00C10547">
        <w:rPr>
          <w:rFonts w:ascii="Garamond" w:hAnsi="Garamond" w:cs="Calibri"/>
          <w:sz w:val="24"/>
          <w:szCs w:val="24"/>
        </w:rPr>
        <w:t>prostor za pet odgojnih skupina, dvije jasličke, dvije vrtićke i još jedan rezervni prostor za odgojnu skupinu koji je moguće koristiti kao vježbaonicu. Svaka od pet skupina treba imati poseban prostor za dnevni boravak, sanitarije, garderobu i vanjski prostor-terasu</w:t>
      </w:r>
    </w:p>
    <w:p w14:paraId="2075C384" w14:textId="77777777" w:rsidR="002370F9" w:rsidRPr="00C10547" w:rsidRDefault="002370F9" w:rsidP="002370F9">
      <w:pPr>
        <w:autoSpaceDE w:val="0"/>
        <w:autoSpaceDN w:val="0"/>
        <w:adjustRightInd w:val="0"/>
        <w:spacing w:after="0" w:line="240" w:lineRule="auto"/>
        <w:jc w:val="both"/>
        <w:rPr>
          <w:rFonts w:ascii="Garamond" w:hAnsi="Garamond" w:cs="Calibri"/>
          <w:sz w:val="24"/>
          <w:szCs w:val="24"/>
        </w:rPr>
      </w:pPr>
      <w:r w:rsidRPr="00C10547">
        <w:rPr>
          <w:rFonts w:ascii="Garamond" w:hAnsi="Garamond" w:cs="Calibri"/>
          <w:sz w:val="24"/>
          <w:szCs w:val="24"/>
        </w:rPr>
        <w:t>-</w:t>
      </w:r>
      <w:r>
        <w:rPr>
          <w:rFonts w:ascii="Garamond" w:hAnsi="Garamond" w:cs="Calibri"/>
          <w:sz w:val="24"/>
          <w:szCs w:val="24"/>
        </w:rPr>
        <w:t xml:space="preserve"> </w:t>
      </w:r>
      <w:r w:rsidRPr="00C10547">
        <w:rPr>
          <w:rFonts w:ascii="Garamond" w:hAnsi="Garamond" w:cs="Calibri"/>
          <w:sz w:val="24"/>
          <w:szCs w:val="24"/>
        </w:rPr>
        <w:t>zajednički prostor za više namjena (PVN)</w:t>
      </w:r>
    </w:p>
    <w:p w14:paraId="60DA7425" w14:textId="77777777" w:rsidR="002370F9" w:rsidRPr="00C10547" w:rsidRDefault="002370F9" w:rsidP="002370F9">
      <w:pPr>
        <w:autoSpaceDE w:val="0"/>
        <w:autoSpaceDN w:val="0"/>
        <w:adjustRightInd w:val="0"/>
        <w:spacing w:after="0" w:line="240" w:lineRule="auto"/>
        <w:jc w:val="both"/>
        <w:rPr>
          <w:rFonts w:ascii="Garamond" w:hAnsi="Garamond" w:cs="Calibri"/>
          <w:sz w:val="24"/>
          <w:szCs w:val="24"/>
        </w:rPr>
      </w:pPr>
      <w:r w:rsidRPr="00C10547">
        <w:rPr>
          <w:rFonts w:ascii="Garamond" w:hAnsi="Garamond" w:cs="Calibri"/>
          <w:sz w:val="24"/>
          <w:szCs w:val="24"/>
        </w:rPr>
        <w:t>-</w:t>
      </w:r>
      <w:r>
        <w:rPr>
          <w:rFonts w:ascii="Garamond" w:hAnsi="Garamond" w:cs="Calibri"/>
          <w:sz w:val="24"/>
          <w:szCs w:val="24"/>
        </w:rPr>
        <w:t xml:space="preserve"> </w:t>
      </w:r>
      <w:r w:rsidRPr="00C10547">
        <w:rPr>
          <w:rFonts w:ascii="Garamond" w:hAnsi="Garamond" w:cs="Calibri"/>
          <w:sz w:val="24"/>
          <w:szCs w:val="24"/>
        </w:rPr>
        <w:t>prostor za odgajatelje: zbornicu, garderobu, sanitarije i spremište za didaktičku opremu</w:t>
      </w:r>
    </w:p>
    <w:p w14:paraId="37A69D70" w14:textId="77777777" w:rsidR="002370F9" w:rsidRPr="00C10547" w:rsidRDefault="002370F9" w:rsidP="002370F9">
      <w:pPr>
        <w:autoSpaceDE w:val="0"/>
        <w:autoSpaceDN w:val="0"/>
        <w:adjustRightInd w:val="0"/>
        <w:spacing w:after="0" w:line="240" w:lineRule="auto"/>
        <w:jc w:val="both"/>
        <w:rPr>
          <w:rFonts w:ascii="Garamond" w:hAnsi="Garamond" w:cs="Calibri"/>
          <w:sz w:val="24"/>
          <w:szCs w:val="24"/>
        </w:rPr>
      </w:pPr>
      <w:r w:rsidRPr="00C10547">
        <w:rPr>
          <w:rFonts w:ascii="Garamond" w:hAnsi="Garamond" w:cs="Calibri"/>
          <w:sz w:val="24"/>
          <w:szCs w:val="24"/>
        </w:rPr>
        <w:t>-</w:t>
      </w:r>
      <w:r>
        <w:rPr>
          <w:rFonts w:ascii="Garamond" w:hAnsi="Garamond" w:cs="Calibri"/>
          <w:sz w:val="24"/>
          <w:szCs w:val="24"/>
        </w:rPr>
        <w:t xml:space="preserve"> </w:t>
      </w:r>
      <w:r w:rsidRPr="00C10547">
        <w:rPr>
          <w:rFonts w:ascii="Garamond" w:hAnsi="Garamond" w:cs="Calibri"/>
          <w:sz w:val="24"/>
          <w:szCs w:val="24"/>
        </w:rPr>
        <w:t>gospodarski dio vrtića s kuhinjom u kojoj će se kuhati svi obroci i pratećim prostorima, prostore za spremače i kućnog majstora te prostor za smještaj uređaja</w:t>
      </w:r>
    </w:p>
    <w:p w14:paraId="0DF29E0B" w14:textId="77777777" w:rsidR="002370F9" w:rsidRPr="00C10547" w:rsidRDefault="002370F9" w:rsidP="002370F9">
      <w:pPr>
        <w:autoSpaceDE w:val="0"/>
        <w:autoSpaceDN w:val="0"/>
        <w:adjustRightInd w:val="0"/>
        <w:spacing w:after="0" w:line="240" w:lineRule="auto"/>
        <w:jc w:val="both"/>
        <w:rPr>
          <w:rFonts w:ascii="Garamond" w:hAnsi="Garamond" w:cs="Calibri"/>
          <w:sz w:val="24"/>
          <w:szCs w:val="24"/>
        </w:rPr>
      </w:pPr>
      <w:r w:rsidRPr="00C10547">
        <w:rPr>
          <w:rFonts w:ascii="Garamond" w:hAnsi="Garamond" w:cs="Calibri"/>
          <w:sz w:val="24"/>
          <w:szCs w:val="24"/>
        </w:rPr>
        <w:t>-</w:t>
      </w:r>
      <w:r>
        <w:rPr>
          <w:rFonts w:ascii="Garamond" w:hAnsi="Garamond" w:cs="Calibri"/>
          <w:sz w:val="24"/>
          <w:szCs w:val="24"/>
        </w:rPr>
        <w:t xml:space="preserve"> </w:t>
      </w:r>
      <w:r w:rsidRPr="00C10547">
        <w:rPr>
          <w:rFonts w:ascii="Garamond" w:hAnsi="Garamond" w:cs="Calibri"/>
          <w:sz w:val="24"/>
          <w:szCs w:val="24"/>
        </w:rPr>
        <w:t>centralni sustav grijanja i hlađenja putem dizalica topline i njemu rezervni sustav.</w:t>
      </w:r>
    </w:p>
    <w:p w14:paraId="2FA5C2F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C10547">
        <w:rPr>
          <w:rFonts w:ascii="Garamond" w:hAnsi="Garamond" w:cs="Calibri"/>
          <w:sz w:val="24"/>
          <w:szCs w:val="24"/>
        </w:rPr>
        <w:lastRenderedPageBreak/>
        <w:t xml:space="preserve">Na građevnoj </w:t>
      </w:r>
      <w:r>
        <w:rPr>
          <w:rFonts w:ascii="Garamond" w:hAnsi="Garamond" w:cs="Calibri"/>
          <w:sz w:val="24"/>
          <w:szCs w:val="24"/>
        </w:rPr>
        <w:t xml:space="preserve">izgraditi će se </w:t>
      </w:r>
      <w:r w:rsidRPr="00C10547">
        <w:rPr>
          <w:rFonts w:ascii="Garamond" w:hAnsi="Garamond" w:cs="Calibri"/>
          <w:sz w:val="24"/>
          <w:szCs w:val="24"/>
        </w:rPr>
        <w:t>dječje igralište</w:t>
      </w:r>
      <w:r>
        <w:rPr>
          <w:rFonts w:ascii="Garamond" w:hAnsi="Garamond" w:cs="Calibri"/>
          <w:sz w:val="24"/>
          <w:szCs w:val="24"/>
        </w:rPr>
        <w:t xml:space="preserve">, </w:t>
      </w:r>
      <w:r w:rsidRPr="00C10547">
        <w:rPr>
          <w:rFonts w:ascii="Garamond" w:hAnsi="Garamond" w:cs="Calibri"/>
          <w:sz w:val="24"/>
          <w:szCs w:val="24"/>
        </w:rPr>
        <w:t>gospodarsko dvorište</w:t>
      </w:r>
      <w:r>
        <w:rPr>
          <w:rFonts w:ascii="Garamond" w:hAnsi="Garamond" w:cs="Calibri"/>
          <w:sz w:val="24"/>
          <w:szCs w:val="24"/>
        </w:rPr>
        <w:t xml:space="preserve">, </w:t>
      </w:r>
      <w:r w:rsidRPr="00C10547">
        <w:rPr>
          <w:rFonts w:ascii="Garamond" w:hAnsi="Garamond" w:cs="Calibri"/>
          <w:sz w:val="24"/>
          <w:szCs w:val="24"/>
        </w:rPr>
        <w:t xml:space="preserve">parkiralište za osobna vozila </w:t>
      </w:r>
      <w:r>
        <w:rPr>
          <w:rFonts w:ascii="Garamond" w:hAnsi="Garamond" w:cs="Calibri"/>
          <w:sz w:val="24"/>
          <w:szCs w:val="24"/>
        </w:rPr>
        <w:t xml:space="preserve">te će se u što </w:t>
      </w:r>
      <w:r w:rsidRPr="00C10547">
        <w:rPr>
          <w:rFonts w:ascii="Garamond" w:hAnsi="Garamond" w:cs="Calibri"/>
          <w:sz w:val="24"/>
          <w:szCs w:val="24"/>
        </w:rPr>
        <w:t>većoj mjeri sačuvati postojeće visoko zelenilo.</w:t>
      </w:r>
    </w:p>
    <w:p w14:paraId="0536708E"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1488A8BE"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izgradnja Dječjeg vrtića Njivice.</w:t>
      </w:r>
    </w:p>
    <w:p w14:paraId="59BE3A7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7D415265" w14:textId="77777777" w:rsidTr="00D03BA5">
        <w:tc>
          <w:tcPr>
            <w:tcW w:w="2830" w:type="dxa"/>
          </w:tcPr>
          <w:p w14:paraId="71D6D9D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5A6F5CA0"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projekta.</w:t>
            </w:r>
          </w:p>
        </w:tc>
      </w:tr>
      <w:tr w:rsidR="002370F9" w:rsidRPr="007613B6" w14:paraId="3A56854E" w14:textId="77777777" w:rsidTr="00D03BA5">
        <w:tc>
          <w:tcPr>
            <w:tcW w:w="2830" w:type="dxa"/>
          </w:tcPr>
          <w:p w14:paraId="4E02D89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5E3BE1E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Normalno funkcioniranje dječjeg vrtića i zadovoljavanje potreba korisnika usluga dječjeg vrtića.</w:t>
            </w:r>
          </w:p>
        </w:tc>
      </w:tr>
      <w:tr w:rsidR="002370F9" w:rsidRPr="007613B6" w14:paraId="406E9D5D" w14:textId="77777777" w:rsidTr="00D03BA5">
        <w:tc>
          <w:tcPr>
            <w:tcW w:w="2830" w:type="dxa"/>
          </w:tcPr>
          <w:p w14:paraId="2444DD2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00E3DBA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43C08198" w14:textId="77777777" w:rsidTr="00D03BA5">
        <w:tc>
          <w:tcPr>
            <w:tcW w:w="2830" w:type="dxa"/>
          </w:tcPr>
          <w:p w14:paraId="6E97D0C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5130447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72144254" w14:textId="77777777" w:rsidTr="00D03BA5">
        <w:tc>
          <w:tcPr>
            <w:tcW w:w="2830" w:type="dxa"/>
          </w:tcPr>
          <w:p w14:paraId="4B388CA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53795DE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20558385" w14:textId="77777777" w:rsidTr="00D03BA5">
        <w:tc>
          <w:tcPr>
            <w:tcW w:w="2830" w:type="dxa"/>
          </w:tcPr>
          <w:p w14:paraId="0E41817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020F4EF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23FC0E1A" w14:textId="77777777" w:rsidTr="00D03BA5">
        <w:tc>
          <w:tcPr>
            <w:tcW w:w="2830" w:type="dxa"/>
          </w:tcPr>
          <w:p w14:paraId="0BA34FB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133644D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2344DC98" w14:textId="77777777" w:rsidTr="00D03BA5">
        <w:tc>
          <w:tcPr>
            <w:tcW w:w="2830" w:type="dxa"/>
          </w:tcPr>
          <w:p w14:paraId="17B5CA0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3414F69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23CF6F9D" w14:textId="77777777" w:rsidR="002370F9" w:rsidRDefault="002370F9" w:rsidP="002370F9">
      <w:pPr>
        <w:autoSpaceDE w:val="0"/>
        <w:autoSpaceDN w:val="0"/>
        <w:adjustRightInd w:val="0"/>
        <w:spacing w:after="0" w:line="240" w:lineRule="auto"/>
        <w:jc w:val="both"/>
        <w:rPr>
          <w:rFonts w:ascii="Garamond" w:hAnsi="Garamond" w:cs="Calibri"/>
          <w:b/>
          <w:bCs/>
          <w:sz w:val="24"/>
          <w:szCs w:val="24"/>
        </w:rPr>
      </w:pPr>
    </w:p>
    <w:p w14:paraId="67F99CF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490</w:t>
      </w:r>
      <w:r w:rsidRPr="007613B6">
        <w:rPr>
          <w:rFonts w:ascii="Garamond" w:hAnsi="Garamond" w:cs="Calibri"/>
          <w:sz w:val="24"/>
          <w:szCs w:val="24"/>
        </w:rPr>
        <w:t>.000 eura</w:t>
      </w:r>
      <w:r>
        <w:rPr>
          <w:rFonts w:ascii="Garamond" w:hAnsi="Garamond" w:cs="Calibri"/>
          <w:sz w:val="24"/>
          <w:szCs w:val="24"/>
        </w:rPr>
        <w:t>, namjenski primici od zaduženja u iznosu od 10.000 eura</w:t>
      </w:r>
      <w:r w:rsidRPr="007613B6">
        <w:rPr>
          <w:rFonts w:ascii="Garamond" w:hAnsi="Garamond" w:cs="Calibri"/>
          <w:sz w:val="24"/>
          <w:szCs w:val="24"/>
        </w:rPr>
        <w:t xml:space="preserve"> te prihodi od pomoći u iznosu od </w:t>
      </w:r>
      <w:r>
        <w:rPr>
          <w:rFonts w:ascii="Garamond" w:hAnsi="Garamond" w:cs="Calibri"/>
          <w:sz w:val="24"/>
          <w:szCs w:val="24"/>
        </w:rPr>
        <w:t>200</w:t>
      </w:r>
      <w:r w:rsidRPr="007613B6">
        <w:rPr>
          <w:rFonts w:ascii="Garamond" w:hAnsi="Garamond" w:cs="Calibri"/>
          <w:sz w:val="24"/>
          <w:szCs w:val="24"/>
        </w:rPr>
        <w:t>.000 eura.</w:t>
      </w:r>
    </w:p>
    <w:p w14:paraId="6E06D19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6A4953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2FCE101" w14:textId="77777777" w:rsidR="002370F9" w:rsidRPr="002555E2" w:rsidRDefault="002370F9" w:rsidP="002370F9">
      <w:pPr>
        <w:pStyle w:val="ListParagraph"/>
        <w:numPr>
          <w:ilvl w:val="0"/>
          <w:numId w:val="43"/>
        </w:numPr>
        <w:autoSpaceDE w:val="0"/>
        <w:autoSpaceDN w:val="0"/>
        <w:adjustRightInd w:val="0"/>
        <w:jc w:val="both"/>
        <w:rPr>
          <w:rFonts w:ascii="Garamond" w:hAnsi="Garamond" w:cs="Calibri"/>
          <w:b/>
          <w:bCs/>
        </w:rPr>
      </w:pPr>
      <w:r w:rsidRPr="002555E2">
        <w:rPr>
          <w:rFonts w:ascii="Garamond" w:hAnsi="Garamond" w:cs="Calibri"/>
          <w:b/>
          <w:bCs/>
        </w:rPr>
        <w:t>K160985 Kuća „Landauf“</w:t>
      </w:r>
    </w:p>
    <w:p w14:paraId="7A50B987" w14:textId="77777777" w:rsidR="002370F9" w:rsidRPr="002555E2" w:rsidRDefault="002370F9" w:rsidP="002370F9">
      <w:pPr>
        <w:autoSpaceDE w:val="0"/>
        <w:autoSpaceDN w:val="0"/>
        <w:adjustRightInd w:val="0"/>
        <w:spacing w:after="0" w:line="240" w:lineRule="auto"/>
        <w:jc w:val="both"/>
        <w:rPr>
          <w:rFonts w:ascii="Garamond" w:hAnsi="Garamond" w:cs="Calibri"/>
          <w:b/>
          <w:bCs/>
          <w:sz w:val="24"/>
          <w:szCs w:val="24"/>
        </w:rPr>
      </w:pPr>
    </w:p>
    <w:p w14:paraId="05EA6BE7" w14:textId="77777777" w:rsidR="002370F9" w:rsidRPr="002555E2" w:rsidRDefault="002370F9" w:rsidP="002370F9">
      <w:pPr>
        <w:autoSpaceDE w:val="0"/>
        <w:autoSpaceDN w:val="0"/>
        <w:adjustRightInd w:val="0"/>
        <w:spacing w:after="0" w:line="240" w:lineRule="auto"/>
        <w:jc w:val="both"/>
        <w:rPr>
          <w:rFonts w:ascii="Garamond" w:hAnsi="Garamond" w:cs="Calibri"/>
          <w:sz w:val="24"/>
          <w:szCs w:val="24"/>
        </w:rPr>
      </w:pPr>
      <w:r w:rsidRPr="002555E2">
        <w:rPr>
          <w:rFonts w:ascii="Garamond" w:hAnsi="Garamond" w:cs="Calibri"/>
          <w:sz w:val="24"/>
          <w:szCs w:val="24"/>
        </w:rPr>
        <w:t>Planirana sredstva za provođenje navedenog projekta iznose po godinama:</w:t>
      </w:r>
    </w:p>
    <w:p w14:paraId="0D3A3A23" w14:textId="77777777" w:rsidR="002370F9" w:rsidRPr="002555E2" w:rsidRDefault="002370F9" w:rsidP="002370F9">
      <w:pPr>
        <w:autoSpaceDE w:val="0"/>
        <w:autoSpaceDN w:val="0"/>
        <w:adjustRightInd w:val="0"/>
        <w:spacing w:after="0" w:line="240" w:lineRule="auto"/>
        <w:jc w:val="both"/>
        <w:rPr>
          <w:rFonts w:ascii="Garamond" w:hAnsi="Garamond" w:cs="Calibri"/>
          <w:sz w:val="24"/>
          <w:szCs w:val="24"/>
        </w:rPr>
      </w:pPr>
      <w:r w:rsidRPr="002555E2">
        <w:rPr>
          <w:rFonts w:ascii="Garamond" w:hAnsi="Garamond" w:cs="Calibri"/>
          <w:sz w:val="24"/>
          <w:szCs w:val="24"/>
        </w:rPr>
        <w:t>•</w:t>
      </w:r>
      <w:r w:rsidRPr="002555E2">
        <w:rPr>
          <w:rFonts w:ascii="Garamond" w:hAnsi="Garamond" w:cs="Calibri"/>
          <w:sz w:val="24"/>
          <w:szCs w:val="24"/>
        </w:rPr>
        <w:tab/>
        <w:t>202</w:t>
      </w:r>
      <w:r>
        <w:rPr>
          <w:rFonts w:ascii="Garamond" w:hAnsi="Garamond" w:cs="Calibri"/>
          <w:sz w:val="24"/>
          <w:szCs w:val="24"/>
        </w:rPr>
        <w:t>5</w:t>
      </w:r>
      <w:r w:rsidRPr="002555E2">
        <w:rPr>
          <w:rFonts w:ascii="Garamond" w:hAnsi="Garamond" w:cs="Calibri"/>
          <w:sz w:val="24"/>
          <w:szCs w:val="24"/>
        </w:rPr>
        <w:t xml:space="preserve">.g.        </w:t>
      </w:r>
      <w:r>
        <w:rPr>
          <w:rFonts w:ascii="Garamond" w:hAnsi="Garamond" w:cs="Calibri"/>
          <w:sz w:val="24"/>
          <w:szCs w:val="24"/>
        </w:rPr>
        <w:t>300.00</w:t>
      </w:r>
      <w:r w:rsidRPr="002555E2">
        <w:rPr>
          <w:rFonts w:ascii="Garamond" w:hAnsi="Garamond" w:cs="Calibri"/>
          <w:sz w:val="24"/>
          <w:szCs w:val="24"/>
        </w:rPr>
        <w:t>0 eura</w:t>
      </w:r>
    </w:p>
    <w:p w14:paraId="0DD5138E" w14:textId="77777777" w:rsidR="002370F9" w:rsidRPr="002555E2" w:rsidRDefault="002370F9" w:rsidP="002370F9">
      <w:pPr>
        <w:autoSpaceDE w:val="0"/>
        <w:autoSpaceDN w:val="0"/>
        <w:adjustRightInd w:val="0"/>
        <w:spacing w:after="0" w:line="240" w:lineRule="auto"/>
        <w:jc w:val="both"/>
        <w:rPr>
          <w:rFonts w:ascii="Garamond" w:hAnsi="Garamond" w:cs="Calibri"/>
          <w:sz w:val="24"/>
          <w:szCs w:val="24"/>
        </w:rPr>
      </w:pPr>
      <w:r w:rsidRPr="002555E2">
        <w:rPr>
          <w:rFonts w:ascii="Garamond" w:hAnsi="Garamond" w:cs="Calibri"/>
          <w:sz w:val="24"/>
          <w:szCs w:val="24"/>
        </w:rPr>
        <w:t>•</w:t>
      </w:r>
      <w:r w:rsidRPr="002555E2">
        <w:rPr>
          <w:rFonts w:ascii="Garamond" w:hAnsi="Garamond" w:cs="Calibri"/>
          <w:sz w:val="24"/>
          <w:szCs w:val="24"/>
        </w:rPr>
        <w:tab/>
        <w:t>202</w:t>
      </w:r>
      <w:r>
        <w:rPr>
          <w:rFonts w:ascii="Garamond" w:hAnsi="Garamond" w:cs="Calibri"/>
          <w:sz w:val="24"/>
          <w:szCs w:val="24"/>
        </w:rPr>
        <w:t>6</w:t>
      </w:r>
      <w:r w:rsidRPr="002555E2">
        <w:rPr>
          <w:rFonts w:ascii="Garamond" w:hAnsi="Garamond" w:cs="Calibri"/>
          <w:sz w:val="24"/>
          <w:szCs w:val="24"/>
        </w:rPr>
        <w:t xml:space="preserve">.g.        </w:t>
      </w:r>
      <w:r>
        <w:rPr>
          <w:rFonts w:ascii="Garamond" w:hAnsi="Garamond" w:cs="Calibri"/>
          <w:sz w:val="24"/>
          <w:szCs w:val="24"/>
        </w:rPr>
        <w:t>470.71</w:t>
      </w:r>
      <w:r w:rsidRPr="002555E2">
        <w:rPr>
          <w:rFonts w:ascii="Garamond" w:hAnsi="Garamond" w:cs="Calibri"/>
          <w:sz w:val="24"/>
          <w:szCs w:val="24"/>
        </w:rPr>
        <w:t>0 eura</w:t>
      </w:r>
    </w:p>
    <w:p w14:paraId="425BE2F6" w14:textId="77777777" w:rsidR="002370F9" w:rsidRPr="002555E2" w:rsidRDefault="002370F9" w:rsidP="002370F9">
      <w:pPr>
        <w:autoSpaceDE w:val="0"/>
        <w:autoSpaceDN w:val="0"/>
        <w:adjustRightInd w:val="0"/>
        <w:spacing w:after="0" w:line="240" w:lineRule="auto"/>
        <w:jc w:val="both"/>
        <w:rPr>
          <w:rFonts w:ascii="Garamond" w:hAnsi="Garamond" w:cs="Calibri"/>
          <w:sz w:val="24"/>
          <w:szCs w:val="24"/>
        </w:rPr>
      </w:pPr>
      <w:r w:rsidRPr="002555E2">
        <w:rPr>
          <w:rFonts w:ascii="Garamond" w:hAnsi="Garamond" w:cs="Calibri"/>
          <w:sz w:val="24"/>
          <w:szCs w:val="24"/>
        </w:rPr>
        <w:t>•</w:t>
      </w:r>
      <w:r w:rsidRPr="002555E2">
        <w:rPr>
          <w:rFonts w:ascii="Garamond" w:hAnsi="Garamond" w:cs="Calibri"/>
          <w:sz w:val="24"/>
          <w:szCs w:val="24"/>
        </w:rPr>
        <w:tab/>
        <w:t>202</w:t>
      </w:r>
      <w:r>
        <w:rPr>
          <w:rFonts w:ascii="Garamond" w:hAnsi="Garamond" w:cs="Calibri"/>
          <w:sz w:val="24"/>
          <w:szCs w:val="24"/>
        </w:rPr>
        <w:t>7</w:t>
      </w:r>
      <w:r w:rsidRPr="002555E2">
        <w:rPr>
          <w:rFonts w:ascii="Garamond" w:hAnsi="Garamond" w:cs="Calibri"/>
          <w:sz w:val="24"/>
          <w:szCs w:val="24"/>
        </w:rPr>
        <w:t xml:space="preserve">.g.          </w:t>
      </w:r>
      <w:r>
        <w:rPr>
          <w:rFonts w:ascii="Garamond" w:hAnsi="Garamond" w:cs="Calibri"/>
          <w:sz w:val="24"/>
          <w:szCs w:val="24"/>
        </w:rPr>
        <w:t xml:space="preserve">        </w:t>
      </w:r>
      <w:r w:rsidRPr="002555E2">
        <w:rPr>
          <w:rFonts w:ascii="Garamond" w:hAnsi="Garamond" w:cs="Calibri"/>
          <w:sz w:val="24"/>
          <w:szCs w:val="24"/>
        </w:rPr>
        <w:t>0 eura</w:t>
      </w:r>
    </w:p>
    <w:p w14:paraId="5A1ECFEE" w14:textId="77777777" w:rsidR="002370F9" w:rsidRPr="002555E2" w:rsidRDefault="002370F9" w:rsidP="002370F9">
      <w:pPr>
        <w:autoSpaceDE w:val="0"/>
        <w:autoSpaceDN w:val="0"/>
        <w:adjustRightInd w:val="0"/>
        <w:spacing w:after="0" w:line="240" w:lineRule="auto"/>
        <w:jc w:val="both"/>
        <w:rPr>
          <w:rFonts w:ascii="Garamond" w:hAnsi="Garamond" w:cs="Calibri"/>
          <w:sz w:val="24"/>
          <w:szCs w:val="24"/>
        </w:rPr>
      </w:pPr>
    </w:p>
    <w:p w14:paraId="6B1BD21F" w14:textId="77777777" w:rsidR="002370F9" w:rsidRPr="002555E2" w:rsidRDefault="002370F9" w:rsidP="002370F9">
      <w:pPr>
        <w:autoSpaceDE w:val="0"/>
        <w:autoSpaceDN w:val="0"/>
        <w:adjustRightInd w:val="0"/>
        <w:spacing w:after="0" w:line="240" w:lineRule="auto"/>
        <w:jc w:val="both"/>
        <w:rPr>
          <w:rFonts w:ascii="Garamond" w:hAnsi="Garamond" w:cs="Calibri"/>
          <w:sz w:val="24"/>
          <w:szCs w:val="24"/>
        </w:rPr>
      </w:pPr>
      <w:r w:rsidRPr="002555E2">
        <w:rPr>
          <w:rFonts w:ascii="Garamond" w:hAnsi="Garamond" w:cs="Calibri"/>
          <w:sz w:val="24"/>
          <w:szCs w:val="24"/>
        </w:rPr>
        <w:t xml:space="preserve">U  sklopu  ovog projekta  planirani  su  rashodi za </w:t>
      </w:r>
      <w:r>
        <w:rPr>
          <w:rFonts w:ascii="Garamond" w:hAnsi="Garamond" w:cs="Calibri"/>
          <w:sz w:val="24"/>
          <w:szCs w:val="24"/>
        </w:rPr>
        <w:t>r</w:t>
      </w:r>
      <w:r w:rsidRPr="00EE2049">
        <w:rPr>
          <w:rFonts w:ascii="Garamond" w:hAnsi="Garamond" w:cs="Calibri"/>
          <w:sz w:val="24"/>
          <w:szCs w:val="24"/>
        </w:rPr>
        <w:t>evitalizacij</w:t>
      </w:r>
      <w:r>
        <w:rPr>
          <w:rFonts w:ascii="Garamond" w:hAnsi="Garamond" w:cs="Calibri"/>
          <w:sz w:val="24"/>
          <w:szCs w:val="24"/>
        </w:rPr>
        <w:t>u</w:t>
      </w:r>
      <w:r w:rsidRPr="00EE2049">
        <w:rPr>
          <w:rFonts w:ascii="Garamond" w:hAnsi="Garamond" w:cs="Calibri"/>
          <w:sz w:val="24"/>
          <w:szCs w:val="24"/>
        </w:rPr>
        <w:t xml:space="preserve"> i muzealizacij</w:t>
      </w:r>
      <w:r>
        <w:rPr>
          <w:rFonts w:ascii="Garamond" w:hAnsi="Garamond" w:cs="Calibri"/>
          <w:sz w:val="24"/>
          <w:szCs w:val="24"/>
        </w:rPr>
        <w:t>u</w:t>
      </w:r>
      <w:r w:rsidRPr="00EE2049">
        <w:rPr>
          <w:rFonts w:ascii="Garamond" w:hAnsi="Garamond" w:cs="Calibri"/>
          <w:sz w:val="24"/>
          <w:szCs w:val="24"/>
        </w:rPr>
        <w:t xml:space="preserve"> kuće </w:t>
      </w:r>
      <w:r>
        <w:rPr>
          <w:rFonts w:ascii="Garamond" w:hAnsi="Garamond" w:cs="Calibri"/>
          <w:sz w:val="24"/>
          <w:szCs w:val="24"/>
        </w:rPr>
        <w:t>„</w:t>
      </w:r>
      <w:r w:rsidRPr="00EE2049">
        <w:rPr>
          <w:rFonts w:ascii="Garamond" w:hAnsi="Garamond" w:cs="Calibri"/>
          <w:sz w:val="24"/>
          <w:szCs w:val="24"/>
        </w:rPr>
        <w:t>Landauf</w:t>
      </w:r>
      <w:r>
        <w:rPr>
          <w:rFonts w:ascii="Garamond" w:hAnsi="Garamond" w:cs="Calibri"/>
          <w:sz w:val="24"/>
          <w:szCs w:val="24"/>
        </w:rPr>
        <w:t>“</w:t>
      </w:r>
      <w:r w:rsidRPr="00EE2049">
        <w:rPr>
          <w:rFonts w:ascii="Garamond" w:hAnsi="Garamond" w:cs="Calibri"/>
          <w:sz w:val="24"/>
          <w:szCs w:val="24"/>
        </w:rPr>
        <w:t xml:space="preserve"> u Omišlju</w:t>
      </w:r>
      <w:r>
        <w:rPr>
          <w:rFonts w:ascii="Garamond" w:hAnsi="Garamond" w:cs="Calibri"/>
          <w:sz w:val="24"/>
          <w:szCs w:val="24"/>
        </w:rPr>
        <w:t>. Objekt se nalazi na č</w:t>
      </w:r>
      <w:r w:rsidRPr="00C83C14">
        <w:rPr>
          <w:rFonts w:ascii="Garamond" w:hAnsi="Garamond" w:cs="Calibri"/>
          <w:sz w:val="24"/>
          <w:szCs w:val="24"/>
        </w:rPr>
        <w:t>estic</w:t>
      </w:r>
      <w:r>
        <w:rPr>
          <w:rFonts w:ascii="Garamond" w:hAnsi="Garamond" w:cs="Calibri"/>
          <w:sz w:val="24"/>
          <w:szCs w:val="24"/>
        </w:rPr>
        <w:t>i</w:t>
      </w:r>
      <w:r w:rsidRPr="00C83C14">
        <w:rPr>
          <w:rFonts w:ascii="Garamond" w:hAnsi="Garamond" w:cs="Calibri"/>
          <w:sz w:val="24"/>
          <w:szCs w:val="24"/>
        </w:rPr>
        <w:t xml:space="preserve"> pravokutnog oblika, veličine 2</w:t>
      </w:r>
      <w:r>
        <w:rPr>
          <w:rFonts w:ascii="Garamond" w:hAnsi="Garamond" w:cs="Calibri"/>
          <w:sz w:val="24"/>
          <w:szCs w:val="24"/>
        </w:rPr>
        <w:t>40</w:t>
      </w:r>
      <w:r w:rsidRPr="00C83C14">
        <w:rPr>
          <w:rFonts w:ascii="Garamond" w:hAnsi="Garamond" w:cs="Calibri"/>
          <w:sz w:val="24"/>
          <w:szCs w:val="24"/>
        </w:rPr>
        <w:t xml:space="preserve"> m2</w:t>
      </w:r>
      <w:r>
        <w:rPr>
          <w:rFonts w:ascii="Garamond" w:hAnsi="Garamond" w:cs="Calibri"/>
          <w:sz w:val="24"/>
          <w:szCs w:val="24"/>
        </w:rPr>
        <w:t xml:space="preserve">. </w:t>
      </w:r>
      <w:r w:rsidRPr="00C83C14">
        <w:rPr>
          <w:rFonts w:ascii="Garamond" w:hAnsi="Garamond" w:cs="Calibri"/>
          <w:sz w:val="24"/>
          <w:szCs w:val="24"/>
        </w:rPr>
        <w:t>Na čestici je postojeći objekt</w:t>
      </w:r>
      <w:r>
        <w:rPr>
          <w:rFonts w:ascii="Garamond" w:hAnsi="Garamond" w:cs="Calibri"/>
          <w:sz w:val="24"/>
          <w:szCs w:val="24"/>
        </w:rPr>
        <w:t xml:space="preserve"> </w:t>
      </w:r>
      <w:r w:rsidRPr="00C83C14">
        <w:rPr>
          <w:rFonts w:ascii="Garamond" w:hAnsi="Garamond" w:cs="Calibri"/>
          <w:sz w:val="24"/>
          <w:szCs w:val="24"/>
        </w:rPr>
        <w:t>izgrađen 1909.</w:t>
      </w:r>
      <w:r>
        <w:rPr>
          <w:rFonts w:ascii="Garamond" w:hAnsi="Garamond" w:cs="Calibri"/>
          <w:sz w:val="24"/>
          <w:szCs w:val="24"/>
        </w:rPr>
        <w:t xml:space="preserve"> godine.</w:t>
      </w:r>
      <w:r w:rsidRPr="00C83C14">
        <w:rPr>
          <w:rFonts w:ascii="Garamond" w:hAnsi="Garamond" w:cs="Calibri"/>
          <w:sz w:val="24"/>
          <w:szCs w:val="24"/>
        </w:rPr>
        <w:t xml:space="preserve"> Objekt se pruža cijelom širinom čestice.</w:t>
      </w:r>
      <w:r w:rsidRPr="00C83C14">
        <w:t xml:space="preserve"> </w:t>
      </w:r>
      <w:r>
        <w:rPr>
          <w:rFonts w:ascii="Garamond" w:hAnsi="Garamond" w:cs="Calibri"/>
          <w:sz w:val="24"/>
          <w:szCs w:val="24"/>
        </w:rPr>
        <w:t>Objekt</w:t>
      </w:r>
      <w:r w:rsidRPr="00C83C14">
        <w:rPr>
          <w:rFonts w:ascii="Garamond" w:hAnsi="Garamond" w:cs="Calibri"/>
          <w:sz w:val="24"/>
          <w:szCs w:val="24"/>
        </w:rPr>
        <w:t xml:space="preserve"> ima tri etaže, prizemlje, 1.kat i potkrovlje</w:t>
      </w:r>
      <w:r>
        <w:rPr>
          <w:rFonts w:ascii="Garamond" w:hAnsi="Garamond" w:cs="Calibri"/>
          <w:sz w:val="24"/>
          <w:szCs w:val="24"/>
        </w:rPr>
        <w:t xml:space="preserve">. </w:t>
      </w:r>
      <w:r w:rsidRPr="002522D6">
        <w:rPr>
          <w:rFonts w:ascii="Garamond" w:hAnsi="Garamond" w:cs="Calibri"/>
          <w:sz w:val="24"/>
          <w:szCs w:val="24"/>
        </w:rPr>
        <w:t>Objekt je kamenih nosivih zidova s drvenim međukatnim i stropnim konstrukcijama. Uz</w:t>
      </w:r>
      <w:r>
        <w:rPr>
          <w:rFonts w:ascii="Garamond" w:hAnsi="Garamond" w:cs="Calibri"/>
          <w:sz w:val="24"/>
          <w:szCs w:val="24"/>
        </w:rPr>
        <w:t xml:space="preserve"> </w:t>
      </w:r>
      <w:r w:rsidRPr="002522D6">
        <w:rPr>
          <w:rFonts w:ascii="Garamond" w:hAnsi="Garamond" w:cs="Calibri"/>
          <w:sz w:val="24"/>
          <w:szCs w:val="24"/>
        </w:rPr>
        <w:t xml:space="preserve">poštovanje svih pravila konzervatorske struke građevini </w:t>
      </w:r>
      <w:r>
        <w:rPr>
          <w:rFonts w:ascii="Garamond" w:hAnsi="Garamond" w:cs="Calibri"/>
          <w:sz w:val="24"/>
          <w:szCs w:val="24"/>
        </w:rPr>
        <w:t>će se</w:t>
      </w:r>
      <w:r w:rsidRPr="002522D6">
        <w:rPr>
          <w:rFonts w:ascii="Garamond" w:hAnsi="Garamond" w:cs="Calibri"/>
          <w:sz w:val="24"/>
          <w:szCs w:val="24"/>
        </w:rPr>
        <w:t xml:space="preserve"> poboljša</w:t>
      </w:r>
      <w:r>
        <w:rPr>
          <w:rFonts w:ascii="Garamond" w:hAnsi="Garamond" w:cs="Calibri"/>
          <w:sz w:val="24"/>
          <w:szCs w:val="24"/>
        </w:rPr>
        <w:t>t</w:t>
      </w:r>
      <w:r w:rsidRPr="002522D6">
        <w:rPr>
          <w:rFonts w:ascii="Garamond" w:hAnsi="Garamond" w:cs="Calibri"/>
          <w:sz w:val="24"/>
          <w:szCs w:val="24"/>
        </w:rPr>
        <w:t>i temeljni zahtjevi za</w:t>
      </w:r>
      <w:r>
        <w:rPr>
          <w:rFonts w:ascii="Garamond" w:hAnsi="Garamond" w:cs="Calibri"/>
          <w:sz w:val="24"/>
          <w:szCs w:val="24"/>
        </w:rPr>
        <w:t xml:space="preserve"> </w:t>
      </w:r>
      <w:r w:rsidRPr="002522D6">
        <w:rPr>
          <w:rFonts w:ascii="Garamond" w:hAnsi="Garamond" w:cs="Calibri"/>
          <w:sz w:val="24"/>
          <w:szCs w:val="24"/>
        </w:rPr>
        <w:t>građevinu (zaštita od požara, toplinska i hidro zaštita), a kuća će projektom biti obnovljena u</w:t>
      </w:r>
      <w:r>
        <w:rPr>
          <w:rFonts w:ascii="Garamond" w:hAnsi="Garamond" w:cs="Calibri"/>
          <w:sz w:val="24"/>
          <w:szCs w:val="24"/>
        </w:rPr>
        <w:t xml:space="preserve"> </w:t>
      </w:r>
      <w:r w:rsidRPr="002522D6">
        <w:rPr>
          <w:rFonts w:ascii="Garamond" w:hAnsi="Garamond" w:cs="Calibri"/>
          <w:sz w:val="24"/>
          <w:szCs w:val="24"/>
        </w:rPr>
        <w:t>izvornom obliku te privedena suvremenom načinu korištenja</w:t>
      </w:r>
      <w:r>
        <w:rPr>
          <w:rFonts w:ascii="Garamond" w:hAnsi="Garamond" w:cs="Calibri"/>
          <w:sz w:val="24"/>
          <w:szCs w:val="24"/>
        </w:rPr>
        <w:t>.</w:t>
      </w:r>
      <w:r w:rsidRPr="002522D6">
        <w:t xml:space="preserve"> </w:t>
      </w:r>
      <w:r w:rsidRPr="002522D6">
        <w:rPr>
          <w:rFonts w:ascii="Garamond" w:hAnsi="Garamond" w:cs="Calibri"/>
          <w:sz w:val="24"/>
          <w:szCs w:val="24"/>
        </w:rPr>
        <w:t>U prednjem dvorištu je ukrasni vrt, a u stražnjem dvorištu nalazi se pomoćni objekt.</w:t>
      </w:r>
      <w:r>
        <w:rPr>
          <w:rFonts w:ascii="Garamond" w:hAnsi="Garamond" w:cs="Calibri"/>
          <w:sz w:val="24"/>
          <w:szCs w:val="24"/>
        </w:rPr>
        <w:t xml:space="preserve"> </w:t>
      </w:r>
      <w:r w:rsidRPr="002555E2">
        <w:rPr>
          <w:rFonts w:ascii="Garamond" w:hAnsi="Garamond" w:cs="Calibri"/>
          <w:sz w:val="24"/>
          <w:szCs w:val="24"/>
        </w:rPr>
        <w:t>U 2025. godini planiran je početak izvođenja građevinskih radova.</w:t>
      </w:r>
    </w:p>
    <w:p w14:paraId="2558E859" w14:textId="77777777" w:rsidR="002370F9" w:rsidRPr="002555E2" w:rsidRDefault="002370F9" w:rsidP="002370F9">
      <w:pPr>
        <w:autoSpaceDE w:val="0"/>
        <w:autoSpaceDN w:val="0"/>
        <w:adjustRightInd w:val="0"/>
        <w:spacing w:after="0" w:line="240" w:lineRule="auto"/>
        <w:jc w:val="both"/>
        <w:rPr>
          <w:rFonts w:ascii="Garamond" w:hAnsi="Garamond" w:cs="Calibri"/>
          <w:b/>
          <w:bCs/>
          <w:sz w:val="24"/>
          <w:szCs w:val="24"/>
        </w:rPr>
      </w:pPr>
    </w:p>
    <w:p w14:paraId="5ED66630" w14:textId="77777777" w:rsidR="002370F9" w:rsidRPr="002555E2" w:rsidRDefault="002370F9" w:rsidP="002370F9">
      <w:pPr>
        <w:autoSpaceDE w:val="0"/>
        <w:autoSpaceDN w:val="0"/>
        <w:adjustRightInd w:val="0"/>
        <w:spacing w:after="0" w:line="240" w:lineRule="auto"/>
        <w:jc w:val="both"/>
        <w:rPr>
          <w:rFonts w:ascii="Garamond" w:hAnsi="Garamond" w:cs="Calibri,Bold"/>
          <w:sz w:val="24"/>
          <w:szCs w:val="24"/>
        </w:rPr>
      </w:pPr>
      <w:r w:rsidRPr="002555E2">
        <w:rPr>
          <w:rFonts w:ascii="Garamond" w:hAnsi="Garamond" w:cs="Calibri"/>
          <w:b/>
          <w:bCs/>
          <w:sz w:val="24"/>
          <w:szCs w:val="24"/>
        </w:rPr>
        <w:t>Cilj:</w:t>
      </w:r>
      <w:r w:rsidRPr="002555E2">
        <w:rPr>
          <w:rFonts w:ascii="Garamond" w:hAnsi="Garamond" w:cs="Calibri"/>
          <w:sz w:val="24"/>
          <w:szCs w:val="24"/>
        </w:rPr>
        <w:t xml:space="preserve"> </w:t>
      </w:r>
      <w:r w:rsidRPr="002555E2">
        <w:rPr>
          <w:rFonts w:ascii="Garamond" w:hAnsi="Garamond" w:cs="Calibri,Bold"/>
          <w:sz w:val="24"/>
          <w:szCs w:val="24"/>
        </w:rPr>
        <w:t>nastavak uređenja prostora za potrebe smještaja spomen doma-muzeja.</w:t>
      </w:r>
    </w:p>
    <w:p w14:paraId="621B20B1" w14:textId="77777777" w:rsidR="002370F9" w:rsidRPr="002555E2"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2555E2" w14:paraId="5C7C360F" w14:textId="77777777" w:rsidTr="00D03BA5">
        <w:tc>
          <w:tcPr>
            <w:tcW w:w="2830" w:type="dxa"/>
          </w:tcPr>
          <w:p w14:paraId="45C21DA9" w14:textId="77777777" w:rsidR="002370F9" w:rsidRPr="002555E2" w:rsidRDefault="002370F9" w:rsidP="00D03BA5">
            <w:pPr>
              <w:autoSpaceDE w:val="0"/>
              <w:autoSpaceDN w:val="0"/>
              <w:adjustRightInd w:val="0"/>
              <w:rPr>
                <w:rFonts w:ascii="Garamond" w:hAnsi="Garamond" w:cs="Calibri"/>
                <w:sz w:val="24"/>
                <w:szCs w:val="24"/>
              </w:rPr>
            </w:pPr>
            <w:r w:rsidRPr="002555E2">
              <w:rPr>
                <w:rFonts w:ascii="Garamond" w:hAnsi="Garamond" w:cs="Calibri,Bold"/>
                <w:b/>
                <w:bCs/>
                <w:sz w:val="24"/>
                <w:szCs w:val="24"/>
              </w:rPr>
              <w:t>Pokazatelj rezultata</w:t>
            </w:r>
          </w:p>
        </w:tc>
        <w:tc>
          <w:tcPr>
            <w:tcW w:w="6232" w:type="dxa"/>
          </w:tcPr>
          <w:p w14:paraId="42F8C3CC" w14:textId="77777777" w:rsidR="002370F9" w:rsidRPr="002555E2" w:rsidRDefault="002370F9" w:rsidP="00D03BA5">
            <w:pPr>
              <w:autoSpaceDE w:val="0"/>
              <w:autoSpaceDN w:val="0"/>
              <w:adjustRightInd w:val="0"/>
              <w:jc w:val="both"/>
              <w:rPr>
                <w:rFonts w:ascii="Garamond" w:hAnsi="Garamond" w:cs="Calibri"/>
                <w:sz w:val="24"/>
                <w:szCs w:val="24"/>
              </w:rPr>
            </w:pPr>
            <w:r w:rsidRPr="002555E2">
              <w:rPr>
                <w:rFonts w:ascii="Garamond" w:hAnsi="Garamond" w:cs="Calibri"/>
                <w:sz w:val="24"/>
                <w:szCs w:val="24"/>
              </w:rPr>
              <w:t>Gotovost projekta.</w:t>
            </w:r>
          </w:p>
        </w:tc>
      </w:tr>
      <w:tr w:rsidR="002370F9" w:rsidRPr="002555E2" w14:paraId="13EB7F79" w14:textId="77777777" w:rsidTr="00D03BA5">
        <w:tc>
          <w:tcPr>
            <w:tcW w:w="2830" w:type="dxa"/>
          </w:tcPr>
          <w:p w14:paraId="2432CC32" w14:textId="77777777" w:rsidR="002370F9" w:rsidRPr="002555E2" w:rsidRDefault="002370F9" w:rsidP="00D03BA5">
            <w:pPr>
              <w:autoSpaceDE w:val="0"/>
              <w:autoSpaceDN w:val="0"/>
              <w:adjustRightInd w:val="0"/>
              <w:rPr>
                <w:rFonts w:ascii="Garamond" w:hAnsi="Garamond" w:cs="Calibri"/>
                <w:sz w:val="24"/>
                <w:szCs w:val="24"/>
              </w:rPr>
            </w:pPr>
            <w:r w:rsidRPr="002555E2">
              <w:rPr>
                <w:rFonts w:ascii="Garamond" w:hAnsi="Garamond" w:cs="Calibri,Bold"/>
                <w:b/>
                <w:bCs/>
                <w:sz w:val="24"/>
                <w:szCs w:val="24"/>
              </w:rPr>
              <w:t>Definicija</w:t>
            </w:r>
          </w:p>
        </w:tc>
        <w:tc>
          <w:tcPr>
            <w:tcW w:w="6232" w:type="dxa"/>
          </w:tcPr>
          <w:p w14:paraId="4BD05F79" w14:textId="77777777" w:rsidR="002370F9" w:rsidRPr="002555E2" w:rsidRDefault="002370F9" w:rsidP="00D03BA5">
            <w:pPr>
              <w:autoSpaceDE w:val="0"/>
              <w:autoSpaceDN w:val="0"/>
              <w:adjustRightInd w:val="0"/>
              <w:jc w:val="both"/>
              <w:rPr>
                <w:rFonts w:ascii="Garamond" w:hAnsi="Garamond" w:cs="Calibri"/>
                <w:sz w:val="24"/>
                <w:szCs w:val="24"/>
              </w:rPr>
            </w:pPr>
            <w:r w:rsidRPr="002555E2">
              <w:rPr>
                <w:rFonts w:ascii="Garamond" w:hAnsi="Garamond" w:cs="Calibri"/>
                <w:sz w:val="24"/>
                <w:szCs w:val="24"/>
              </w:rPr>
              <w:t>Usluge tekućeg i investicijskog održavanja objekata kulture.</w:t>
            </w:r>
          </w:p>
        </w:tc>
      </w:tr>
      <w:tr w:rsidR="002370F9" w:rsidRPr="002555E2" w14:paraId="64A8E768" w14:textId="77777777" w:rsidTr="00D03BA5">
        <w:tc>
          <w:tcPr>
            <w:tcW w:w="2830" w:type="dxa"/>
          </w:tcPr>
          <w:p w14:paraId="4C86089E" w14:textId="77777777" w:rsidR="002370F9" w:rsidRPr="002555E2" w:rsidRDefault="002370F9" w:rsidP="00D03BA5">
            <w:pPr>
              <w:autoSpaceDE w:val="0"/>
              <w:autoSpaceDN w:val="0"/>
              <w:adjustRightInd w:val="0"/>
              <w:rPr>
                <w:rFonts w:ascii="Garamond" w:hAnsi="Garamond" w:cs="Calibri"/>
                <w:sz w:val="24"/>
                <w:szCs w:val="24"/>
              </w:rPr>
            </w:pPr>
            <w:r w:rsidRPr="002555E2">
              <w:rPr>
                <w:rFonts w:ascii="Garamond" w:hAnsi="Garamond" w:cs="Calibri,Bold"/>
                <w:b/>
                <w:bCs/>
                <w:sz w:val="24"/>
                <w:szCs w:val="24"/>
              </w:rPr>
              <w:t>Jedinica</w:t>
            </w:r>
          </w:p>
        </w:tc>
        <w:tc>
          <w:tcPr>
            <w:tcW w:w="6232" w:type="dxa"/>
          </w:tcPr>
          <w:p w14:paraId="4D057010" w14:textId="77777777" w:rsidR="002370F9" w:rsidRPr="002555E2" w:rsidRDefault="002370F9" w:rsidP="00D03BA5">
            <w:pPr>
              <w:autoSpaceDE w:val="0"/>
              <w:autoSpaceDN w:val="0"/>
              <w:adjustRightInd w:val="0"/>
              <w:rPr>
                <w:rFonts w:ascii="Garamond" w:hAnsi="Garamond" w:cs="Calibri"/>
                <w:sz w:val="24"/>
                <w:szCs w:val="24"/>
              </w:rPr>
            </w:pPr>
            <w:r w:rsidRPr="002555E2">
              <w:rPr>
                <w:rFonts w:ascii="Garamond" w:hAnsi="Garamond" w:cs="Calibri"/>
                <w:sz w:val="24"/>
                <w:szCs w:val="24"/>
              </w:rPr>
              <w:t>%</w:t>
            </w:r>
          </w:p>
        </w:tc>
      </w:tr>
      <w:tr w:rsidR="002370F9" w:rsidRPr="002555E2" w14:paraId="388EEB8F" w14:textId="77777777" w:rsidTr="00D03BA5">
        <w:tc>
          <w:tcPr>
            <w:tcW w:w="2830" w:type="dxa"/>
          </w:tcPr>
          <w:p w14:paraId="3EC27991" w14:textId="77777777" w:rsidR="002370F9" w:rsidRPr="002555E2" w:rsidRDefault="002370F9" w:rsidP="00D03BA5">
            <w:pPr>
              <w:autoSpaceDE w:val="0"/>
              <w:autoSpaceDN w:val="0"/>
              <w:adjustRightInd w:val="0"/>
              <w:rPr>
                <w:rFonts w:ascii="Garamond" w:hAnsi="Garamond" w:cs="Calibri,Bold"/>
                <w:b/>
                <w:bCs/>
                <w:sz w:val="24"/>
                <w:szCs w:val="24"/>
              </w:rPr>
            </w:pPr>
            <w:r w:rsidRPr="002555E2">
              <w:rPr>
                <w:rFonts w:ascii="Garamond" w:hAnsi="Garamond" w:cs="Calibri,Bold"/>
                <w:b/>
                <w:bCs/>
                <w:sz w:val="24"/>
                <w:szCs w:val="24"/>
              </w:rPr>
              <w:t>Polazna vrijednost</w:t>
            </w:r>
          </w:p>
        </w:tc>
        <w:tc>
          <w:tcPr>
            <w:tcW w:w="6232" w:type="dxa"/>
          </w:tcPr>
          <w:p w14:paraId="45BE8206" w14:textId="77777777" w:rsidR="002370F9" w:rsidRPr="002555E2" w:rsidRDefault="002370F9" w:rsidP="00D03BA5">
            <w:pPr>
              <w:autoSpaceDE w:val="0"/>
              <w:autoSpaceDN w:val="0"/>
              <w:adjustRightInd w:val="0"/>
              <w:rPr>
                <w:rFonts w:ascii="Garamond" w:hAnsi="Garamond" w:cs="Calibri"/>
                <w:sz w:val="24"/>
                <w:szCs w:val="24"/>
              </w:rPr>
            </w:pPr>
            <w:r w:rsidRPr="002555E2">
              <w:rPr>
                <w:rFonts w:ascii="Garamond" w:hAnsi="Garamond" w:cs="Calibri"/>
                <w:sz w:val="24"/>
                <w:szCs w:val="24"/>
              </w:rPr>
              <w:t>0</w:t>
            </w:r>
          </w:p>
        </w:tc>
      </w:tr>
      <w:tr w:rsidR="002370F9" w:rsidRPr="002555E2" w14:paraId="75E28E90" w14:textId="77777777" w:rsidTr="00D03BA5">
        <w:tc>
          <w:tcPr>
            <w:tcW w:w="2830" w:type="dxa"/>
          </w:tcPr>
          <w:p w14:paraId="5DEF9C72" w14:textId="77777777" w:rsidR="002370F9" w:rsidRPr="002555E2" w:rsidRDefault="002370F9" w:rsidP="00D03BA5">
            <w:pPr>
              <w:autoSpaceDE w:val="0"/>
              <w:autoSpaceDN w:val="0"/>
              <w:adjustRightInd w:val="0"/>
              <w:rPr>
                <w:rFonts w:ascii="Garamond" w:hAnsi="Garamond" w:cs="Calibri,Bold"/>
                <w:b/>
                <w:bCs/>
                <w:sz w:val="24"/>
                <w:szCs w:val="24"/>
              </w:rPr>
            </w:pPr>
            <w:r w:rsidRPr="002555E2">
              <w:rPr>
                <w:rFonts w:ascii="Garamond" w:hAnsi="Garamond" w:cs="Calibri,Bold"/>
                <w:b/>
                <w:bCs/>
                <w:sz w:val="24"/>
                <w:szCs w:val="24"/>
              </w:rPr>
              <w:t>Izvor podataka</w:t>
            </w:r>
          </w:p>
        </w:tc>
        <w:tc>
          <w:tcPr>
            <w:tcW w:w="6232" w:type="dxa"/>
          </w:tcPr>
          <w:p w14:paraId="4C51B6E7" w14:textId="77777777" w:rsidR="002370F9" w:rsidRPr="002555E2" w:rsidRDefault="002370F9" w:rsidP="00D03BA5">
            <w:pPr>
              <w:autoSpaceDE w:val="0"/>
              <w:autoSpaceDN w:val="0"/>
              <w:adjustRightInd w:val="0"/>
              <w:rPr>
                <w:rFonts w:ascii="Garamond" w:hAnsi="Garamond" w:cs="Calibri"/>
                <w:sz w:val="24"/>
                <w:szCs w:val="24"/>
              </w:rPr>
            </w:pPr>
            <w:r w:rsidRPr="002555E2">
              <w:rPr>
                <w:rFonts w:ascii="Garamond" w:hAnsi="Garamond" w:cs="Calibri"/>
                <w:sz w:val="24"/>
                <w:szCs w:val="24"/>
              </w:rPr>
              <w:t>Općina Omišalj</w:t>
            </w:r>
          </w:p>
        </w:tc>
      </w:tr>
      <w:tr w:rsidR="002370F9" w:rsidRPr="002555E2" w14:paraId="72E764AA" w14:textId="77777777" w:rsidTr="00D03BA5">
        <w:tc>
          <w:tcPr>
            <w:tcW w:w="2830" w:type="dxa"/>
          </w:tcPr>
          <w:p w14:paraId="0F841191" w14:textId="77777777" w:rsidR="002370F9" w:rsidRPr="002555E2"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58A2A6D7" w14:textId="77777777" w:rsidR="002370F9" w:rsidRPr="002555E2"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w:t>
            </w:r>
            <w:r w:rsidRPr="002555E2">
              <w:rPr>
                <w:rFonts w:ascii="Garamond" w:hAnsi="Garamond" w:cs="Calibri"/>
                <w:sz w:val="24"/>
                <w:szCs w:val="24"/>
              </w:rPr>
              <w:t>0</w:t>
            </w:r>
          </w:p>
        </w:tc>
      </w:tr>
      <w:tr w:rsidR="002370F9" w:rsidRPr="002555E2" w14:paraId="13E7C7FA" w14:textId="77777777" w:rsidTr="00D03BA5">
        <w:tc>
          <w:tcPr>
            <w:tcW w:w="2830" w:type="dxa"/>
          </w:tcPr>
          <w:p w14:paraId="320DB071" w14:textId="77777777" w:rsidR="002370F9" w:rsidRPr="002555E2"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52369B11" w14:textId="77777777" w:rsidR="002370F9" w:rsidRPr="002555E2" w:rsidRDefault="002370F9" w:rsidP="00D03BA5">
            <w:pPr>
              <w:autoSpaceDE w:val="0"/>
              <w:autoSpaceDN w:val="0"/>
              <w:adjustRightInd w:val="0"/>
              <w:rPr>
                <w:rFonts w:ascii="Garamond" w:hAnsi="Garamond" w:cs="Calibri"/>
                <w:sz w:val="24"/>
                <w:szCs w:val="24"/>
              </w:rPr>
            </w:pPr>
            <w:r w:rsidRPr="002555E2">
              <w:rPr>
                <w:rFonts w:ascii="Garamond" w:hAnsi="Garamond" w:cs="Calibri"/>
                <w:sz w:val="24"/>
                <w:szCs w:val="24"/>
              </w:rPr>
              <w:t>100</w:t>
            </w:r>
          </w:p>
        </w:tc>
      </w:tr>
      <w:tr w:rsidR="002370F9" w:rsidRPr="002555E2" w14:paraId="63D627FA" w14:textId="77777777" w:rsidTr="00D03BA5">
        <w:tc>
          <w:tcPr>
            <w:tcW w:w="2830" w:type="dxa"/>
          </w:tcPr>
          <w:p w14:paraId="3DEF6B68" w14:textId="77777777" w:rsidR="002370F9" w:rsidRPr="002555E2"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24F8475B" w14:textId="77777777" w:rsidR="002370F9" w:rsidRPr="002555E2"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bl>
    <w:p w14:paraId="29C88B52" w14:textId="77777777" w:rsidR="002370F9" w:rsidRPr="002555E2" w:rsidRDefault="002370F9" w:rsidP="002370F9">
      <w:pPr>
        <w:autoSpaceDE w:val="0"/>
        <w:autoSpaceDN w:val="0"/>
        <w:adjustRightInd w:val="0"/>
        <w:spacing w:after="0" w:line="240" w:lineRule="auto"/>
        <w:rPr>
          <w:rFonts w:ascii="Garamond" w:hAnsi="Garamond" w:cs="Calibri"/>
          <w:b/>
          <w:bCs/>
          <w:sz w:val="24"/>
          <w:szCs w:val="24"/>
        </w:rPr>
      </w:pPr>
    </w:p>
    <w:p w14:paraId="0D95990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45</w:t>
      </w:r>
      <w:r w:rsidRPr="007613B6">
        <w:rPr>
          <w:rFonts w:ascii="Garamond" w:hAnsi="Garamond" w:cs="Calibri"/>
          <w:sz w:val="24"/>
          <w:szCs w:val="24"/>
        </w:rPr>
        <w:t>.000 eura</w:t>
      </w:r>
      <w:r>
        <w:rPr>
          <w:rFonts w:ascii="Garamond" w:hAnsi="Garamond" w:cs="Calibri"/>
          <w:sz w:val="24"/>
          <w:szCs w:val="24"/>
        </w:rPr>
        <w:t xml:space="preserve"> </w:t>
      </w:r>
      <w:r w:rsidRPr="007613B6">
        <w:rPr>
          <w:rFonts w:ascii="Garamond" w:hAnsi="Garamond" w:cs="Calibri"/>
          <w:sz w:val="24"/>
          <w:szCs w:val="24"/>
        </w:rPr>
        <w:t xml:space="preserve">te prihodi od pomoći u iznosu od </w:t>
      </w:r>
      <w:r>
        <w:rPr>
          <w:rFonts w:ascii="Garamond" w:hAnsi="Garamond" w:cs="Calibri"/>
          <w:sz w:val="24"/>
          <w:szCs w:val="24"/>
        </w:rPr>
        <w:t>255</w:t>
      </w:r>
      <w:r w:rsidRPr="007613B6">
        <w:rPr>
          <w:rFonts w:ascii="Garamond" w:hAnsi="Garamond" w:cs="Calibri"/>
          <w:sz w:val="24"/>
          <w:szCs w:val="24"/>
        </w:rPr>
        <w:t>.000 eura.</w:t>
      </w:r>
    </w:p>
    <w:p w14:paraId="3F1CDCB7"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490C48D4" w14:textId="77777777" w:rsidR="00E91EF2" w:rsidRDefault="00E91EF2" w:rsidP="002370F9">
      <w:pPr>
        <w:autoSpaceDE w:val="0"/>
        <w:autoSpaceDN w:val="0"/>
        <w:adjustRightInd w:val="0"/>
        <w:spacing w:after="0" w:line="240" w:lineRule="auto"/>
        <w:jc w:val="both"/>
        <w:rPr>
          <w:rFonts w:ascii="Garamond" w:hAnsi="Garamond" w:cs="Calibri"/>
          <w:sz w:val="24"/>
          <w:szCs w:val="24"/>
        </w:rPr>
      </w:pPr>
    </w:p>
    <w:p w14:paraId="514C284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1B216CA" w14:textId="77777777" w:rsidR="002370F9" w:rsidRPr="007613B6" w:rsidRDefault="002370F9" w:rsidP="002370F9">
      <w:pPr>
        <w:pStyle w:val="ListParagraph"/>
        <w:numPr>
          <w:ilvl w:val="0"/>
          <w:numId w:val="43"/>
        </w:numPr>
        <w:autoSpaceDE w:val="0"/>
        <w:autoSpaceDN w:val="0"/>
        <w:adjustRightInd w:val="0"/>
        <w:jc w:val="both"/>
        <w:rPr>
          <w:rFonts w:ascii="Garamond" w:hAnsi="Garamond" w:cs="Calibri"/>
          <w:b/>
          <w:bCs/>
        </w:rPr>
      </w:pPr>
      <w:r w:rsidRPr="007613B6">
        <w:rPr>
          <w:rFonts w:ascii="Garamond" w:hAnsi="Garamond" w:cs="Calibri"/>
          <w:b/>
          <w:bCs/>
        </w:rPr>
        <w:lastRenderedPageBreak/>
        <w:t>K160986 Kula Dubec</w:t>
      </w:r>
    </w:p>
    <w:p w14:paraId="58212BE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B9E4C1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52DA861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 xml:space="preserve">        </w:t>
      </w:r>
      <w:r w:rsidRPr="007613B6">
        <w:rPr>
          <w:rFonts w:ascii="Garamond" w:hAnsi="Garamond" w:cs="Calibri"/>
          <w:sz w:val="24"/>
          <w:szCs w:val="24"/>
        </w:rPr>
        <w:t>0 eura</w:t>
      </w:r>
    </w:p>
    <w:p w14:paraId="2456275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50.000</w:t>
      </w:r>
      <w:r w:rsidRPr="007613B6">
        <w:rPr>
          <w:rFonts w:ascii="Garamond" w:hAnsi="Garamond" w:cs="Calibri"/>
          <w:sz w:val="24"/>
          <w:szCs w:val="24"/>
        </w:rPr>
        <w:t xml:space="preserve"> eura</w:t>
      </w:r>
    </w:p>
    <w:p w14:paraId="18304DC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325</w:t>
      </w:r>
      <w:r w:rsidRPr="007613B6">
        <w:rPr>
          <w:rFonts w:ascii="Garamond" w:hAnsi="Garamond" w:cs="Calibri"/>
          <w:sz w:val="24"/>
          <w:szCs w:val="24"/>
        </w:rPr>
        <w:t>.000 eura</w:t>
      </w:r>
    </w:p>
    <w:p w14:paraId="1023EFC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DB393FE" w14:textId="77777777" w:rsidR="002370F9" w:rsidRDefault="002370F9" w:rsidP="002370F9">
      <w:pPr>
        <w:spacing w:after="0" w:line="240" w:lineRule="auto"/>
        <w:jc w:val="both"/>
        <w:rPr>
          <w:rFonts w:ascii="Garamond" w:hAnsi="Garamond" w:cs="Calibri"/>
          <w:sz w:val="24"/>
          <w:szCs w:val="24"/>
        </w:rPr>
      </w:pPr>
      <w:r w:rsidRPr="007613B6">
        <w:rPr>
          <w:rFonts w:ascii="Garamond" w:hAnsi="Garamond" w:cs="Calibri"/>
          <w:sz w:val="24"/>
          <w:szCs w:val="24"/>
        </w:rPr>
        <w:t xml:space="preserve">U  sklopu  ove  aktivnosti  planirani  su  rashodi za uređenje „kule“ te „vidikovca“ na Dubcu. </w:t>
      </w:r>
    </w:p>
    <w:p w14:paraId="7D414F29" w14:textId="77777777" w:rsidR="002370F9" w:rsidRDefault="002370F9" w:rsidP="002370F9">
      <w:pPr>
        <w:spacing w:after="0" w:line="240" w:lineRule="auto"/>
        <w:jc w:val="both"/>
        <w:rPr>
          <w:rFonts w:ascii="Garamond" w:hAnsi="Garamond" w:cs="Calibri"/>
          <w:sz w:val="24"/>
          <w:szCs w:val="24"/>
        </w:rPr>
      </w:pPr>
      <w:r>
        <w:rPr>
          <w:rFonts w:ascii="Garamond" w:hAnsi="Garamond" w:cs="Calibri"/>
          <w:sz w:val="24"/>
          <w:szCs w:val="24"/>
        </w:rPr>
        <w:t>Projektom se</w:t>
      </w:r>
      <w:r w:rsidRPr="00D35AF9">
        <w:rPr>
          <w:rFonts w:ascii="Garamond" w:hAnsi="Garamond" w:cs="Calibri"/>
          <w:sz w:val="24"/>
          <w:szCs w:val="24"/>
        </w:rPr>
        <w:t xml:space="preserve"> predviđa prenamjen</w:t>
      </w:r>
      <w:r>
        <w:rPr>
          <w:rFonts w:ascii="Garamond" w:hAnsi="Garamond" w:cs="Calibri"/>
          <w:sz w:val="24"/>
          <w:szCs w:val="24"/>
        </w:rPr>
        <w:t>a</w:t>
      </w:r>
      <w:r w:rsidRPr="00D35AF9">
        <w:rPr>
          <w:rFonts w:ascii="Garamond" w:hAnsi="Garamond" w:cs="Calibri"/>
          <w:sz w:val="24"/>
          <w:szCs w:val="24"/>
        </w:rPr>
        <w:t xml:space="preserve"> vodotornja u objekt javne namjene - vidikovac, uz uvažavanje njegova postojećeg</w:t>
      </w:r>
      <w:r>
        <w:rPr>
          <w:rFonts w:ascii="Garamond" w:hAnsi="Garamond" w:cs="Calibri"/>
          <w:sz w:val="24"/>
          <w:szCs w:val="24"/>
        </w:rPr>
        <w:t xml:space="preserve"> </w:t>
      </w:r>
      <w:r w:rsidRPr="00D35AF9">
        <w:rPr>
          <w:rFonts w:ascii="Garamond" w:hAnsi="Garamond" w:cs="Calibri"/>
          <w:sz w:val="24"/>
          <w:szCs w:val="24"/>
        </w:rPr>
        <w:t>povijesnog karaktera. Uzimajući u obzir atraktivnu lokaciju u prostoru, koja se nalazi na jednoj od najviših točaka u</w:t>
      </w:r>
      <w:r>
        <w:rPr>
          <w:rFonts w:ascii="Garamond" w:hAnsi="Garamond" w:cs="Calibri"/>
          <w:sz w:val="24"/>
          <w:szCs w:val="24"/>
        </w:rPr>
        <w:t xml:space="preserve"> </w:t>
      </w:r>
      <w:r w:rsidRPr="00D35AF9">
        <w:rPr>
          <w:rFonts w:ascii="Garamond" w:hAnsi="Garamond" w:cs="Calibri"/>
          <w:sz w:val="24"/>
          <w:szCs w:val="24"/>
        </w:rPr>
        <w:t>„starom gradu“ naselja Omišalj, uređeni vodotoranj stavljan u funkciju vidikovca definira se kao značajna turistička</w:t>
      </w:r>
      <w:r>
        <w:rPr>
          <w:rFonts w:ascii="Garamond" w:hAnsi="Garamond" w:cs="Calibri"/>
          <w:sz w:val="24"/>
          <w:szCs w:val="24"/>
        </w:rPr>
        <w:t xml:space="preserve"> </w:t>
      </w:r>
      <w:r w:rsidRPr="00D35AF9">
        <w:rPr>
          <w:rFonts w:ascii="Garamond" w:hAnsi="Garamond" w:cs="Calibri"/>
          <w:sz w:val="24"/>
          <w:szCs w:val="24"/>
        </w:rPr>
        <w:t>atrakcija. Povezivanjem funkcije vidikovca</w:t>
      </w:r>
      <w:r>
        <w:rPr>
          <w:rFonts w:ascii="Garamond" w:hAnsi="Garamond" w:cs="Calibri"/>
          <w:sz w:val="24"/>
          <w:szCs w:val="24"/>
        </w:rPr>
        <w:t xml:space="preserve"> </w:t>
      </w:r>
      <w:r w:rsidRPr="00D35AF9">
        <w:rPr>
          <w:rFonts w:ascii="Garamond" w:hAnsi="Garamond" w:cs="Calibri"/>
          <w:sz w:val="24"/>
          <w:szCs w:val="24"/>
        </w:rPr>
        <w:t>s pripadajućim trgom, odredište dobiva dodatnu dimenziju okupljanja</w:t>
      </w:r>
      <w:r>
        <w:rPr>
          <w:rFonts w:ascii="Garamond" w:hAnsi="Garamond" w:cs="Calibri"/>
          <w:sz w:val="24"/>
          <w:szCs w:val="24"/>
        </w:rPr>
        <w:t xml:space="preserve"> </w:t>
      </w:r>
      <w:r w:rsidRPr="00D35AF9">
        <w:rPr>
          <w:rFonts w:ascii="Garamond" w:hAnsi="Garamond" w:cs="Calibri"/>
          <w:sz w:val="24"/>
          <w:szCs w:val="24"/>
        </w:rPr>
        <w:t>turista, kao i lokalne zajednice u cjelogodišnjem razdoblju.</w:t>
      </w:r>
      <w:r>
        <w:rPr>
          <w:rFonts w:ascii="Garamond" w:hAnsi="Garamond" w:cs="Calibri"/>
          <w:sz w:val="24"/>
          <w:szCs w:val="24"/>
        </w:rPr>
        <w:t xml:space="preserve"> </w:t>
      </w:r>
    </w:p>
    <w:p w14:paraId="4D86DA92" w14:textId="77777777" w:rsidR="002370F9" w:rsidRDefault="002370F9" w:rsidP="002370F9">
      <w:pPr>
        <w:spacing w:after="0" w:line="240" w:lineRule="auto"/>
        <w:jc w:val="both"/>
        <w:rPr>
          <w:rFonts w:ascii="Garamond" w:hAnsi="Garamond" w:cs="Calibri"/>
          <w:sz w:val="24"/>
          <w:szCs w:val="24"/>
        </w:rPr>
      </w:pPr>
      <w:r w:rsidRPr="00D35AF9">
        <w:rPr>
          <w:rFonts w:ascii="Garamond" w:hAnsi="Garamond" w:cs="Calibri"/>
          <w:sz w:val="24"/>
          <w:szCs w:val="24"/>
        </w:rPr>
        <w:t>Postojeći vodotoranj prenamjenjuje se u vidikovac na način da se formira novo unutarnje čelično stubište sa dva</w:t>
      </w:r>
      <w:r>
        <w:rPr>
          <w:rFonts w:ascii="Garamond" w:hAnsi="Garamond" w:cs="Calibri"/>
          <w:sz w:val="24"/>
          <w:szCs w:val="24"/>
        </w:rPr>
        <w:t xml:space="preserve"> </w:t>
      </w:r>
      <w:r w:rsidRPr="00D35AF9">
        <w:rPr>
          <w:rFonts w:ascii="Garamond" w:hAnsi="Garamond" w:cs="Calibri"/>
          <w:sz w:val="24"/>
          <w:szCs w:val="24"/>
        </w:rPr>
        <w:t>podesta. Stubište se izvodi spiralnog oblika oko centralnog čeličnog stupa. Podesti se planiraju u zonama postojećih</w:t>
      </w:r>
      <w:r>
        <w:rPr>
          <w:rFonts w:ascii="Garamond" w:hAnsi="Garamond" w:cs="Calibri"/>
          <w:sz w:val="24"/>
          <w:szCs w:val="24"/>
        </w:rPr>
        <w:t xml:space="preserve"> </w:t>
      </w:r>
      <w:r w:rsidRPr="00D35AF9">
        <w:rPr>
          <w:rFonts w:ascii="Garamond" w:hAnsi="Garamond" w:cs="Calibri"/>
          <w:sz w:val="24"/>
          <w:szCs w:val="24"/>
        </w:rPr>
        <w:t>zatvorenih prozora i izvesti će se po obodu stubišta na način da se stvori pregledan prostor za razgledavanje</w:t>
      </w:r>
      <w:r>
        <w:rPr>
          <w:rFonts w:ascii="Garamond" w:hAnsi="Garamond" w:cs="Calibri"/>
          <w:sz w:val="24"/>
          <w:szCs w:val="24"/>
        </w:rPr>
        <w:t xml:space="preserve"> </w:t>
      </w:r>
      <w:r w:rsidRPr="00D35AF9">
        <w:rPr>
          <w:rFonts w:ascii="Garamond" w:hAnsi="Garamond" w:cs="Calibri"/>
          <w:sz w:val="24"/>
          <w:szCs w:val="24"/>
        </w:rPr>
        <w:t>okoliša putem otvora/prozora.</w:t>
      </w:r>
    </w:p>
    <w:p w14:paraId="497BE47C" w14:textId="77777777" w:rsidR="002370F9" w:rsidRDefault="002370F9" w:rsidP="002370F9">
      <w:pPr>
        <w:spacing w:after="0" w:line="240" w:lineRule="auto"/>
        <w:jc w:val="both"/>
        <w:rPr>
          <w:rFonts w:ascii="Garamond" w:hAnsi="Garamond" w:cs="Calibri"/>
          <w:sz w:val="24"/>
          <w:szCs w:val="24"/>
        </w:rPr>
      </w:pPr>
      <w:r w:rsidRPr="00D35AF9">
        <w:rPr>
          <w:rFonts w:ascii="Garamond" w:hAnsi="Garamond" w:cs="Calibri"/>
          <w:sz w:val="24"/>
          <w:szCs w:val="24"/>
        </w:rPr>
        <w:t>Glavni cilj rekonstrukcije trga jest povezivanje dva platoa u jedinstveni prostor na način da se „razbiju“ fizičke</w:t>
      </w:r>
      <w:r>
        <w:rPr>
          <w:rFonts w:ascii="Garamond" w:hAnsi="Garamond" w:cs="Calibri"/>
          <w:sz w:val="24"/>
          <w:szCs w:val="24"/>
        </w:rPr>
        <w:t xml:space="preserve"> </w:t>
      </w:r>
      <w:r w:rsidRPr="00D35AF9">
        <w:rPr>
          <w:rFonts w:ascii="Garamond" w:hAnsi="Garamond" w:cs="Calibri"/>
          <w:sz w:val="24"/>
          <w:szCs w:val="24"/>
        </w:rPr>
        <w:t>barijere zidova, žardinjera i stubišta, te da se dobije otvorena, prozračna funkcionalna cjelina</w:t>
      </w:r>
      <w:r>
        <w:rPr>
          <w:rFonts w:ascii="Garamond" w:hAnsi="Garamond" w:cs="Calibri"/>
          <w:sz w:val="24"/>
          <w:szCs w:val="24"/>
        </w:rPr>
        <w:t>.</w:t>
      </w:r>
    </w:p>
    <w:p w14:paraId="30F953E5" w14:textId="77777777" w:rsidR="002370F9" w:rsidRPr="007613B6" w:rsidRDefault="002370F9" w:rsidP="002370F9">
      <w:pPr>
        <w:spacing w:after="0" w:line="240" w:lineRule="auto"/>
        <w:jc w:val="both"/>
        <w:rPr>
          <w:rFonts w:ascii="Garamond" w:hAnsi="Garamond" w:cs="Calibri"/>
          <w:sz w:val="24"/>
          <w:szCs w:val="24"/>
        </w:rPr>
      </w:pPr>
      <w:r>
        <w:rPr>
          <w:rFonts w:ascii="Garamond" w:hAnsi="Garamond" w:cs="Calibri"/>
          <w:sz w:val="24"/>
          <w:szCs w:val="24"/>
        </w:rPr>
        <w:t xml:space="preserve">U 2025. godini očekujemo raspisivanje natječaja za dodjelu bespovratnih </w:t>
      </w:r>
      <w:r>
        <w:rPr>
          <w:rFonts w:ascii="Garamond" w:eastAsia="Times New Roman" w:hAnsi="Garamond" w:cs="Times New Roman"/>
          <w:sz w:val="24"/>
          <w:szCs w:val="24"/>
          <w:lang w:val="pl-PL"/>
        </w:rPr>
        <w:t>s</w:t>
      </w:r>
      <w:r w:rsidRPr="009D55AE">
        <w:rPr>
          <w:rFonts w:ascii="Garamond" w:eastAsia="Times New Roman" w:hAnsi="Garamond" w:cs="Times New Roman"/>
          <w:sz w:val="24"/>
          <w:szCs w:val="24"/>
          <w:lang w:val="pl-PL"/>
        </w:rPr>
        <w:t>redst</w:t>
      </w:r>
      <w:r>
        <w:rPr>
          <w:rFonts w:ascii="Garamond" w:eastAsia="Times New Roman" w:hAnsi="Garamond" w:cs="Times New Roman"/>
          <w:sz w:val="24"/>
          <w:szCs w:val="24"/>
          <w:lang w:val="pl-PL"/>
        </w:rPr>
        <w:t>ava</w:t>
      </w:r>
      <w:r w:rsidRPr="009D55AE">
        <w:rPr>
          <w:rFonts w:ascii="Garamond" w:eastAsia="Times New Roman" w:hAnsi="Garamond" w:cs="Times New Roman"/>
          <w:sz w:val="24"/>
          <w:szCs w:val="24"/>
          <w:lang w:val="pl-PL"/>
        </w:rPr>
        <w:t xml:space="preserve"> za realizaciju projek</w:t>
      </w:r>
      <w:r>
        <w:rPr>
          <w:rFonts w:ascii="Garamond" w:eastAsia="Times New Roman" w:hAnsi="Garamond" w:cs="Times New Roman"/>
          <w:sz w:val="24"/>
          <w:szCs w:val="24"/>
          <w:lang w:val="pl-PL"/>
        </w:rPr>
        <w:t>a</w:t>
      </w:r>
      <w:r w:rsidRPr="009D55AE">
        <w:rPr>
          <w:rFonts w:ascii="Garamond" w:eastAsia="Times New Roman" w:hAnsi="Garamond" w:cs="Times New Roman"/>
          <w:sz w:val="24"/>
          <w:szCs w:val="24"/>
          <w:lang w:val="pl-PL"/>
        </w:rPr>
        <w:t>ta</w:t>
      </w:r>
      <w:r>
        <w:rPr>
          <w:rFonts w:ascii="Garamond" w:eastAsia="Times New Roman" w:hAnsi="Garamond" w:cs="Times New Roman"/>
          <w:sz w:val="24"/>
          <w:szCs w:val="24"/>
          <w:lang w:val="pl-PL"/>
        </w:rPr>
        <w:t xml:space="preserve"> sličnih vrsta te samim time u toj godini je u planu prijava na natječaj, </w:t>
      </w:r>
      <w:r w:rsidRPr="007613B6">
        <w:rPr>
          <w:rFonts w:ascii="Garamond" w:hAnsi="Garamond" w:cs="Calibri"/>
          <w:sz w:val="24"/>
          <w:szCs w:val="24"/>
        </w:rPr>
        <w:t>a u 202</w:t>
      </w:r>
      <w:r>
        <w:rPr>
          <w:rFonts w:ascii="Garamond" w:hAnsi="Garamond" w:cs="Calibri"/>
          <w:sz w:val="24"/>
          <w:szCs w:val="24"/>
        </w:rPr>
        <w:t>6</w:t>
      </w:r>
      <w:r w:rsidRPr="007613B6">
        <w:rPr>
          <w:rFonts w:ascii="Garamond" w:hAnsi="Garamond" w:cs="Calibri"/>
          <w:sz w:val="24"/>
          <w:szCs w:val="24"/>
        </w:rPr>
        <w:t>. godini početak izvođenja građevinskih radova.</w:t>
      </w:r>
    </w:p>
    <w:p w14:paraId="681452C7"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6EB88D48"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uređenje javne površine na dijela stare jezgre Omišlja.</w:t>
      </w:r>
    </w:p>
    <w:p w14:paraId="3911001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301ECD5E" w14:textId="77777777" w:rsidTr="00D03BA5">
        <w:tc>
          <w:tcPr>
            <w:tcW w:w="2830" w:type="dxa"/>
          </w:tcPr>
          <w:p w14:paraId="5C3C37D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0D37C8C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Gotovost projekta.</w:t>
            </w:r>
          </w:p>
        </w:tc>
      </w:tr>
      <w:tr w:rsidR="002370F9" w:rsidRPr="007613B6" w14:paraId="40D85857" w14:textId="77777777" w:rsidTr="00D03BA5">
        <w:tc>
          <w:tcPr>
            <w:tcW w:w="2830" w:type="dxa"/>
          </w:tcPr>
          <w:p w14:paraId="28B95CC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6A28F8A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Unaprjeđenje sadržaja na javnim površinama i kvalitete života mještana Omišlja.</w:t>
            </w:r>
          </w:p>
        </w:tc>
      </w:tr>
      <w:tr w:rsidR="002370F9" w:rsidRPr="007613B6" w14:paraId="39F5597A" w14:textId="77777777" w:rsidTr="00D03BA5">
        <w:tc>
          <w:tcPr>
            <w:tcW w:w="2830" w:type="dxa"/>
          </w:tcPr>
          <w:p w14:paraId="46C1DF7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16A7AF1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w:t>
            </w:r>
          </w:p>
        </w:tc>
      </w:tr>
      <w:tr w:rsidR="002370F9" w:rsidRPr="007613B6" w14:paraId="1B09F27E" w14:textId="77777777" w:rsidTr="00D03BA5">
        <w:tc>
          <w:tcPr>
            <w:tcW w:w="2830" w:type="dxa"/>
          </w:tcPr>
          <w:p w14:paraId="14767FC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2110C2B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3B587034" w14:textId="77777777" w:rsidTr="00D03BA5">
        <w:tc>
          <w:tcPr>
            <w:tcW w:w="2830" w:type="dxa"/>
          </w:tcPr>
          <w:p w14:paraId="67A89EB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4ADDD59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171287F6" w14:textId="77777777" w:rsidTr="00D03BA5">
        <w:tc>
          <w:tcPr>
            <w:tcW w:w="2830" w:type="dxa"/>
          </w:tcPr>
          <w:p w14:paraId="4AD54D0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73F848EC"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1C96A28C" w14:textId="77777777" w:rsidTr="00D03BA5">
        <w:tc>
          <w:tcPr>
            <w:tcW w:w="2830" w:type="dxa"/>
          </w:tcPr>
          <w:p w14:paraId="3CF6B68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5FC4D119"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100</w:t>
            </w:r>
          </w:p>
        </w:tc>
      </w:tr>
      <w:tr w:rsidR="002370F9" w:rsidRPr="007613B6" w14:paraId="5B21E6AA" w14:textId="77777777" w:rsidTr="00D03BA5">
        <w:tc>
          <w:tcPr>
            <w:tcW w:w="2830" w:type="dxa"/>
          </w:tcPr>
          <w:p w14:paraId="59E68F0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7D08F16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3E9AF77A"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246A6D3C" w14:textId="77777777" w:rsidR="002370F9" w:rsidRDefault="002370F9" w:rsidP="002370F9">
      <w:pPr>
        <w:autoSpaceDE w:val="0"/>
        <w:autoSpaceDN w:val="0"/>
        <w:adjustRightInd w:val="0"/>
        <w:spacing w:after="0" w:line="240" w:lineRule="auto"/>
        <w:rPr>
          <w:rFonts w:ascii="Garamond" w:hAnsi="Garamond" w:cs="Calibri"/>
          <w:sz w:val="24"/>
          <w:szCs w:val="24"/>
        </w:rPr>
      </w:pPr>
    </w:p>
    <w:p w14:paraId="21ED6D44"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RAZDJEL: 002 UPRAVNI ODJEL</w:t>
      </w:r>
    </w:p>
    <w:p w14:paraId="2C8594B5"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GLAVA: 00214 UPRAVNI ODJEL</w:t>
      </w:r>
    </w:p>
    <w:p w14:paraId="1BA6B6C7"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PROGRAM 1435 ORGANIZIRANJE I PROVOĐENJE ZAŠTITE SPAŠAVANJA</w:t>
      </w:r>
    </w:p>
    <w:p w14:paraId="65BEADA8"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F18FD2A" w14:textId="77777777" w:rsidR="002370F9" w:rsidRPr="007613B6" w:rsidRDefault="002370F9" w:rsidP="002370F9">
      <w:pPr>
        <w:spacing w:after="0"/>
        <w:jc w:val="both"/>
        <w:rPr>
          <w:rFonts w:ascii="Garamond" w:hAnsi="Garamond"/>
          <w:sz w:val="24"/>
          <w:szCs w:val="24"/>
        </w:rPr>
      </w:pPr>
      <w:r w:rsidRPr="007613B6">
        <w:rPr>
          <w:rFonts w:ascii="Garamond" w:hAnsi="Garamond" w:cs="Calibri"/>
          <w:b/>
          <w:bCs/>
          <w:sz w:val="24"/>
          <w:szCs w:val="24"/>
        </w:rPr>
        <w:t xml:space="preserve">Zakonska osnova: </w:t>
      </w:r>
      <w:r w:rsidRPr="007613B6">
        <w:rPr>
          <w:rFonts w:ascii="Garamond" w:hAnsi="Garamond" w:cs="Calibri"/>
          <w:bCs/>
          <w:sz w:val="24"/>
          <w:szCs w:val="24"/>
        </w:rPr>
        <w:t>Zakon o vatrogastvu, Zakon o zaštiti od požara, Zakon o ustanovama,</w:t>
      </w:r>
      <w:r w:rsidRPr="007613B6">
        <w:rPr>
          <w:rFonts w:ascii="Garamond" w:hAnsi="Garamond" w:cs="Calibri"/>
          <w:b/>
          <w:bCs/>
          <w:sz w:val="24"/>
          <w:szCs w:val="24"/>
        </w:rPr>
        <w:t xml:space="preserve"> </w:t>
      </w:r>
      <w:r w:rsidRPr="007613B6">
        <w:rPr>
          <w:rFonts w:ascii="Garamond" w:hAnsi="Garamond" w:cs="Calibri"/>
          <w:bCs/>
          <w:sz w:val="24"/>
          <w:szCs w:val="24"/>
        </w:rPr>
        <w:t>Zakon o sustavu civilne zaštite, Zakon o proračunu, Zakon o Hrvatskoj gorskoj službi spašavanja, Odluka o visini novčane naknade dobrovoljnim vatrogascima kada sudjeluju u vatrogasnim intervencijama na području Općine Omišalj.</w:t>
      </w:r>
    </w:p>
    <w:p w14:paraId="5CB52D1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2D90B13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programa iznose po godinama:</w:t>
      </w:r>
    </w:p>
    <w:p w14:paraId="22EB523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329</w:t>
      </w:r>
      <w:r w:rsidRPr="007613B6">
        <w:rPr>
          <w:rFonts w:ascii="Garamond" w:hAnsi="Garamond" w:cs="Calibri"/>
          <w:sz w:val="24"/>
          <w:szCs w:val="24"/>
        </w:rPr>
        <w:t>.</w:t>
      </w:r>
      <w:r>
        <w:rPr>
          <w:rFonts w:ascii="Garamond" w:hAnsi="Garamond" w:cs="Calibri"/>
          <w:sz w:val="24"/>
          <w:szCs w:val="24"/>
        </w:rPr>
        <w:t>369</w:t>
      </w:r>
      <w:r w:rsidRPr="007613B6">
        <w:rPr>
          <w:rFonts w:ascii="Garamond" w:hAnsi="Garamond" w:cs="Calibri"/>
          <w:sz w:val="24"/>
          <w:szCs w:val="24"/>
        </w:rPr>
        <w:t xml:space="preserve"> eura</w:t>
      </w:r>
    </w:p>
    <w:p w14:paraId="38BEBE0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330</w:t>
      </w:r>
      <w:r w:rsidRPr="007613B6">
        <w:rPr>
          <w:rFonts w:ascii="Garamond" w:hAnsi="Garamond" w:cs="Calibri"/>
          <w:sz w:val="24"/>
          <w:szCs w:val="24"/>
        </w:rPr>
        <w:t>.</w:t>
      </w:r>
      <w:r>
        <w:rPr>
          <w:rFonts w:ascii="Garamond" w:hAnsi="Garamond" w:cs="Calibri"/>
          <w:sz w:val="24"/>
          <w:szCs w:val="24"/>
        </w:rPr>
        <w:t>354</w:t>
      </w:r>
      <w:r w:rsidRPr="007613B6">
        <w:rPr>
          <w:rFonts w:ascii="Garamond" w:hAnsi="Garamond" w:cs="Calibri"/>
          <w:sz w:val="24"/>
          <w:szCs w:val="24"/>
        </w:rPr>
        <w:t xml:space="preserve"> eura</w:t>
      </w:r>
    </w:p>
    <w:p w14:paraId="088D2AE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252</w:t>
      </w:r>
      <w:r w:rsidRPr="007613B6">
        <w:rPr>
          <w:rFonts w:ascii="Garamond" w:hAnsi="Garamond" w:cs="Calibri"/>
          <w:sz w:val="24"/>
          <w:szCs w:val="24"/>
        </w:rPr>
        <w:t>.</w:t>
      </w:r>
      <w:r>
        <w:rPr>
          <w:rFonts w:ascii="Garamond" w:hAnsi="Garamond" w:cs="Calibri"/>
          <w:sz w:val="24"/>
          <w:szCs w:val="24"/>
        </w:rPr>
        <w:t>500</w:t>
      </w:r>
      <w:r w:rsidRPr="007613B6">
        <w:rPr>
          <w:rFonts w:ascii="Garamond" w:hAnsi="Garamond" w:cs="Calibri"/>
          <w:sz w:val="24"/>
          <w:szCs w:val="24"/>
        </w:rPr>
        <w:t xml:space="preserve"> eura</w:t>
      </w:r>
    </w:p>
    <w:p w14:paraId="2AB2916B" w14:textId="77777777" w:rsidR="002370F9" w:rsidRDefault="002370F9" w:rsidP="002370F9">
      <w:pPr>
        <w:autoSpaceDE w:val="0"/>
        <w:autoSpaceDN w:val="0"/>
        <w:adjustRightInd w:val="0"/>
        <w:spacing w:after="0" w:line="240" w:lineRule="auto"/>
        <w:jc w:val="both"/>
        <w:rPr>
          <w:rFonts w:ascii="Garamond" w:hAnsi="Garamond" w:cs="Calibri"/>
          <w:sz w:val="24"/>
          <w:szCs w:val="24"/>
        </w:rPr>
      </w:pPr>
    </w:p>
    <w:p w14:paraId="1F8178A2"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lastRenderedPageBreak/>
        <w:t>Proračunom Općine Omišalj za 202</w:t>
      </w:r>
      <w:r>
        <w:rPr>
          <w:rFonts w:ascii="Garamond" w:hAnsi="Garamond" w:cs="Calibri"/>
          <w:sz w:val="24"/>
          <w:szCs w:val="24"/>
        </w:rPr>
        <w:t>5</w:t>
      </w:r>
      <w:r w:rsidRPr="007613B6">
        <w:rPr>
          <w:rFonts w:ascii="Garamond" w:hAnsi="Garamond" w:cs="Calibri"/>
          <w:sz w:val="24"/>
          <w:szCs w:val="24"/>
        </w:rPr>
        <w:t>. i projekcijama za 202</w:t>
      </w:r>
      <w:r>
        <w:rPr>
          <w:rFonts w:ascii="Garamond" w:hAnsi="Garamond" w:cs="Calibri"/>
          <w:sz w:val="24"/>
          <w:szCs w:val="24"/>
        </w:rPr>
        <w:t>6</w:t>
      </w:r>
      <w:r w:rsidRPr="007613B6">
        <w:rPr>
          <w:rFonts w:ascii="Garamond" w:hAnsi="Garamond" w:cs="Calibri"/>
          <w:sz w:val="24"/>
          <w:szCs w:val="24"/>
        </w:rPr>
        <w:t>. i 202</w:t>
      </w:r>
      <w:r>
        <w:rPr>
          <w:rFonts w:ascii="Garamond" w:hAnsi="Garamond" w:cs="Calibri"/>
          <w:sz w:val="24"/>
          <w:szCs w:val="24"/>
        </w:rPr>
        <w:t>7</w:t>
      </w:r>
      <w:r w:rsidRPr="007613B6">
        <w:rPr>
          <w:rFonts w:ascii="Garamond" w:hAnsi="Garamond" w:cs="Calibri"/>
          <w:sz w:val="24"/>
          <w:szCs w:val="24"/>
        </w:rPr>
        <w:t xml:space="preserve">. godinu planiran je </w:t>
      </w:r>
      <w:r>
        <w:rPr>
          <w:rFonts w:ascii="Garamond" w:hAnsi="Garamond" w:cs="Calibri"/>
          <w:sz w:val="24"/>
          <w:szCs w:val="24"/>
        </w:rPr>
        <w:t>veći</w:t>
      </w:r>
      <w:r w:rsidRPr="007613B6">
        <w:rPr>
          <w:rFonts w:ascii="Garamond" w:hAnsi="Garamond" w:cs="Calibri"/>
          <w:sz w:val="24"/>
          <w:szCs w:val="24"/>
        </w:rPr>
        <w:t xml:space="preserve"> iznos za 202</w:t>
      </w:r>
      <w:r>
        <w:rPr>
          <w:rFonts w:ascii="Garamond" w:hAnsi="Garamond" w:cs="Calibri"/>
          <w:sz w:val="24"/>
          <w:szCs w:val="24"/>
        </w:rPr>
        <w:t>5</w:t>
      </w:r>
      <w:r w:rsidRPr="007613B6">
        <w:rPr>
          <w:rFonts w:ascii="Garamond" w:hAnsi="Garamond" w:cs="Calibri"/>
          <w:sz w:val="24"/>
          <w:szCs w:val="24"/>
        </w:rPr>
        <w:t>.</w:t>
      </w:r>
      <w:r>
        <w:rPr>
          <w:rFonts w:ascii="Garamond" w:hAnsi="Garamond" w:cs="Calibri"/>
          <w:sz w:val="24"/>
          <w:szCs w:val="24"/>
        </w:rPr>
        <w:t xml:space="preserve"> i 2026.</w:t>
      </w:r>
      <w:r w:rsidRPr="007613B6">
        <w:rPr>
          <w:rFonts w:ascii="Garamond" w:hAnsi="Garamond" w:cs="Calibri"/>
          <w:sz w:val="24"/>
          <w:szCs w:val="24"/>
        </w:rPr>
        <w:t xml:space="preserve"> godinu u odnosu na 202</w:t>
      </w:r>
      <w:r>
        <w:rPr>
          <w:rFonts w:ascii="Garamond" w:hAnsi="Garamond" w:cs="Calibri"/>
          <w:sz w:val="24"/>
          <w:szCs w:val="24"/>
        </w:rPr>
        <w:t>7.</w:t>
      </w:r>
      <w:r w:rsidRPr="007613B6">
        <w:rPr>
          <w:rFonts w:ascii="Garamond" w:hAnsi="Garamond" w:cs="Calibri"/>
          <w:sz w:val="24"/>
          <w:szCs w:val="24"/>
        </w:rPr>
        <w:t xml:space="preserve"> godinu, a do odstupanja dolazi zbog</w:t>
      </w:r>
      <w:r>
        <w:rPr>
          <w:rFonts w:ascii="Garamond" w:hAnsi="Garamond" w:cs="Calibri"/>
          <w:sz w:val="24"/>
          <w:szCs w:val="24"/>
        </w:rPr>
        <w:t xml:space="preserve"> sufinanciranja novog vatrogasnog vozila za potrebe DVD-a Njivice. Naime, nabava novog vozila sufinancirana je u tri dijela kroz tri godine, prvi dio je sufinanciran je u 2024. godini, drugi i treći dio će se sufinancirati u 2025. i 2026. godini. </w:t>
      </w:r>
    </w:p>
    <w:p w14:paraId="44FDB29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53BA5A7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Unutar programa planirane su sljedeće aktivnosti:</w:t>
      </w:r>
    </w:p>
    <w:p w14:paraId="2F2CBBB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229BEA2" w14:textId="77777777" w:rsidR="002370F9" w:rsidRPr="00EB050C" w:rsidRDefault="002370F9" w:rsidP="002370F9">
      <w:pPr>
        <w:pStyle w:val="ListParagraph"/>
        <w:numPr>
          <w:ilvl w:val="0"/>
          <w:numId w:val="44"/>
        </w:numPr>
        <w:autoSpaceDE w:val="0"/>
        <w:autoSpaceDN w:val="0"/>
        <w:adjustRightInd w:val="0"/>
        <w:jc w:val="both"/>
        <w:rPr>
          <w:rFonts w:ascii="Garamond" w:hAnsi="Garamond" w:cs="Calibri"/>
          <w:b/>
          <w:bCs/>
        </w:rPr>
      </w:pPr>
      <w:r w:rsidRPr="00EB050C">
        <w:rPr>
          <w:rFonts w:ascii="Garamond" w:hAnsi="Garamond" w:cs="Calibri"/>
          <w:b/>
          <w:bCs/>
        </w:rPr>
        <w:t xml:space="preserve">A161000 Vatrogasna zajednica </w:t>
      </w:r>
    </w:p>
    <w:p w14:paraId="7683294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20D4C17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w:t>
      </w:r>
      <w:r>
        <w:rPr>
          <w:rFonts w:ascii="Garamond" w:hAnsi="Garamond" w:cs="Calibri"/>
          <w:sz w:val="24"/>
          <w:szCs w:val="24"/>
        </w:rPr>
        <w:t>44</w:t>
      </w:r>
      <w:r w:rsidRPr="007613B6">
        <w:rPr>
          <w:rFonts w:ascii="Garamond" w:hAnsi="Garamond" w:cs="Calibri"/>
          <w:sz w:val="24"/>
          <w:szCs w:val="24"/>
        </w:rPr>
        <w:t>.</w:t>
      </w:r>
      <w:r>
        <w:rPr>
          <w:rFonts w:ascii="Garamond" w:hAnsi="Garamond" w:cs="Calibri"/>
          <w:sz w:val="24"/>
          <w:szCs w:val="24"/>
        </w:rPr>
        <w:t>539</w:t>
      </w:r>
      <w:r w:rsidRPr="007613B6">
        <w:rPr>
          <w:rFonts w:ascii="Garamond" w:hAnsi="Garamond" w:cs="Calibri"/>
          <w:sz w:val="24"/>
          <w:szCs w:val="24"/>
        </w:rPr>
        <w:t xml:space="preserve"> eura</w:t>
      </w:r>
    </w:p>
    <w:p w14:paraId="1D0E151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1</w:t>
      </w:r>
      <w:r>
        <w:rPr>
          <w:rFonts w:ascii="Garamond" w:hAnsi="Garamond" w:cs="Calibri"/>
          <w:sz w:val="24"/>
          <w:szCs w:val="24"/>
        </w:rPr>
        <w:t>44</w:t>
      </w:r>
      <w:r w:rsidRPr="007613B6">
        <w:rPr>
          <w:rFonts w:ascii="Garamond" w:hAnsi="Garamond" w:cs="Calibri"/>
          <w:sz w:val="24"/>
          <w:szCs w:val="24"/>
        </w:rPr>
        <w:t>.</w:t>
      </w:r>
      <w:r>
        <w:rPr>
          <w:rFonts w:ascii="Garamond" w:hAnsi="Garamond" w:cs="Calibri"/>
          <w:sz w:val="24"/>
          <w:szCs w:val="24"/>
        </w:rPr>
        <w:t>539</w:t>
      </w:r>
      <w:r w:rsidRPr="007613B6">
        <w:rPr>
          <w:rFonts w:ascii="Garamond" w:hAnsi="Garamond" w:cs="Calibri"/>
          <w:sz w:val="24"/>
          <w:szCs w:val="24"/>
        </w:rPr>
        <w:t xml:space="preserve"> eura</w:t>
      </w:r>
    </w:p>
    <w:p w14:paraId="404C1C0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 xml:space="preserve">  67</w:t>
      </w:r>
      <w:r w:rsidRPr="007613B6">
        <w:rPr>
          <w:rFonts w:ascii="Garamond" w:hAnsi="Garamond" w:cs="Calibri"/>
          <w:sz w:val="24"/>
          <w:szCs w:val="24"/>
        </w:rPr>
        <w:t>.</w:t>
      </w:r>
      <w:r>
        <w:rPr>
          <w:rFonts w:ascii="Garamond" w:hAnsi="Garamond" w:cs="Calibri"/>
          <w:sz w:val="24"/>
          <w:szCs w:val="24"/>
        </w:rPr>
        <w:t>670</w:t>
      </w:r>
      <w:r w:rsidRPr="007613B6">
        <w:rPr>
          <w:rFonts w:ascii="Garamond" w:hAnsi="Garamond" w:cs="Calibri"/>
          <w:sz w:val="24"/>
          <w:szCs w:val="24"/>
        </w:rPr>
        <w:t xml:space="preserve"> eura</w:t>
      </w:r>
    </w:p>
    <w:p w14:paraId="42DBF80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E7DBC4E" w14:textId="4D69DE19" w:rsidR="002370F9" w:rsidRPr="00D96F8A" w:rsidRDefault="002370F9" w:rsidP="00D96F8A">
      <w:pPr>
        <w:jc w:val="both"/>
        <w:rPr>
          <w:rFonts w:ascii="Garamond" w:hAnsi="Garamond" w:cs="Calibri"/>
          <w:sz w:val="24"/>
          <w:szCs w:val="24"/>
        </w:rPr>
      </w:pPr>
      <w:r w:rsidRPr="002102EE">
        <w:rPr>
          <w:rFonts w:ascii="Garamond" w:hAnsi="Garamond" w:cs="Calibri"/>
          <w:sz w:val="24"/>
          <w:szCs w:val="24"/>
        </w:rPr>
        <w:t>U sklopu ove aktivnosti planirani su rashodi za Vatrogasnu zajednicu sukladno Zakonu o vatrogastvu. Isto tako, kroz ovu aktivnost sufinancirati će se nabava novog vatrogasnog vozila za potrebe DVD-a Njivice. Riječ je o kombiniranom vozilu koje će imati opremu za gašenje i spašavanje ali i dostatnu količinu vode u svojim tankovima. Vatrogasno vozilo sufinancirati će se u ukupnom iznosu od 218.750 eura kroz tri godine.</w:t>
      </w:r>
      <w:r>
        <w:rPr>
          <w:rFonts w:ascii="Garamond" w:hAnsi="Garamond" w:cs="Calibri"/>
          <w:sz w:val="24"/>
          <w:szCs w:val="24"/>
        </w:rPr>
        <w:t xml:space="preserve"> </w:t>
      </w:r>
    </w:p>
    <w:p w14:paraId="48ADE024"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 xml:space="preserve">doprinijeti općoj sigurnosti građana preventivnim mjerama zaštite od požara i eksplozija, gašenjem požara i spašavanjem ljudi i imovine ugroženih požarom i eksplozijom.  </w:t>
      </w:r>
    </w:p>
    <w:p w14:paraId="517C9CD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6D1C2883" w14:textId="77777777" w:rsidTr="00D03BA5">
        <w:tc>
          <w:tcPr>
            <w:tcW w:w="2830" w:type="dxa"/>
          </w:tcPr>
          <w:p w14:paraId="3498F2A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6AA23D72"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Postizanje učinkovitije protupožarne zaštite radi sprječavanja nastanka požara.</w:t>
            </w:r>
          </w:p>
        </w:tc>
      </w:tr>
      <w:tr w:rsidR="002370F9" w:rsidRPr="007613B6" w14:paraId="3FF258D1" w14:textId="77777777" w:rsidTr="00D03BA5">
        <w:tc>
          <w:tcPr>
            <w:tcW w:w="2830" w:type="dxa"/>
          </w:tcPr>
          <w:p w14:paraId="6C4B0B3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15FA5743" w14:textId="77777777" w:rsidR="002370F9" w:rsidRPr="007613B6" w:rsidRDefault="002370F9" w:rsidP="00D03BA5">
            <w:pPr>
              <w:autoSpaceDE w:val="0"/>
              <w:autoSpaceDN w:val="0"/>
              <w:adjustRightInd w:val="0"/>
              <w:jc w:val="both"/>
              <w:rPr>
                <w:rFonts w:ascii="Garamond" w:hAnsi="Garamond" w:cs="Calibri"/>
                <w:sz w:val="24"/>
                <w:szCs w:val="24"/>
              </w:rPr>
            </w:pPr>
            <w:r w:rsidRPr="00EB050C">
              <w:rPr>
                <w:rFonts w:ascii="Garamond" w:hAnsi="Garamond" w:cs="Calibri"/>
                <w:sz w:val="24"/>
                <w:szCs w:val="24"/>
              </w:rPr>
              <w:t>Unaprjeđenje vatrogasne opreme te</w:t>
            </w:r>
            <w:r>
              <w:rPr>
                <w:rFonts w:ascii="Garamond" w:hAnsi="Garamond" w:cs="Calibri"/>
                <w:sz w:val="24"/>
                <w:szCs w:val="24"/>
              </w:rPr>
              <w:t xml:space="preserve"> postizanje </w:t>
            </w:r>
            <w:r w:rsidRPr="007613B6">
              <w:rPr>
                <w:rFonts w:ascii="Garamond" w:hAnsi="Garamond" w:cs="Calibri"/>
                <w:sz w:val="24"/>
                <w:szCs w:val="24"/>
              </w:rPr>
              <w:t>što više razine preventive kako bi broj požara bio minimalan.</w:t>
            </w:r>
          </w:p>
        </w:tc>
      </w:tr>
      <w:tr w:rsidR="002370F9" w:rsidRPr="007613B6" w14:paraId="6B8F3FAE" w14:textId="77777777" w:rsidTr="00D03BA5">
        <w:tc>
          <w:tcPr>
            <w:tcW w:w="2830" w:type="dxa"/>
          </w:tcPr>
          <w:p w14:paraId="4F461B9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4F9D95F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033F649B" w14:textId="77777777" w:rsidTr="00D03BA5">
        <w:tc>
          <w:tcPr>
            <w:tcW w:w="2830" w:type="dxa"/>
          </w:tcPr>
          <w:p w14:paraId="718AE853"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78FFAA9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3B1E7331" w14:textId="77777777" w:rsidTr="00D03BA5">
        <w:tc>
          <w:tcPr>
            <w:tcW w:w="2830" w:type="dxa"/>
          </w:tcPr>
          <w:p w14:paraId="32033F63"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41A391D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36094955" w14:textId="77777777" w:rsidTr="00D03BA5">
        <w:tc>
          <w:tcPr>
            <w:tcW w:w="2830" w:type="dxa"/>
          </w:tcPr>
          <w:p w14:paraId="1A35FE5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246AF36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65BF71B8" w14:textId="77777777" w:rsidTr="00D03BA5">
        <w:tc>
          <w:tcPr>
            <w:tcW w:w="2830" w:type="dxa"/>
          </w:tcPr>
          <w:p w14:paraId="1D4F063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BAE38A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8EB9021" w14:textId="77777777" w:rsidTr="00D03BA5">
        <w:tc>
          <w:tcPr>
            <w:tcW w:w="2830" w:type="dxa"/>
          </w:tcPr>
          <w:p w14:paraId="7C7A9C2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06C544C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60053108"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4236E11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1</w:t>
      </w:r>
      <w:r>
        <w:rPr>
          <w:rFonts w:ascii="Garamond" w:hAnsi="Garamond" w:cs="Calibri"/>
          <w:sz w:val="24"/>
          <w:szCs w:val="24"/>
        </w:rPr>
        <w:t>44</w:t>
      </w:r>
      <w:r w:rsidRPr="007613B6">
        <w:rPr>
          <w:rFonts w:ascii="Garamond" w:hAnsi="Garamond" w:cs="Calibri"/>
          <w:sz w:val="24"/>
          <w:szCs w:val="24"/>
        </w:rPr>
        <w:t>.</w:t>
      </w:r>
      <w:r>
        <w:rPr>
          <w:rFonts w:ascii="Garamond" w:hAnsi="Garamond" w:cs="Calibri"/>
          <w:sz w:val="24"/>
          <w:szCs w:val="24"/>
        </w:rPr>
        <w:t>539</w:t>
      </w:r>
      <w:r w:rsidRPr="007613B6">
        <w:rPr>
          <w:rFonts w:ascii="Garamond" w:hAnsi="Garamond" w:cs="Calibri"/>
          <w:sz w:val="24"/>
          <w:szCs w:val="24"/>
        </w:rPr>
        <w:t xml:space="preserve"> eura</w:t>
      </w:r>
    </w:p>
    <w:p w14:paraId="4E65F962" w14:textId="77777777" w:rsidR="002370F9" w:rsidRPr="007613B6" w:rsidRDefault="002370F9" w:rsidP="002370F9">
      <w:pPr>
        <w:autoSpaceDE w:val="0"/>
        <w:autoSpaceDN w:val="0"/>
        <w:adjustRightInd w:val="0"/>
        <w:spacing w:after="0" w:line="240" w:lineRule="auto"/>
        <w:rPr>
          <w:rFonts w:ascii="Garamond" w:hAnsi="Garamond" w:cs="Calibri"/>
          <w:sz w:val="24"/>
          <w:szCs w:val="24"/>
        </w:rPr>
      </w:pPr>
    </w:p>
    <w:p w14:paraId="391D1020" w14:textId="77777777" w:rsidR="002370F9" w:rsidRPr="007613B6" w:rsidRDefault="002370F9" w:rsidP="002370F9">
      <w:pPr>
        <w:pStyle w:val="ListParagraph"/>
        <w:numPr>
          <w:ilvl w:val="0"/>
          <w:numId w:val="44"/>
        </w:numPr>
        <w:autoSpaceDE w:val="0"/>
        <w:autoSpaceDN w:val="0"/>
        <w:adjustRightInd w:val="0"/>
        <w:jc w:val="both"/>
        <w:rPr>
          <w:rFonts w:ascii="Garamond" w:hAnsi="Garamond" w:cs="Calibri"/>
          <w:b/>
          <w:bCs/>
        </w:rPr>
      </w:pPr>
      <w:r w:rsidRPr="007613B6">
        <w:rPr>
          <w:rFonts w:ascii="Garamond" w:hAnsi="Garamond" w:cs="Calibri"/>
          <w:b/>
          <w:bCs/>
        </w:rPr>
        <w:t>A161010 Javna vatrogasna postrojba</w:t>
      </w:r>
    </w:p>
    <w:p w14:paraId="2B006834"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9AA5EC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28036BA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150</w:t>
      </w:r>
      <w:r w:rsidRPr="007613B6">
        <w:rPr>
          <w:rFonts w:ascii="Garamond" w:hAnsi="Garamond" w:cs="Calibri"/>
          <w:sz w:val="24"/>
          <w:szCs w:val="24"/>
        </w:rPr>
        <w:t>.</w:t>
      </w:r>
      <w:r>
        <w:rPr>
          <w:rFonts w:ascii="Garamond" w:hAnsi="Garamond" w:cs="Calibri"/>
          <w:sz w:val="24"/>
          <w:szCs w:val="24"/>
        </w:rPr>
        <w:t>830</w:t>
      </w:r>
      <w:r w:rsidRPr="007613B6">
        <w:rPr>
          <w:rFonts w:ascii="Garamond" w:hAnsi="Garamond" w:cs="Calibri"/>
          <w:sz w:val="24"/>
          <w:szCs w:val="24"/>
        </w:rPr>
        <w:t xml:space="preserve"> eura</w:t>
      </w:r>
    </w:p>
    <w:p w14:paraId="26460B0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w:t>
      </w:r>
      <w:r>
        <w:rPr>
          <w:rFonts w:ascii="Garamond" w:hAnsi="Garamond" w:cs="Calibri"/>
          <w:sz w:val="24"/>
          <w:szCs w:val="24"/>
        </w:rPr>
        <w:t>26</w:t>
      </w:r>
      <w:r w:rsidRPr="007613B6">
        <w:rPr>
          <w:rFonts w:ascii="Garamond" w:hAnsi="Garamond" w:cs="Calibri"/>
          <w:sz w:val="24"/>
          <w:szCs w:val="24"/>
        </w:rPr>
        <w:t xml:space="preserve">.g.          </w:t>
      </w:r>
      <w:r>
        <w:rPr>
          <w:rFonts w:ascii="Garamond" w:hAnsi="Garamond" w:cs="Calibri"/>
          <w:sz w:val="24"/>
          <w:szCs w:val="24"/>
        </w:rPr>
        <w:t>150</w:t>
      </w:r>
      <w:r w:rsidRPr="007613B6">
        <w:rPr>
          <w:rFonts w:ascii="Garamond" w:hAnsi="Garamond" w:cs="Calibri"/>
          <w:sz w:val="24"/>
          <w:szCs w:val="24"/>
        </w:rPr>
        <w:t>.</w:t>
      </w:r>
      <w:r>
        <w:rPr>
          <w:rFonts w:ascii="Garamond" w:hAnsi="Garamond" w:cs="Calibri"/>
          <w:sz w:val="24"/>
          <w:szCs w:val="24"/>
        </w:rPr>
        <w:t>830</w:t>
      </w:r>
      <w:r w:rsidRPr="007613B6">
        <w:rPr>
          <w:rFonts w:ascii="Garamond" w:hAnsi="Garamond" w:cs="Calibri"/>
          <w:sz w:val="24"/>
          <w:szCs w:val="24"/>
        </w:rPr>
        <w:t xml:space="preserve"> eura</w:t>
      </w:r>
    </w:p>
    <w:p w14:paraId="68222D8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150</w:t>
      </w:r>
      <w:r w:rsidRPr="007613B6">
        <w:rPr>
          <w:rFonts w:ascii="Garamond" w:hAnsi="Garamond" w:cs="Calibri"/>
          <w:sz w:val="24"/>
          <w:szCs w:val="24"/>
        </w:rPr>
        <w:t>.</w:t>
      </w:r>
      <w:r>
        <w:rPr>
          <w:rFonts w:ascii="Garamond" w:hAnsi="Garamond" w:cs="Calibri"/>
          <w:sz w:val="24"/>
          <w:szCs w:val="24"/>
        </w:rPr>
        <w:t>830</w:t>
      </w:r>
      <w:r w:rsidRPr="007613B6">
        <w:rPr>
          <w:rFonts w:ascii="Garamond" w:hAnsi="Garamond" w:cs="Calibri"/>
          <w:sz w:val="24"/>
          <w:szCs w:val="24"/>
        </w:rPr>
        <w:t xml:space="preserve"> eura</w:t>
      </w:r>
    </w:p>
    <w:p w14:paraId="0239D5B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FC9558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Vatrogasnu zajednicu sukladno Zakonu o vatrogastvu.</w:t>
      </w:r>
    </w:p>
    <w:p w14:paraId="69E2F9C7"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395410D"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osigurati veći nivo zaštite od požara.</w:t>
      </w:r>
    </w:p>
    <w:p w14:paraId="4FED6FE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3A4F6CA6" w14:textId="77777777" w:rsidTr="00D03BA5">
        <w:tc>
          <w:tcPr>
            <w:tcW w:w="2830" w:type="dxa"/>
          </w:tcPr>
          <w:p w14:paraId="62EBDFF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0DFCE7A5"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Postizanje učinkovitije protupožarne zaštite radi sprječavanja nastanka požara.</w:t>
            </w:r>
          </w:p>
        </w:tc>
      </w:tr>
      <w:tr w:rsidR="002370F9" w:rsidRPr="007613B6" w14:paraId="557B2470" w14:textId="77777777" w:rsidTr="00D03BA5">
        <w:tc>
          <w:tcPr>
            <w:tcW w:w="2830" w:type="dxa"/>
          </w:tcPr>
          <w:p w14:paraId="1407EFA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0F80A65E"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Postizanje što više razine preventive kako bi broj požara bio minimalan.</w:t>
            </w:r>
          </w:p>
        </w:tc>
      </w:tr>
      <w:tr w:rsidR="002370F9" w:rsidRPr="007613B6" w14:paraId="58E34466" w14:textId="77777777" w:rsidTr="00D03BA5">
        <w:tc>
          <w:tcPr>
            <w:tcW w:w="2830" w:type="dxa"/>
          </w:tcPr>
          <w:p w14:paraId="7031B0A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lastRenderedPageBreak/>
              <w:t>Jedinica</w:t>
            </w:r>
          </w:p>
        </w:tc>
        <w:tc>
          <w:tcPr>
            <w:tcW w:w="6232" w:type="dxa"/>
          </w:tcPr>
          <w:p w14:paraId="3D53F4C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0506B149" w14:textId="77777777" w:rsidTr="00D03BA5">
        <w:tc>
          <w:tcPr>
            <w:tcW w:w="2830" w:type="dxa"/>
          </w:tcPr>
          <w:p w14:paraId="21C3D46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70B9052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50F1733F" w14:textId="77777777" w:rsidTr="00D03BA5">
        <w:tc>
          <w:tcPr>
            <w:tcW w:w="2830" w:type="dxa"/>
          </w:tcPr>
          <w:p w14:paraId="6CCBFF6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69111F7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3AC22386" w14:textId="77777777" w:rsidTr="00D03BA5">
        <w:tc>
          <w:tcPr>
            <w:tcW w:w="2830" w:type="dxa"/>
          </w:tcPr>
          <w:p w14:paraId="59DF0F4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5D59028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3215649" w14:textId="77777777" w:rsidTr="00D03BA5">
        <w:tc>
          <w:tcPr>
            <w:tcW w:w="2830" w:type="dxa"/>
          </w:tcPr>
          <w:p w14:paraId="44D98D8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6917DA5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35FA3B13" w14:textId="77777777" w:rsidTr="00D03BA5">
        <w:tc>
          <w:tcPr>
            <w:tcW w:w="2830" w:type="dxa"/>
          </w:tcPr>
          <w:p w14:paraId="40F81E5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09AFBD3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5BB910CE"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65C6A4E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150</w:t>
      </w:r>
      <w:r w:rsidRPr="007613B6">
        <w:rPr>
          <w:rFonts w:ascii="Garamond" w:hAnsi="Garamond" w:cs="Calibri"/>
          <w:sz w:val="24"/>
          <w:szCs w:val="24"/>
        </w:rPr>
        <w:t>.</w:t>
      </w:r>
      <w:r>
        <w:rPr>
          <w:rFonts w:ascii="Garamond" w:hAnsi="Garamond" w:cs="Calibri"/>
          <w:sz w:val="24"/>
          <w:szCs w:val="24"/>
        </w:rPr>
        <w:t>830</w:t>
      </w:r>
      <w:r w:rsidRPr="007613B6">
        <w:rPr>
          <w:rFonts w:ascii="Garamond" w:hAnsi="Garamond" w:cs="Calibri"/>
          <w:sz w:val="24"/>
          <w:szCs w:val="24"/>
        </w:rPr>
        <w:t xml:space="preserve"> eura.</w:t>
      </w:r>
    </w:p>
    <w:p w14:paraId="10B1D5C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162867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BCE2B6D" w14:textId="77777777" w:rsidR="002370F9" w:rsidRPr="007613B6" w:rsidRDefault="002370F9" w:rsidP="002370F9">
      <w:pPr>
        <w:pStyle w:val="ListParagraph"/>
        <w:numPr>
          <w:ilvl w:val="0"/>
          <w:numId w:val="44"/>
        </w:numPr>
        <w:autoSpaceDE w:val="0"/>
        <w:autoSpaceDN w:val="0"/>
        <w:adjustRightInd w:val="0"/>
        <w:jc w:val="both"/>
        <w:rPr>
          <w:rFonts w:ascii="Garamond" w:hAnsi="Garamond" w:cs="Calibri"/>
          <w:b/>
          <w:bCs/>
        </w:rPr>
      </w:pPr>
      <w:r w:rsidRPr="007613B6">
        <w:rPr>
          <w:rFonts w:ascii="Garamond" w:hAnsi="Garamond" w:cs="Calibri"/>
          <w:b/>
          <w:bCs/>
        </w:rPr>
        <w:t>A161030 Tjelesna i tehnička zaštita</w:t>
      </w:r>
    </w:p>
    <w:p w14:paraId="7F64A90B"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3B610E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0AB2EB7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34</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0CFF4E7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w:t>
      </w:r>
      <w:r>
        <w:rPr>
          <w:rFonts w:ascii="Garamond" w:hAnsi="Garamond" w:cs="Calibri"/>
          <w:sz w:val="24"/>
          <w:szCs w:val="24"/>
        </w:rPr>
        <w:t>26</w:t>
      </w:r>
      <w:r w:rsidRPr="007613B6">
        <w:rPr>
          <w:rFonts w:ascii="Garamond" w:hAnsi="Garamond" w:cs="Calibri"/>
          <w:sz w:val="24"/>
          <w:szCs w:val="24"/>
        </w:rPr>
        <w:t xml:space="preserve">.g.            </w:t>
      </w:r>
      <w:r>
        <w:rPr>
          <w:rFonts w:ascii="Garamond" w:hAnsi="Garamond" w:cs="Calibri"/>
          <w:sz w:val="24"/>
          <w:szCs w:val="24"/>
        </w:rPr>
        <w:t>34</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397284E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34</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7961389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21C47B7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w:t>
      </w:r>
    </w:p>
    <w:p w14:paraId="09C1DEF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 xml:space="preserve">Gorska služba spašavanja, </w:t>
      </w:r>
    </w:p>
    <w:p w14:paraId="6D92CBC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zaštitarsku služba koja se angažira u ljetnim mjesecima,</w:t>
      </w:r>
    </w:p>
    <w:p w14:paraId="33A026F3"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r w:rsidRPr="007613B6">
        <w:rPr>
          <w:rFonts w:ascii="Garamond" w:hAnsi="Garamond" w:cs="Calibri"/>
          <w:sz w:val="24"/>
          <w:szCs w:val="24"/>
        </w:rPr>
        <w:t>-</w:t>
      </w:r>
      <w:r w:rsidRPr="007613B6">
        <w:rPr>
          <w:rFonts w:ascii="Garamond" w:hAnsi="Garamond" w:cs="Calibri"/>
          <w:sz w:val="24"/>
          <w:szCs w:val="24"/>
        </w:rPr>
        <w:tab/>
        <w:t>ostale intelektualne usluge.</w:t>
      </w:r>
    </w:p>
    <w:p w14:paraId="2202FEC9"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67F53BEF"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povećanje sigurnosti građana.</w:t>
      </w:r>
    </w:p>
    <w:p w14:paraId="460934A3"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12D654EB" w14:textId="77777777" w:rsidTr="00D03BA5">
        <w:tc>
          <w:tcPr>
            <w:tcW w:w="2830" w:type="dxa"/>
          </w:tcPr>
          <w:p w14:paraId="6A3531D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15C71DFE"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Očuvanje javnih površina od devastiranja i osiguranje intervencija GSS u slučaju potrebe.</w:t>
            </w:r>
          </w:p>
        </w:tc>
      </w:tr>
      <w:tr w:rsidR="002370F9" w:rsidRPr="007613B6" w14:paraId="4A10E174" w14:textId="77777777" w:rsidTr="00D03BA5">
        <w:tc>
          <w:tcPr>
            <w:tcW w:w="2830" w:type="dxa"/>
          </w:tcPr>
          <w:p w14:paraId="4384855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4DFBA5B5"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Postizanje što više razine sigurnosti građana.</w:t>
            </w:r>
          </w:p>
        </w:tc>
      </w:tr>
      <w:tr w:rsidR="002370F9" w:rsidRPr="007613B6" w14:paraId="68B257D4" w14:textId="77777777" w:rsidTr="00D03BA5">
        <w:tc>
          <w:tcPr>
            <w:tcW w:w="2830" w:type="dxa"/>
          </w:tcPr>
          <w:p w14:paraId="04A5EAA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6C287F8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5BB6B207" w14:textId="77777777" w:rsidTr="00D03BA5">
        <w:tc>
          <w:tcPr>
            <w:tcW w:w="2830" w:type="dxa"/>
          </w:tcPr>
          <w:p w14:paraId="1CE059ED"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5E6A0E1"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3C4034B5" w14:textId="77777777" w:rsidTr="00D03BA5">
        <w:tc>
          <w:tcPr>
            <w:tcW w:w="2830" w:type="dxa"/>
          </w:tcPr>
          <w:p w14:paraId="0AD88BA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3072B96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255320A1" w14:textId="77777777" w:rsidTr="00D03BA5">
        <w:tc>
          <w:tcPr>
            <w:tcW w:w="2830" w:type="dxa"/>
          </w:tcPr>
          <w:p w14:paraId="0632E0B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68E49C7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0B45B4CC" w14:textId="77777777" w:rsidTr="00D03BA5">
        <w:tc>
          <w:tcPr>
            <w:tcW w:w="2830" w:type="dxa"/>
          </w:tcPr>
          <w:p w14:paraId="0117781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C66B54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0671C7B1" w14:textId="77777777" w:rsidTr="00D03BA5">
        <w:tc>
          <w:tcPr>
            <w:tcW w:w="2830" w:type="dxa"/>
          </w:tcPr>
          <w:p w14:paraId="0C35BE1E"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04CB4DB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56069316"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55459F43" w14:textId="77777777" w:rsidR="002370F9"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34</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 xml:space="preserve">00 </w:t>
      </w:r>
      <w:r>
        <w:rPr>
          <w:rFonts w:ascii="Garamond" w:hAnsi="Garamond" w:cs="Calibri"/>
          <w:sz w:val="24"/>
          <w:szCs w:val="24"/>
        </w:rPr>
        <w:t>eura.</w:t>
      </w:r>
    </w:p>
    <w:p w14:paraId="3DA63592" w14:textId="77777777" w:rsidR="004F54CC" w:rsidRDefault="004F54CC" w:rsidP="002370F9">
      <w:pPr>
        <w:autoSpaceDE w:val="0"/>
        <w:autoSpaceDN w:val="0"/>
        <w:adjustRightInd w:val="0"/>
        <w:spacing w:after="0" w:line="240" w:lineRule="auto"/>
        <w:jc w:val="both"/>
        <w:rPr>
          <w:rFonts w:ascii="Garamond" w:hAnsi="Garamond" w:cs="Calibri"/>
          <w:sz w:val="24"/>
          <w:szCs w:val="24"/>
        </w:rPr>
      </w:pPr>
    </w:p>
    <w:p w14:paraId="460018CC" w14:textId="77777777" w:rsidR="004F54CC" w:rsidRDefault="004F54CC" w:rsidP="002370F9">
      <w:pPr>
        <w:autoSpaceDE w:val="0"/>
        <w:autoSpaceDN w:val="0"/>
        <w:adjustRightInd w:val="0"/>
        <w:spacing w:after="0" w:line="240" w:lineRule="auto"/>
        <w:jc w:val="both"/>
        <w:rPr>
          <w:rFonts w:ascii="Garamond" w:hAnsi="Garamond" w:cs="Calibri"/>
          <w:sz w:val="24"/>
          <w:szCs w:val="24"/>
        </w:rPr>
      </w:pPr>
    </w:p>
    <w:p w14:paraId="6AFBB93C" w14:textId="77777777" w:rsidR="002370F9" w:rsidRPr="006955E2"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Bold"/>
          <w:b/>
          <w:bCs/>
          <w:sz w:val="24"/>
          <w:szCs w:val="24"/>
        </w:rPr>
        <w:t>RAZDJEL: 002 UPRAVNI ODJEL</w:t>
      </w:r>
    </w:p>
    <w:p w14:paraId="55FE2237"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GLAVA: 00214 UPRAVNI ODJEL</w:t>
      </w:r>
    </w:p>
    <w:p w14:paraId="117375B8"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PROGRAM 1436 POTPORA POLJOPRIVREDI</w:t>
      </w:r>
    </w:p>
    <w:p w14:paraId="1577D03D"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07C7713" w14:textId="77777777" w:rsidR="002370F9" w:rsidRPr="007613B6" w:rsidRDefault="002370F9" w:rsidP="002370F9">
      <w:pPr>
        <w:spacing w:after="0"/>
        <w:jc w:val="both"/>
        <w:rPr>
          <w:rFonts w:ascii="Garamond" w:hAnsi="Garamond"/>
          <w:sz w:val="24"/>
          <w:szCs w:val="24"/>
        </w:rPr>
      </w:pPr>
      <w:r w:rsidRPr="007613B6">
        <w:rPr>
          <w:rFonts w:ascii="Garamond" w:hAnsi="Garamond" w:cs="Calibri"/>
          <w:b/>
          <w:bCs/>
          <w:sz w:val="24"/>
          <w:szCs w:val="24"/>
        </w:rPr>
        <w:t xml:space="preserve">Zakonska osnova: </w:t>
      </w:r>
      <w:r w:rsidRPr="007613B6">
        <w:rPr>
          <w:rFonts w:ascii="Garamond" w:hAnsi="Garamond" w:cs="Calibri"/>
          <w:sz w:val="24"/>
          <w:szCs w:val="24"/>
        </w:rPr>
        <w:t>Zakon o lovstvu,</w:t>
      </w:r>
      <w:r w:rsidRPr="007613B6">
        <w:rPr>
          <w:rFonts w:ascii="Garamond" w:hAnsi="Garamond" w:cs="Calibri"/>
          <w:b/>
          <w:bCs/>
          <w:sz w:val="24"/>
          <w:szCs w:val="24"/>
        </w:rPr>
        <w:t xml:space="preserve"> </w:t>
      </w:r>
      <w:r w:rsidRPr="007613B6">
        <w:rPr>
          <w:rFonts w:ascii="Garamond" w:hAnsi="Garamond" w:cs="Calibri"/>
          <w:bCs/>
          <w:sz w:val="24"/>
          <w:szCs w:val="24"/>
        </w:rPr>
        <w:t>Odluka o pristupanju ustanovi Centar za brdsko-planinsku poljoprivredu.</w:t>
      </w:r>
    </w:p>
    <w:p w14:paraId="31F0CF3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E4B785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programa iznose po godinama:</w:t>
      </w:r>
    </w:p>
    <w:p w14:paraId="3054238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w:t>
      </w:r>
      <w:r>
        <w:rPr>
          <w:rFonts w:ascii="Garamond" w:hAnsi="Garamond" w:cs="Calibri"/>
          <w:sz w:val="24"/>
          <w:szCs w:val="24"/>
        </w:rPr>
        <w:t>5</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26E4CDF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1</w:t>
      </w:r>
      <w:r>
        <w:rPr>
          <w:rFonts w:ascii="Garamond" w:hAnsi="Garamond" w:cs="Calibri"/>
          <w:sz w:val="24"/>
          <w:szCs w:val="24"/>
        </w:rPr>
        <w:t>5</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32BD316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w:t>
      </w:r>
      <w:r>
        <w:rPr>
          <w:rFonts w:ascii="Garamond" w:hAnsi="Garamond" w:cs="Calibri"/>
          <w:sz w:val="24"/>
          <w:szCs w:val="24"/>
        </w:rPr>
        <w:t>5</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1F1C0AC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1D5C15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Unutar programa planirane su sljedeće aktivnosti:</w:t>
      </w:r>
    </w:p>
    <w:p w14:paraId="5067130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D51C704" w14:textId="77777777" w:rsidR="002370F9" w:rsidRPr="007613B6" w:rsidRDefault="002370F9" w:rsidP="002370F9">
      <w:pPr>
        <w:pStyle w:val="ListParagraph"/>
        <w:numPr>
          <w:ilvl w:val="0"/>
          <w:numId w:val="45"/>
        </w:numPr>
        <w:autoSpaceDE w:val="0"/>
        <w:autoSpaceDN w:val="0"/>
        <w:adjustRightInd w:val="0"/>
        <w:jc w:val="both"/>
        <w:rPr>
          <w:rFonts w:ascii="Garamond" w:hAnsi="Garamond" w:cs="Calibri"/>
          <w:b/>
          <w:bCs/>
        </w:rPr>
      </w:pPr>
      <w:r w:rsidRPr="007613B6">
        <w:rPr>
          <w:rFonts w:ascii="Garamond" w:hAnsi="Garamond" w:cs="Calibri"/>
          <w:b/>
          <w:bCs/>
        </w:rPr>
        <w:t>A161040 Centar za poljoprivredu i ruralni razvoj</w:t>
      </w:r>
    </w:p>
    <w:p w14:paraId="654CA544"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486D001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18AA2D4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3.000 eura</w:t>
      </w:r>
    </w:p>
    <w:p w14:paraId="5397E75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3.000 eura</w:t>
      </w:r>
    </w:p>
    <w:p w14:paraId="0592D9B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3.000 eura</w:t>
      </w:r>
    </w:p>
    <w:p w14:paraId="6DB5E9A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6D2D9F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programe koji će se realizirati u suradnji s Centrom.</w:t>
      </w:r>
    </w:p>
    <w:p w14:paraId="12015252"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7BFC910"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poticanje razvoja poljoprivrede.</w:t>
      </w:r>
    </w:p>
    <w:p w14:paraId="73914A4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76A969F0" w14:textId="77777777" w:rsidTr="00D03BA5">
        <w:tc>
          <w:tcPr>
            <w:tcW w:w="2830" w:type="dxa"/>
          </w:tcPr>
          <w:p w14:paraId="27DB22A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1CCCC4DF"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Izvršenje obaveza prema Centru.</w:t>
            </w:r>
          </w:p>
        </w:tc>
      </w:tr>
      <w:tr w:rsidR="002370F9" w:rsidRPr="007613B6" w14:paraId="51456F61" w14:textId="77777777" w:rsidTr="00D03BA5">
        <w:tc>
          <w:tcPr>
            <w:tcW w:w="2830" w:type="dxa"/>
          </w:tcPr>
          <w:p w14:paraId="5C520E9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530711DF"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Općina Omišalj kao jedan od osnivača Centra dužna je isti i sufinancirati, kroz što se realiziraju i određeni programi općine.</w:t>
            </w:r>
          </w:p>
        </w:tc>
      </w:tr>
      <w:tr w:rsidR="002370F9" w:rsidRPr="007613B6" w14:paraId="4F526E2B" w14:textId="77777777" w:rsidTr="00D03BA5">
        <w:tc>
          <w:tcPr>
            <w:tcW w:w="2830" w:type="dxa"/>
          </w:tcPr>
          <w:p w14:paraId="6FCEAE2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66FB3CA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08B18171" w14:textId="77777777" w:rsidTr="00D03BA5">
        <w:tc>
          <w:tcPr>
            <w:tcW w:w="2830" w:type="dxa"/>
          </w:tcPr>
          <w:p w14:paraId="2859348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013FD3EB"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4CE23C95" w14:textId="77777777" w:rsidTr="00D03BA5">
        <w:tc>
          <w:tcPr>
            <w:tcW w:w="2830" w:type="dxa"/>
          </w:tcPr>
          <w:p w14:paraId="1CBF7FD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7997BAB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5181F696" w14:textId="77777777" w:rsidTr="00D03BA5">
        <w:tc>
          <w:tcPr>
            <w:tcW w:w="2830" w:type="dxa"/>
          </w:tcPr>
          <w:p w14:paraId="1E3AF06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5624815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4F60B93" w14:textId="77777777" w:rsidTr="00D03BA5">
        <w:tc>
          <w:tcPr>
            <w:tcW w:w="2830" w:type="dxa"/>
          </w:tcPr>
          <w:p w14:paraId="01DDC37E"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33A17AF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33414FC8" w14:textId="77777777" w:rsidTr="00D03BA5">
        <w:tc>
          <w:tcPr>
            <w:tcW w:w="2830" w:type="dxa"/>
          </w:tcPr>
          <w:p w14:paraId="7E26F4B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378638E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6B9E7409"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38D668F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3.000 eura.</w:t>
      </w:r>
    </w:p>
    <w:p w14:paraId="1484C02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3CBEFB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1B7C94D" w14:textId="77777777" w:rsidR="002370F9" w:rsidRPr="007613B6" w:rsidRDefault="002370F9" w:rsidP="002370F9">
      <w:pPr>
        <w:pStyle w:val="ListParagraph"/>
        <w:numPr>
          <w:ilvl w:val="0"/>
          <w:numId w:val="45"/>
        </w:numPr>
        <w:autoSpaceDE w:val="0"/>
        <w:autoSpaceDN w:val="0"/>
        <w:adjustRightInd w:val="0"/>
        <w:jc w:val="both"/>
        <w:rPr>
          <w:rFonts w:ascii="Garamond" w:hAnsi="Garamond" w:cs="Calibri"/>
          <w:b/>
          <w:bCs/>
        </w:rPr>
      </w:pPr>
      <w:r w:rsidRPr="007613B6">
        <w:rPr>
          <w:rFonts w:ascii="Garamond" w:hAnsi="Garamond" w:cs="Calibri"/>
          <w:b/>
          <w:bCs/>
        </w:rPr>
        <w:t>A161041 Poticaj za sadnju autohtonog raslinja</w:t>
      </w:r>
    </w:p>
    <w:p w14:paraId="02B23A96"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A7E350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26C548A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2.000 eura</w:t>
      </w:r>
    </w:p>
    <w:p w14:paraId="7980C4D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2.</w:t>
      </w:r>
      <w:r>
        <w:rPr>
          <w:rFonts w:ascii="Garamond" w:hAnsi="Garamond" w:cs="Calibri"/>
          <w:sz w:val="24"/>
          <w:szCs w:val="24"/>
        </w:rPr>
        <w:t>0</w:t>
      </w:r>
      <w:r w:rsidRPr="007613B6">
        <w:rPr>
          <w:rFonts w:ascii="Garamond" w:hAnsi="Garamond" w:cs="Calibri"/>
          <w:sz w:val="24"/>
          <w:szCs w:val="24"/>
        </w:rPr>
        <w:t>00 eura</w:t>
      </w:r>
    </w:p>
    <w:p w14:paraId="5C0D41A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2.</w:t>
      </w:r>
      <w:r>
        <w:rPr>
          <w:rFonts w:ascii="Garamond" w:hAnsi="Garamond" w:cs="Calibri"/>
          <w:sz w:val="24"/>
          <w:szCs w:val="24"/>
        </w:rPr>
        <w:t>0</w:t>
      </w:r>
      <w:r w:rsidRPr="007613B6">
        <w:rPr>
          <w:rFonts w:ascii="Garamond" w:hAnsi="Garamond" w:cs="Calibri"/>
          <w:sz w:val="24"/>
          <w:szCs w:val="24"/>
        </w:rPr>
        <w:t>00 eura</w:t>
      </w:r>
    </w:p>
    <w:p w14:paraId="039B945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296485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poticaj stanovnicama Općine za sadnju autohtonog bilja.</w:t>
      </w:r>
    </w:p>
    <w:p w14:paraId="5A18C1CF"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2D005B5"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poticanje mještana na sadnju autohtonog bilja.</w:t>
      </w:r>
    </w:p>
    <w:p w14:paraId="0177ACA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7262E9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3F2798D2" w14:textId="77777777" w:rsidTr="00D03BA5">
        <w:tc>
          <w:tcPr>
            <w:tcW w:w="2830" w:type="dxa"/>
          </w:tcPr>
          <w:p w14:paraId="3ED778F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6B47DE49"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Oplemenjivanje okućnica na području općine.</w:t>
            </w:r>
          </w:p>
        </w:tc>
      </w:tr>
      <w:tr w:rsidR="002370F9" w:rsidRPr="007613B6" w14:paraId="30CDE4EF" w14:textId="77777777" w:rsidTr="00D03BA5">
        <w:tc>
          <w:tcPr>
            <w:tcW w:w="2830" w:type="dxa"/>
          </w:tcPr>
          <w:p w14:paraId="6D1E855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46EDEDF0"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Poticaj za sadnju autohtonog bilja.</w:t>
            </w:r>
          </w:p>
        </w:tc>
      </w:tr>
      <w:tr w:rsidR="002370F9" w:rsidRPr="007613B6" w14:paraId="0087F7F4" w14:textId="77777777" w:rsidTr="00D03BA5">
        <w:tc>
          <w:tcPr>
            <w:tcW w:w="2830" w:type="dxa"/>
          </w:tcPr>
          <w:p w14:paraId="65D4690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20CD56C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363493F7" w14:textId="77777777" w:rsidTr="00D03BA5">
        <w:tc>
          <w:tcPr>
            <w:tcW w:w="2830" w:type="dxa"/>
          </w:tcPr>
          <w:p w14:paraId="7B3FFA5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072FBD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5DB0B0FE" w14:textId="77777777" w:rsidTr="00D03BA5">
        <w:tc>
          <w:tcPr>
            <w:tcW w:w="2830" w:type="dxa"/>
          </w:tcPr>
          <w:p w14:paraId="1A1D464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701E83B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373BAB05" w14:textId="77777777" w:rsidTr="00D03BA5">
        <w:tc>
          <w:tcPr>
            <w:tcW w:w="2830" w:type="dxa"/>
          </w:tcPr>
          <w:p w14:paraId="5E82D71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5C83616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168B998" w14:textId="77777777" w:rsidTr="00D03BA5">
        <w:tc>
          <w:tcPr>
            <w:tcW w:w="2830" w:type="dxa"/>
          </w:tcPr>
          <w:p w14:paraId="071C9E0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6FE8649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2B7C5488" w14:textId="77777777" w:rsidTr="00D03BA5">
        <w:tc>
          <w:tcPr>
            <w:tcW w:w="2830" w:type="dxa"/>
          </w:tcPr>
          <w:p w14:paraId="69A4DF0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750DBF9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5BC3BA4C"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7ECEEE17" w14:textId="77777777" w:rsidR="002370F9" w:rsidRPr="004617F2"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w:t>
      </w:r>
      <w:r>
        <w:rPr>
          <w:rFonts w:ascii="Garamond" w:hAnsi="Garamond" w:cs="Calibri"/>
          <w:sz w:val="24"/>
          <w:szCs w:val="24"/>
        </w:rPr>
        <w:t>2</w:t>
      </w:r>
      <w:r w:rsidRPr="007613B6">
        <w:rPr>
          <w:rFonts w:ascii="Garamond" w:hAnsi="Garamond" w:cs="Calibri"/>
          <w:sz w:val="24"/>
          <w:szCs w:val="24"/>
        </w:rPr>
        <w:t>.</w:t>
      </w:r>
      <w:r>
        <w:rPr>
          <w:rFonts w:ascii="Garamond" w:hAnsi="Garamond" w:cs="Calibri"/>
          <w:sz w:val="24"/>
          <w:szCs w:val="24"/>
        </w:rPr>
        <w:t>000</w:t>
      </w:r>
      <w:r w:rsidRPr="007613B6">
        <w:rPr>
          <w:rFonts w:ascii="Garamond" w:hAnsi="Garamond" w:cs="Calibri"/>
          <w:sz w:val="24"/>
          <w:szCs w:val="24"/>
        </w:rPr>
        <w:t xml:space="preserve"> eura.</w:t>
      </w:r>
    </w:p>
    <w:p w14:paraId="6390EB8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9A9828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70123A7" w14:textId="77777777" w:rsidR="002370F9" w:rsidRPr="007613B6" w:rsidRDefault="002370F9" w:rsidP="002370F9">
      <w:pPr>
        <w:pStyle w:val="ListParagraph"/>
        <w:numPr>
          <w:ilvl w:val="0"/>
          <w:numId w:val="45"/>
        </w:numPr>
        <w:autoSpaceDE w:val="0"/>
        <w:autoSpaceDN w:val="0"/>
        <w:adjustRightInd w:val="0"/>
        <w:jc w:val="both"/>
        <w:rPr>
          <w:rFonts w:ascii="Garamond" w:hAnsi="Garamond" w:cs="Calibri"/>
          <w:b/>
          <w:bCs/>
        </w:rPr>
      </w:pPr>
      <w:r w:rsidRPr="007613B6">
        <w:rPr>
          <w:rFonts w:ascii="Garamond" w:hAnsi="Garamond" w:cs="Calibri"/>
          <w:b/>
          <w:bCs/>
        </w:rPr>
        <w:t>A161043 Program suzbijanja štete od divljih životinja</w:t>
      </w:r>
    </w:p>
    <w:p w14:paraId="51C17065"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501AB6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2C19910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lastRenderedPageBreak/>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 xml:space="preserve">.g.            </w:t>
      </w:r>
      <w:r>
        <w:rPr>
          <w:rFonts w:ascii="Garamond" w:hAnsi="Garamond" w:cs="Calibri"/>
          <w:sz w:val="24"/>
          <w:szCs w:val="24"/>
        </w:rPr>
        <w:t>10</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6BDD374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 xml:space="preserve">.g.            </w:t>
      </w:r>
      <w:r>
        <w:rPr>
          <w:rFonts w:ascii="Garamond" w:hAnsi="Garamond" w:cs="Calibri"/>
          <w:sz w:val="24"/>
          <w:szCs w:val="24"/>
        </w:rPr>
        <w:t>10</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209F273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 xml:space="preserve">.g.            </w:t>
      </w:r>
      <w:r>
        <w:rPr>
          <w:rFonts w:ascii="Garamond" w:hAnsi="Garamond" w:cs="Calibri"/>
          <w:sz w:val="24"/>
          <w:szCs w:val="24"/>
        </w:rPr>
        <w:t>10</w:t>
      </w:r>
      <w:r w:rsidRPr="007613B6">
        <w:rPr>
          <w:rFonts w:ascii="Garamond" w:hAnsi="Garamond" w:cs="Calibri"/>
          <w:sz w:val="24"/>
          <w:szCs w:val="24"/>
        </w:rPr>
        <w:t>.</w:t>
      </w:r>
      <w:r>
        <w:rPr>
          <w:rFonts w:ascii="Garamond" w:hAnsi="Garamond" w:cs="Calibri"/>
          <w:sz w:val="24"/>
          <w:szCs w:val="24"/>
        </w:rPr>
        <w:t>0</w:t>
      </w:r>
      <w:r w:rsidRPr="007613B6">
        <w:rPr>
          <w:rFonts w:ascii="Garamond" w:hAnsi="Garamond" w:cs="Calibri"/>
          <w:sz w:val="24"/>
          <w:szCs w:val="24"/>
        </w:rPr>
        <w:t>00 eura</w:t>
      </w:r>
    </w:p>
    <w:p w14:paraId="14B0434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911832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sufinanciranje programa „Praćenje i izlov čaglja te divljih svinja kao alohtonih životinja na otoku Krku“.</w:t>
      </w:r>
    </w:p>
    <w:p w14:paraId="3FE2891A"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70B27AEA"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cs="Calibri,Bold"/>
          <w:sz w:val="24"/>
          <w:szCs w:val="24"/>
        </w:rPr>
        <w:t>praćenje i izlov čaglja i divlje svinje kao alohtone divljači na otoku Krku.</w:t>
      </w:r>
    </w:p>
    <w:p w14:paraId="64BD9AE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67C1AD7B" w14:textId="77777777" w:rsidTr="00D03BA5">
        <w:tc>
          <w:tcPr>
            <w:tcW w:w="2830" w:type="dxa"/>
          </w:tcPr>
          <w:p w14:paraId="58ED8F8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2CA8EE10"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Smanjeni broj alohtone divljači na području općine Omišalj.</w:t>
            </w:r>
          </w:p>
        </w:tc>
      </w:tr>
      <w:tr w:rsidR="002370F9" w:rsidRPr="007613B6" w14:paraId="580719C2" w14:textId="77777777" w:rsidTr="00D03BA5">
        <w:tc>
          <w:tcPr>
            <w:tcW w:w="2830" w:type="dxa"/>
          </w:tcPr>
          <w:p w14:paraId="0C29477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26A661EA"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Calibri"/>
                <w:sz w:val="24"/>
                <w:szCs w:val="24"/>
              </w:rPr>
              <w:t>Suzbijanje štete od divljih životinja.</w:t>
            </w:r>
          </w:p>
        </w:tc>
      </w:tr>
      <w:tr w:rsidR="002370F9" w:rsidRPr="007613B6" w14:paraId="3D42A4B8" w14:textId="77777777" w:rsidTr="00D03BA5">
        <w:tc>
          <w:tcPr>
            <w:tcW w:w="2830" w:type="dxa"/>
          </w:tcPr>
          <w:p w14:paraId="237419D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380F47C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51661F66" w14:textId="77777777" w:rsidTr="00D03BA5">
        <w:tc>
          <w:tcPr>
            <w:tcW w:w="2830" w:type="dxa"/>
          </w:tcPr>
          <w:p w14:paraId="40B5FC7D"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20A4127E"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7DEE7841" w14:textId="77777777" w:rsidTr="00D03BA5">
        <w:tc>
          <w:tcPr>
            <w:tcW w:w="2830" w:type="dxa"/>
          </w:tcPr>
          <w:p w14:paraId="55CF6BA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116229E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4A9C75AD" w14:textId="77777777" w:rsidTr="00D03BA5">
        <w:tc>
          <w:tcPr>
            <w:tcW w:w="2830" w:type="dxa"/>
          </w:tcPr>
          <w:p w14:paraId="408840B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4626692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65A20765" w14:textId="77777777" w:rsidTr="00D03BA5">
        <w:tc>
          <w:tcPr>
            <w:tcW w:w="2830" w:type="dxa"/>
          </w:tcPr>
          <w:p w14:paraId="6F5B416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1AE8877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2C2D3F35" w14:textId="77777777" w:rsidTr="00D03BA5">
        <w:tc>
          <w:tcPr>
            <w:tcW w:w="2830" w:type="dxa"/>
          </w:tcPr>
          <w:p w14:paraId="140290C0"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4177CE2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5EDEAA32"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1F34271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10</w:t>
      </w:r>
      <w:r w:rsidRPr="007613B6">
        <w:rPr>
          <w:rFonts w:ascii="Garamond" w:hAnsi="Garamond" w:cs="Calibri"/>
          <w:sz w:val="24"/>
          <w:szCs w:val="24"/>
        </w:rPr>
        <w:t>.</w:t>
      </w:r>
      <w:r>
        <w:rPr>
          <w:rFonts w:ascii="Garamond" w:hAnsi="Garamond" w:cs="Calibri"/>
          <w:sz w:val="24"/>
          <w:szCs w:val="24"/>
        </w:rPr>
        <w:t>00</w:t>
      </w:r>
      <w:r w:rsidRPr="007613B6">
        <w:rPr>
          <w:rFonts w:ascii="Garamond" w:hAnsi="Garamond" w:cs="Calibri"/>
          <w:sz w:val="24"/>
          <w:szCs w:val="24"/>
        </w:rPr>
        <w:t>0 eura.</w:t>
      </w:r>
    </w:p>
    <w:p w14:paraId="2ECD736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31E68A05" w14:textId="77777777" w:rsidR="002370F9" w:rsidRDefault="002370F9" w:rsidP="002370F9">
      <w:pPr>
        <w:autoSpaceDE w:val="0"/>
        <w:autoSpaceDN w:val="0"/>
        <w:adjustRightInd w:val="0"/>
        <w:spacing w:after="0" w:line="240" w:lineRule="auto"/>
        <w:rPr>
          <w:rFonts w:ascii="Garamond" w:hAnsi="Garamond" w:cs="Calibri"/>
          <w:sz w:val="24"/>
          <w:szCs w:val="24"/>
        </w:rPr>
      </w:pPr>
    </w:p>
    <w:p w14:paraId="7449AA58"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RAZDJEL: 002 UPRAVNI ODJEL</w:t>
      </w:r>
    </w:p>
    <w:p w14:paraId="4918EB94"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GLAVA: 00214 UPRAVNI ODJEL</w:t>
      </w:r>
    </w:p>
    <w:p w14:paraId="5C125F1C" w14:textId="77777777" w:rsidR="002370F9" w:rsidRPr="007613B6" w:rsidRDefault="002370F9" w:rsidP="002370F9">
      <w:pPr>
        <w:autoSpaceDE w:val="0"/>
        <w:autoSpaceDN w:val="0"/>
        <w:adjustRightInd w:val="0"/>
        <w:spacing w:after="0" w:line="240" w:lineRule="auto"/>
        <w:rPr>
          <w:rFonts w:ascii="Garamond" w:hAnsi="Garamond" w:cs="Calibri,Bold"/>
          <w:b/>
          <w:bCs/>
          <w:sz w:val="24"/>
          <w:szCs w:val="24"/>
        </w:rPr>
      </w:pPr>
      <w:r w:rsidRPr="007613B6">
        <w:rPr>
          <w:rFonts w:ascii="Garamond" w:hAnsi="Garamond" w:cs="Calibri,Bold"/>
          <w:b/>
          <w:bCs/>
          <w:sz w:val="24"/>
          <w:szCs w:val="24"/>
        </w:rPr>
        <w:t>PROGRAM 1437 TURIZAM</w:t>
      </w:r>
    </w:p>
    <w:p w14:paraId="47D7A6EA"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72B2E82" w14:textId="77777777" w:rsidR="002370F9" w:rsidRPr="007613B6" w:rsidRDefault="002370F9" w:rsidP="002370F9">
      <w:pPr>
        <w:spacing w:after="0"/>
        <w:jc w:val="both"/>
        <w:rPr>
          <w:rFonts w:ascii="Garamond" w:hAnsi="Garamond"/>
          <w:sz w:val="24"/>
          <w:szCs w:val="24"/>
        </w:rPr>
      </w:pPr>
      <w:r w:rsidRPr="007613B6">
        <w:rPr>
          <w:rFonts w:ascii="Garamond" w:hAnsi="Garamond" w:cs="Calibri"/>
          <w:b/>
          <w:bCs/>
          <w:sz w:val="24"/>
          <w:szCs w:val="24"/>
        </w:rPr>
        <w:t xml:space="preserve">Zakonska osnova: </w:t>
      </w:r>
      <w:r w:rsidRPr="007613B6">
        <w:rPr>
          <w:rFonts w:ascii="Garamond" w:hAnsi="Garamond" w:cs="Calibri"/>
          <w:sz w:val="24"/>
          <w:szCs w:val="24"/>
        </w:rPr>
        <w:t>Zakon o turističkim zajednicama i promicanju Hrvatskog turizma,</w:t>
      </w:r>
      <w:r w:rsidRPr="007613B6">
        <w:rPr>
          <w:rFonts w:ascii="Garamond" w:hAnsi="Garamond" w:cs="Calibri"/>
          <w:b/>
          <w:bCs/>
          <w:sz w:val="24"/>
          <w:szCs w:val="24"/>
        </w:rPr>
        <w:t xml:space="preserve"> </w:t>
      </w:r>
      <w:r w:rsidRPr="007613B6">
        <w:rPr>
          <w:rFonts w:ascii="Garamond" w:hAnsi="Garamond" w:cs="Calibri"/>
          <w:sz w:val="24"/>
          <w:szCs w:val="24"/>
        </w:rPr>
        <w:t>Statut Općine Omišalj, Odluka o uvjetima, načinu i kriterijima sufinanciranja obnove fasada u staroj jezgri naselja Omišalj i Njivice.</w:t>
      </w:r>
    </w:p>
    <w:p w14:paraId="0EA4005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44AE4F5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programa iznose po godinama:</w:t>
      </w:r>
    </w:p>
    <w:p w14:paraId="6E26A3D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48.</w:t>
      </w:r>
      <w:r>
        <w:rPr>
          <w:rFonts w:ascii="Garamond" w:hAnsi="Garamond" w:cs="Calibri"/>
          <w:sz w:val="24"/>
          <w:szCs w:val="24"/>
        </w:rPr>
        <w:t>755</w:t>
      </w:r>
      <w:r w:rsidRPr="007613B6">
        <w:rPr>
          <w:rFonts w:ascii="Garamond" w:hAnsi="Garamond" w:cs="Calibri"/>
          <w:sz w:val="24"/>
          <w:szCs w:val="24"/>
        </w:rPr>
        <w:t xml:space="preserve"> eura</w:t>
      </w:r>
    </w:p>
    <w:p w14:paraId="5B68EDE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48.7</w:t>
      </w:r>
      <w:r>
        <w:rPr>
          <w:rFonts w:ascii="Garamond" w:hAnsi="Garamond" w:cs="Calibri"/>
          <w:sz w:val="24"/>
          <w:szCs w:val="24"/>
        </w:rPr>
        <w:t>55</w:t>
      </w:r>
      <w:r w:rsidRPr="007613B6">
        <w:rPr>
          <w:rFonts w:ascii="Garamond" w:hAnsi="Garamond" w:cs="Calibri"/>
          <w:sz w:val="24"/>
          <w:szCs w:val="24"/>
        </w:rPr>
        <w:t xml:space="preserve"> eura</w:t>
      </w:r>
    </w:p>
    <w:p w14:paraId="637CE0E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48.7</w:t>
      </w:r>
      <w:r>
        <w:rPr>
          <w:rFonts w:ascii="Garamond" w:hAnsi="Garamond" w:cs="Calibri"/>
          <w:sz w:val="24"/>
          <w:szCs w:val="24"/>
        </w:rPr>
        <w:t>55</w:t>
      </w:r>
      <w:r w:rsidRPr="007613B6">
        <w:rPr>
          <w:rFonts w:ascii="Garamond" w:hAnsi="Garamond" w:cs="Calibri"/>
          <w:sz w:val="24"/>
          <w:szCs w:val="24"/>
        </w:rPr>
        <w:t xml:space="preserve"> eura</w:t>
      </w:r>
    </w:p>
    <w:p w14:paraId="48CC2FF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5C5A00B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Unutar programa planirane su sljedeće aktivnosti:</w:t>
      </w:r>
    </w:p>
    <w:p w14:paraId="03DA0D0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5F318C65" w14:textId="77777777" w:rsidR="002370F9" w:rsidRPr="007613B6" w:rsidRDefault="002370F9" w:rsidP="002370F9">
      <w:pPr>
        <w:pStyle w:val="ListParagraph"/>
        <w:numPr>
          <w:ilvl w:val="0"/>
          <w:numId w:val="46"/>
        </w:numPr>
        <w:autoSpaceDE w:val="0"/>
        <w:autoSpaceDN w:val="0"/>
        <w:adjustRightInd w:val="0"/>
        <w:jc w:val="both"/>
        <w:rPr>
          <w:rFonts w:ascii="Garamond" w:hAnsi="Garamond" w:cs="Calibri"/>
          <w:b/>
          <w:bCs/>
        </w:rPr>
      </w:pPr>
      <w:r w:rsidRPr="007613B6">
        <w:rPr>
          <w:rFonts w:ascii="Garamond" w:hAnsi="Garamond" w:cs="Calibri"/>
          <w:b/>
          <w:bCs/>
        </w:rPr>
        <w:t>A160900 Avio oglašavanje</w:t>
      </w:r>
    </w:p>
    <w:p w14:paraId="0AE3DEE7"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62EB001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6C6F205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9.</w:t>
      </w:r>
      <w:r>
        <w:rPr>
          <w:rFonts w:ascii="Garamond" w:hAnsi="Garamond" w:cs="Calibri"/>
          <w:sz w:val="24"/>
          <w:szCs w:val="24"/>
        </w:rPr>
        <w:t>255</w:t>
      </w:r>
      <w:r w:rsidRPr="007613B6">
        <w:rPr>
          <w:rFonts w:ascii="Garamond" w:hAnsi="Garamond" w:cs="Calibri"/>
          <w:sz w:val="24"/>
          <w:szCs w:val="24"/>
        </w:rPr>
        <w:t xml:space="preserve"> eura</w:t>
      </w:r>
    </w:p>
    <w:p w14:paraId="7E39577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9.2</w:t>
      </w:r>
      <w:r>
        <w:rPr>
          <w:rFonts w:ascii="Garamond" w:hAnsi="Garamond" w:cs="Calibri"/>
          <w:sz w:val="24"/>
          <w:szCs w:val="24"/>
        </w:rPr>
        <w:t>55</w:t>
      </w:r>
      <w:r w:rsidRPr="007613B6">
        <w:rPr>
          <w:rFonts w:ascii="Garamond" w:hAnsi="Garamond" w:cs="Calibri"/>
          <w:sz w:val="24"/>
          <w:szCs w:val="24"/>
        </w:rPr>
        <w:t xml:space="preserve"> eura</w:t>
      </w:r>
    </w:p>
    <w:p w14:paraId="78DE502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9.2</w:t>
      </w:r>
      <w:r>
        <w:rPr>
          <w:rFonts w:ascii="Garamond" w:hAnsi="Garamond" w:cs="Calibri"/>
          <w:sz w:val="24"/>
          <w:szCs w:val="24"/>
        </w:rPr>
        <w:t>55</w:t>
      </w:r>
      <w:r w:rsidRPr="007613B6">
        <w:rPr>
          <w:rFonts w:ascii="Garamond" w:hAnsi="Garamond" w:cs="Calibri"/>
          <w:sz w:val="24"/>
          <w:szCs w:val="24"/>
        </w:rPr>
        <w:t xml:space="preserve"> eura</w:t>
      </w:r>
    </w:p>
    <w:p w14:paraId="03B661E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6D6C47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sufinanciranje Programa udruženog oglašavanja avioprijevoznika zračne luke Rijeka.</w:t>
      </w:r>
    </w:p>
    <w:p w14:paraId="783CECFD"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45C903C"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sz w:val="24"/>
          <w:szCs w:val="24"/>
        </w:rPr>
        <w:t>povećanje broja letova s avio destinacija.</w:t>
      </w:r>
    </w:p>
    <w:p w14:paraId="7E161E0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44C9FF92" w14:textId="77777777" w:rsidTr="00D03BA5">
        <w:tc>
          <w:tcPr>
            <w:tcW w:w="2830" w:type="dxa"/>
          </w:tcPr>
          <w:p w14:paraId="318B7A7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4EE51100"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cstheme="minorHAnsi"/>
                <w:sz w:val="24"/>
                <w:szCs w:val="24"/>
              </w:rPr>
              <w:t>Realizacija dodatnih letova na Zračnu luku Rijeka.</w:t>
            </w:r>
          </w:p>
        </w:tc>
      </w:tr>
      <w:tr w:rsidR="002370F9" w:rsidRPr="007613B6" w14:paraId="7AC1F221" w14:textId="77777777" w:rsidTr="00D03BA5">
        <w:tc>
          <w:tcPr>
            <w:tcW w:w="2830" w:type="dxa"/>
          </w:tcPr>
          <w:p w14:paraId="145E645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043B874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Sufinanciranje letova preko Zračne luke Rijeka.</w:t>
            </w:r>
          </w:p>
        </w:tc>
      </w:tr>
      <w:tr w:rsidR="002370F9" w:rsidRPr="007613B6" w14:paraId="47F85413" w14:textId="77777777" w:rsidTr="00D03BA5">
        <w:tc>
          <w:tcPr>
            <w:tcW w:w="2830" w:type="dxa"/>
          </w:tcPr>
          <w:p w14:paraId="7D72CA6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37CCD44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7E95D87B" w14:textId="77777777" w:rsidTr="00D03BA5">
        <w:tc>
          <w:tcPr>
            <w:tcW w:w="2830" w:type="dxa"/>
          </w:tcPr>
          <w:p w14:paraId="1CBE442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4A49718C"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3C4FD307" w14:textId="77777777" w:rsidTr="00D03BA5">
        <w:tc>
          <w:tcPr>
            <w:tcW w:w="2830" w:type="dxa"/>
          </w:tcPr>
          <w:p w14:paraId="559ED19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lastRenderedPageBreak/>
              <w:t>Izvor podataka</w:t>
            </w:r>
          </w:p>
        </w:tc>
        <w:tc>
          <w:tcPr>
            <w:tcW w:w="6232" w:type="dxa"/>
          </w:tcPr>
          <w:p w14:paraId="48DC08F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197F0719" w14:textId="77777777" w:rsidTr="00D03BA5">
        <w:tc>
          <w:tcPr>
            <w:tcW w:w="2830" w:type="dxa"/>
          </w:tcPr>
          <w:p w14:paraId="5D5F865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34B1866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FB53F86" w14:textId="77777777" w:rsidTr="00D03BA5">
        <w:tc>
          <w:tcPr>
            <w:tcW w:w="2830" w:type="dxa"/>
          </w:tcPr>
          <w:p w14:paraId="39401B7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6B6A150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5962FE0F" w14:textId="77777777" w:rsidTr="00D03BA5">
        <w:tc>
          <w:tcPr>
            <w:tcW w:w="2830" w:type="dxa"/>
          </w:tcPr>
          <w:p w14:paraId="4752E84C"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52A685A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45B978D7"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775D9F7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9.</w:t>
      </w:r>
      <w:r>
        <w:rPr>
          <w:rFonts w:ascii="Garamond" w:hAnsi="Garamond" w:cs="Calibri"/>
          <w:sz w:val="24"/>
          <w:szCs w:val="24"/>
        </w:rPr>
        <w:t>255</w:t>
      </w:r>
      <w:r w:rsidRPr="007613B6">
        <w:rPr>
          <w:rFonts w:ascii="Garamond" w:hAnsi="Garamond" w:cs="Calibri"/>
          <w:sz w:val="24"/>
          <w:szCs w:val="24"/>
        </w:rPr>
        <w:t xml:space="preserve"> eura.</w:t>
      </w:r>
    </w:p>
    <w:p w14:paraId="5DBB0CB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BE2BD5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48680AE" w14:textId="77777777" w:rsidR="002370F9" w:rsidRPr="007613B6" w:rsidRDefault="002370F9" w:rsidP="002370F9">
      <w:pPr>
        <w:pStyle w:val="ListParagraph"/>
        <w:numPr>
          <w:ilvl w:val="0"/>
          <w:numId w:val="46"/>
        </w:numPr>
        <w:autoSpaceDE w:val="0"/>
        <w:autoSpaceDN w:val="0"/>
        <w:adjustRightInd w:val="0"/>
        <w:jc w:val="both"/>
        <w:rPr>
          <w:rFonts w:ascii="Garamond" w:hAnsi="Garamond" w:cs="Calibri"/>
          <w:b/>
          <w:bCs/>
        </w:rPr>
      </w:pPr>
      <w:r w:rsidRPr="007613B6">
        <w:rPr>
          <w:rFonts w:ascii="Garamond" w:hAnsi="Garamond" w:cs="Calibri"/>
          <w:b/>
          <w:bCs/>
        </w:rPr>
        <w:t>A160902 Eko akcije udruga</w:t>
      </w:r>
    </w:p>
    <w:p w14:paraId="6703778A"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0B0DCB5E"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2B3F8DA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2.000 eura</w:t>
      </w:r>
    </w:p>
    <w:p w14:paraId="4029CB2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2.000 eura</w:t>
      </w:r>
    </w:p>
    <w:p w14:paraId="1E62A92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2.000 eura</w:t>
      </w:r>
    </w:p>
    <w:p w14:paraId="4A00E44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1F43970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poticaj za sudjelovanje udruga i stanovnika naselja u eko akcijama.</w:t>
      </w:r>
    </w:p>
    <w:p w14:paraId="7F0673DC"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3597AA38"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sz w:val="24"/>
          <w:szCs w:val="24"/>
        </w:rPr>
        <w:t>očuvanje i zaštita prirode na području općine.</w:t>
      </w:r>
    </w:p>
    <w:p w14:paraId="166A0462"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29D27FF3" w14:textId="77777777" w:rsidTr="00D03BA5">
        <w:tc>
          <w:tcPr>
            <w:tcW w:w="2830" w:type="dxa"/>
          </w:tcPr>
          <w:p w14:paraId="7C36D580"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5EA98EA7"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Uređene pojedine lokacije koje nisu obuhvaćene u redovan program čišćenja.</w:t>
            </w:r>
          </w:p>
        </w:tc>
      </w:tr>
      <w:tr w:rsidR="002370F9" w:rsidRPr="007613B6" w14:paraId="789495AF" w14:textId="77777777" w:rsidTr="00D03BA5">
        <w:tc>
          <w:tcPr>
            <w:tcW w:w="2830" w:type="dxa"/>
          </w:tcPr>
          <w:p w14:paraId="0B835A9B"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4937B12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 xml:space="preserve">Organizirane akcije čišćenja okoliša s udrugama s područja općine Omišalj. </w:t>
            </w:r>
          </w:p>
        </w:tc>
      </w:tr>
      <w:tr w:rsidR="002370F9" w:rsidRPr="007613B6" w14:paraId="7F6DAE58" w14:textId="77777777" w:rsidTr="00D03BA5">
        <w:tc>
          <w:tcPr>
            <w:tcW w:w="2830" w:type="dxa"/>
          </w:tcPr>
          <w:p w14:paraId="773F5D5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54EC11A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Broj održanih eko akcija.</w:t>
            </w:r>
          </w:p>
        </w:tc>
      </w:tr>
      <w:tr w:rsidR="002370F9" w:rsidRPr="007613B6" w14:paraId="2B712DA1" w14:textId="77777777" w:rsidTr="00D03BA5">
        <w:tc>
          <w:tcPr>
            <w:tcW w:w="2830" w:type="dxa"/>
          </w:tcPr>
          <w:p w14:paraId="2DC66A2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2FE2D0CE"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0C24B5C9" w14:textId="77777777" w:rsidTr="00D03BA5">
        <w:tc>
          <w:tcPr>
            <w:tcW w:w="2830" w:type="dxa"/>
          </w:tcPr>
          <w:p w14:paraId="2FF0353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2D36032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028DB976" w14:textId="77777777" w:rsidTr="00D03BA5">
        <w:tc>
          <w:tcPr>
            <w:tcW w:w="2830" w:type="dxa"/>
          </w:tcPr>
          <w:p w14:paraId="775E8AB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00FCEFF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2</w:t>
            </w:r>
          </w:p>
        </w:tc>
      </w:tr>
      <w:tr w:rsidR="002370F9" w:rsidRPr="007613B6" w14:paraId="41D6A6E0" w14:textId="77777777" w:rsidTr="00D03BA5">
        <w:tc>
          <w:tcPr>
            <w:tcW w:w="2830" w:type="dxa"/>
          </w:tcPr>
          <w:p w14:paraId="12108D3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2006D99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2</w:t>
            </w:r>
          </w:p>
        </w:tc>
      </w:tr>
      <w:tr w:rsidR="002370F9" w:rsidRPr="007613B6" w14:paraId="52AAEE0F" w14:textId="77777777" w:rsidTr="00D03BA5">
        <w:tc>
          <w:tcPr>
            <w:tcW w:w="2830" w:type="dxa"/>
          </w:tcPr>
          <w:p w14:paraId="62CCAADD"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60C3CD6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2</w:t>
            </w:r>
          </w:p>
        </w:tc>
      </w:tr>
    </w:tbl>
    <w:p w14:paraId="027B9DE7"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5B65625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1</w:t>
      </w:r>
      <w:r w:rsidRPr="007613B6">
        <w:rPr>
          <w:rFonts w:ascii="Garamond" w:hAnsi="Garamond" w:cs="Calibri"/>
          <w:sz w:val="24"/>
          <w:szCs w:val="24"/>
        </w:rPr>
        <w:t>.</w:t>
      </w:r>
      <w:r>
        <w:rPr>
          <w:rFonts w:ascii="Garamond" w:hAnsi="Garamond" w:cs="Calibri"/>
          <w:sz w:val="24"/>
          <w:szCs w:val="24"/>
        </w:rPr>
        <w:t>000</w:t>
      </w:r>
      <w:r w:rsidRPr="007613B6">
        <w:rPr>
          <w:rFonts w:ascii="Garamond" w:hAnsi="Garamond" w:cs="Calibri"/>
          <w:sz w:val="24"/>
          <w:szCs w:val="24"/>
        </w:rPr>
        <w:t xml:space="preserve"> eura</w:t>
      </w:r>
      <w:r>
        <w:rPr>
          <w:rFonts w:ascii="Garamond" w:hAnsi="Garamond" w:cs="Calibri"/>
          <w:sz w:val="24"/>
          <w:szCs w:val="24"/>
        </w:rPr>
        <w:t xml:space="preserve"> te </w:t>
      </w:r>
      <w:r w:rsidRPr="007613B6">
        <w:rPr>
          <w:rFonts w:ascii="Garamond" w:hAnsi="Garamond" w:cs="Calibri"/>
          <w:sz w:val="24"/>
          <w:szCs w:val="24"/>
        </w:rPr>
        <w:t xml:space="preserve">prihodi za posebne namjene u iznosu od </w:t>
      </w:r>
      <w:r>
        <w:rPr>
          <w:rFonts w:ascii="Garamond" w:hAnsi="Garamond" w:cs="Calibri"/>
          <w:sz w:val="24"/>
          <w:szCs w:val="24"/>
        </w:rPr>
        <w:t>1</w:t>
      </w:r>
      <w:r w:rsidRPr="007613B6">
        <w:rPr>
          <w:rFonts w:ascii="Garamond" w:hAnsi="Garamond" w:cs="Calibri"/>
          <w:sz w:val="24"/>
          <w:szCs w:val="24"/>
        </w:rPr>
        <w:t>.000 eura.</w:t>
      </w:r>
    </w:p>
    <w:p w14:paraId="5B7A58A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FA8069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C11955C" w14:textId="77777777" w:rsidR="002370F9" w:rsidRPr="007613B6" w:rsidRDefault="002370F9" w:rsidP="002370F9">
      <w:pPr>
        <w:pStyle w:val="ListParagraph"/>
        <w:numPr>
          <w:ilvl w:val="0"/>
          <w:numId w:val="46"/>
        </w:numPr>
        <w:autoSpaceDE w:val="0"/>
        <w:autoSpaceDN w:val="0"/>
        <w:adjustRightInd w:val="0"/>
        <w:jc w:val="both"/>
        <w:rPr>
          <w:rFonts w:ascii="Garamond" w:hAnsi="Garamond" w:cs="Calibri"/>
          <w:b/>
          <w:bCs/>
        </w:rPr>
      </w:pPr>
      <w:r w:rsidRPr="007613B6">
        <w:rPr>
          <w:rFonts w:ascii="Garamond" w:hAnsi="Garamond" w:cs="Calibri"/>
          <w:b/>
          <w:bCs/>
        </w:rPr>
        <w:t>A160905 Zakup zemljišta</w:t>
      </w:r>
    </w:p>
    <w:p w14:paraId="799BE7C6"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6D1792C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3C670C9A"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4.000 eura</w:t>
      </w:r>
    </w:p>
    <w:p w14:paraId="585B32D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4.000 eura</w:t>
      </w:r>
    </w:p>
    <w:p w14:paraId="3DBADD44"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4.000 eura</w:t>
      </w:r>
    </w:p>
    <w:p w14:paraId="44C74E2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2D0DD67B"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zakup zemljišta za igralište iznad plaže Pesja (Hoteli Omišalj).</w:t>
      </w:r>
    </w:p>
    <w:p w14:paraId="06E9FBE3"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5970E6B7"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sz w:val="24"/>
          <w:szCs w:val="24"/>
        </w:rPr>
        <w:t>osigurati zemljište za zadovoljenje javnih potreba.</w:t>
      </w:r>
    </w:p>
    <w:p w14:paraId="5B4FDD9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6D294A58" w14:textId="77777777" w:rsidTr="00D03BA5">
        <w:tc>
          <w:tcPr>
            <w:tcW w:w="2830" w:type="dxa"/>
          </w:tcPr>
          <w:p w14:paraId="21F58F6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648C15B2"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Dostupnost javne infrastrukture.</w:t>
            </w:r>
          </w:p>
        </w:tc>
      </w:tr>
      <w:tr w:rsidR="002370F9" w:rsidRPr="007613B6" w14:paraId="37CB5747" w14:textId="77777777" w:rsidTr="00D03BA5">
        <w:tc>
          <w:tcPr>
            <w:tcW w:w="2830" w:type="dxa"/>
          </w:tcPr>
          <w:p w14:paraId="6415F566"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39742565"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 xml:space="preserve">Jedinica lokalne samouprave dužna je osigurati sredstva za zadovoljenje javnih potreba. </w:t>
            </w:r>
          </w:p>
        </w:tc>
      </w:tr>
      <w:tr w:rsidR="002370F9" w:rsidRPr="007613B6" w14:paraId="2E479309" w14:textId="77777777" w:rsidTr="00D03BA5">
        <w:tc>
          <w:tcPr>
            <w:tcW w:w="2830" w:type="dxa"/>
          </w:tcPr>
          <w:p w14:paraId="0EE0127E"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45321B2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64444CA7" w14:textId="77777777" w:rsidTr="00D03BA5">
        <w:tc>
          <w:tcPr>
            <w:tcW w:w="2830" w:type="dxa"/>
          </w:tcPr>
          <w:p w14:paraId="0AE0962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4EC9CB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0</w:t>
            </w:r>
          </w:p>
        </w:tc>
      </w:tr>
      <w:tr w:rsidR="002370F9" w:rsidRPr="007613B6" w14:paraId="3E5356E3" w14:textId="77777777" w:rsidTr="00D03BA5">
        <w:tc>
          <w:tcPr>
            <w:tcW w:w="2830" w:type="dxa"/>
          </w:tcPr>
          <w:p w14:paraId="2B3D8367"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lastRenderedPageBreak/>
              <w:t>Izvor podataka</w:t>
            </w:r>
          </w:p>
        </w:tc>
        <w:tc>
          <w:tcPr>
            <w:tcW w:w="6232" w:type="dxa"/>
          </w:tcPr>
          <w:p w14:paraId="71E6CCF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221A26A4" w14:textId="77777777" w:rsidTr="00D03BA5">
        <w:tc>
          <w:tcPr>
            <w:tcW w:w="2830" w:type="dxa"/>
          </w:tcPr>
          <w:p w14:paraId="1E390CD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0DAF88A7"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11BE9A7E" w14:textId="77777777" w:rsidTr="00D03BA5">
        <w:tc>
          <w:tcPr>
            <w:tcW w:w="2830" w:type="dxa"/>
          </w:tcPr>
          <w:p w14:paraId="60492F5A"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2AA7E5D"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E347720" w14:textId="77777777" w:rsidTr="00D03BA5">
        <w:tc>
          <w:tcPr>
            <w:tcW w:w="2830" w:type="dxa"/>
          </w:tcPr>
          <w:p w14:paraId="58398C0B"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32BE6BA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4DCAECD4"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7CEC518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4.000 eura.</w:t>
      </w:r>
    </w:p>
    <w:p w14:paraId="10C5478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7B560079" w14:textId="77777777" w:rsidR="002370F9" w:rsidRPr="007613B6" w:rsidRDefault="002370F9" w:rsidP="002370F9">
      <w:pPr>
        <w:pStyle w:val="ListParagraph"/>
        <w:numPr>
          <w:ilvl w:val="0"/>
          <w:numId w:val="46"/>
        </w:numPr>
        <w:autoSpaceDE w:val="0"/>
        <w:autoSpaceDN w:val="0"/>
        <w:adjustRightInd w:val="0"/>
        <w:jc w:val="both"/>
        <w:rPr>
          <w:rFonts w:ascii="Garamond" w:hAnsi="Garamond" w:cs="Calibri"/>
          <w:b/>
          <w:bCs/>
        </w:rPr>
      </w:pPr>
      <w:r w:rsidRPr="007613B6">
        <w:rPr>
          <w:rFonts w:ascii="Garamond" w:hAnsi="Garamond" w:cs="Calibri"/>
          <w:b/>
          <w:bCs/>
        </w:rPr>
        <w:t>A160906 Sufinanciranje obnove fasada</w:t>
      </w:r>
    </w:p>
    <w:p w14:paraId="2D5D1A85"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67CF1DD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0FB85317"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12.000 eura</w:t>
      </w:r>
    </w:p>
    <w:p w14:paraId="2D58639C"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12.000 eura</w:t>
      </w:r>
    </w:p>
    <w:p w14:paraId="32F231B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12.000 eura</w:t>
      </w:r>
    </w:p>
    <w:p w14:paraId="106ADFE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6F1B6166"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planirano je putem javnog poziva sufinancirati obnovu fasada u staroj jezgri naselja Omišalj i Njivice.</w:t>
      </w:r>
    </w:p>
    <w:p w14:paraId="08747BC5"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77BCF5D3" w14:textId="77777777" w:rsidR="002370F9" w:rsidRPr="007613B6"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sz w:val="24"/>
          <w:szCs w:val="24"/>
        </w:rPr>
        <w:t>očuvanje starih jezgri Omišlja i Njivica.</w:t>
      </w:r>
    </w:p>
    <w:p w14:paraId="272FA7E0"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tbl>
      <w:tblPr>
        <w:tblStyle w:val="TableGrid"/>
        <w:tblW w:w="0" w:type="auto"/>
        <w:tblLook w:val="04A0" w:firstRow="1" w:lastRow="0" w:firstColumn="1" w:lastColumn="0" w:noHBand="0" w:noVBand="1"/>
      </w:tblPr>
      <w:tblGrid>
        <w:gridCol w:w="2830"/>
        <w:gridCol w:w="6232"/>
      </w:tblGrid>
      <w:tr w:rsidR="002370F9" w:rsidRPr="007613B6" w14:paraId="11F1CC5C" w14:textId="77777777" w:rsidTr="00D03BA5">
        <w:tc>
          <w:tcPr>
            <w:tcW w:w="2830" w:type="dxa"/>
          </w:tcPr>
          <w:p w14:paraId="6A47F88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6616C0DD"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Broj sufinanciranja tj. obnovljenih fasada.</w:t>
            </w:r>
          </w:p>
        </w:tc>
      </w:tr>
      <w:tr w:rsidR="002370F9" w:rsidRPr="007613B6" w14:paraId="449B6AF9" w14:textId="77777777" w:rsidTr="00D03BA5">
        <w:tc>
          <w:tcPr>
            <w:tcW w:w="2830" w:type="dxa"/>
          </w:tcPr>
          <w:p w14:paraId="0439926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2FB16C7B"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Podizanje standarda života mještana starih jezgri općine Omišalj.</w:t>
            </w:r>
          </w:p>
        </w:tc>
      </w:tr>
      <w:tr w:rsidR="002370F9" w:rsidRPr="007613B6" w14:paraId="4A8AAD13" w14:textId="77777777" w:rsidTr="00D03BA5">
        <w:tc>
          <w:tcPr>
            <w:tcW w:w="2830" w:type="dxa"/>
          </w:tcPr>
          <w:p w14:paraId="1963A67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1EF57B5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Broj obnovljenih fasada</w:t>
            </w:r>
          </w:p>
        </w:tc>
      </w:tr>
      <w:tr w:rsidR="002370F9" w:rsidRPr="007613B6" w14:paraId="69A9E4A9" w14:textId="77777777" w:rsidTr="00D03BA5">
        <w:tc>
          <w:tcPr>
            <w:tcW w:w="2830" w:type="dxa"/>
          </w:tcPr>
          <w:p w14:paraId="451E8945"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3F84EDF7"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2D383BFE" w14:textId="77777777" w:rsidTr="00D03BA5">
        <w:tc>
          <w:tcPr>
            <w:tcW w:w="2830" w:type="dxa"/>
          </w:tcPr>
          <w:p w14:paraId="35B60F9F"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248213A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1F3D5797" w14:textId="77777777" w:rsidTr="00D03BA5">
        <w:tc>
          <w:tcPr>
            <w:tcW w:w="2830" w:type="dxa"/>
          </w:tcPr>
          <w:p w14:paraId="616248B4"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128BFB88"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w:t>
            </w:r>
          </w:p>
        </w:tc>
      </w:tr>
      <w:tr w:rsidR="002370F9" w:rsidRPr="007613B6" w14:paraId="3E148458" w14:textId="77777777" w:rsidTr="00D03BA5">
        <w:tc>
          <w:tcPr>
            <w:tcW w:w="2830" w:type="dxa"/>
          </w:tcPr>
          <w:p w14:paraId="0F5604C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72017C90"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w:t>
            </w:r>
          </w:p>
        </w:tc>
      </w:tr>
      <w:tr w:rsidR="002370F9" w:rsidRPr="007613B6" w14:paraId="3CF81BD4" w14:textId="77777777" w:rsidTr="00D03BA5">
        <w:tc>
          <w:tcPr>
            <w:tcW w:w="2830" w:type="dxa"/>
          </w:tcPr>
          <w:p w14:paraId="3425EA54"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2D9B617F"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3</w:t>
            </w:r>
          </w:p>
        </w:tc>
      </w:tr>
    </w:tbl>
    <w:p w14:paraId="155073ED"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4A7C11C1"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prihodi za posebne namjene u iznosu od 12.000 eura.</w:t>
      </w:r>
    </w:p>
    <w:p w14:paraId="7138D94D"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2CF54062" w14:textId="77777777" w:rsidR="002370F9" w:rsidRPr="007613B6" w:rsidRDefault="002370F9" w:rsidP="002370F9">
      <w:pPr>
        <w:pStyle w:val="ListParagraph"/>
        <w:numPr>
          <w:ilvl w:val="0"/>
          <w:numId w:val="46"/>
        </w:numPr>
        <w:autoSpaceDE w:val="0"/>
        <w:autoSpaceDN w:val="0"/>
        <w:adjustRightInd w:val="0"/>
        <w:jc w:val="both"/>
        <w:rPr>
          <w:rFonts w:ascii="Garamond" w:hAnsi="Garamond" w:cs="Calibri"/>
          <w:b/>
          <w:bCs/>
        </w:rPr>
      </w:pPr>
      <w:r w:rsidRPr="007613B6">
        <w:rPr>
          <w:rFonts w:ascii="Garamond" w:hAnsi="Garamond" w:cs="Calibri"/>
          <w:b/>
          <w:bCs/>
        </w:rPr>
        <w:t>A160906 TZ otoka Krka</w:t>
      </w:r>
    </w:p>
    <w:p w14:paraId="57B3A82C"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22477F2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Planirana sredstva za provođenje navedene aktivnosti iznose po godinama:</w:t>
      </w:r>
    </w:p>
    <w:p w14:paraId="2BE57C2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5</w:t>
      </w:r>
      <w:r w:rsidRPr="007613B6">
        <w:rPr>
          <w:rFonts w:ascii="Garamond" w:hAnsi="Garamond" w:cs="Calibri"/>
          <w:sz w:val="24"/>
          <w:szCs w:val="24"/>
        </w:rPr>
        <w:t>.g.            21.</w:t>
      </w:r>
      <w:r>
        <w:rPr>
          <w:rFonts w:ascii="Garamond" w:hAnsi="Garamond" w:cs="Calibri"/>
          <w:sz w:val="24"/>
          <w:szCs w:val="24"/>
        </w:rPr>
        <w:t>50</w:t>
      </w:r>
      <w:r w:rsidRPr="007613B6">
        <w:rPr>
          <w:rFonts w:ascii="Garamond" w:hAnsi="Garamond" w:cs="Calibri"/>
          <w:sz w:val="24"/>
          <w:szCs w:val="24"/>
        </w:rPr>
        <w:t>0 eura</w:t>
      </w:r>
    </w:p>
    <w:p w14:paraId="1DD858C8"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6</w:t>
      </w:r>
      <w:r w:rsidRPr="007613B6">
        <w:rPr>
          <w:rFonts w:ascii="Garamond" w:hAnsi="Garamond" w:cs="Calibri"/>
          <w:sz w:val="24"/>
          <w:szCs w:val="24"/>
        </w:rPr>
        <w:t>.g.            21.500 eura</w:t>
      </w:r>
    </w:p>
    <w:p w14:paraId="0FD2B31F"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w:t>
      </w:r>
      <w:r w:rsidRPr="007613B6">
        <w:rPr>
          <w:rFonts w:ascii="Garamond" w:hAnsi="Garamond" w:cs="Calibri"/>
          <w:sz w:val="24"/>
          <w:szCs w:val="24"/>
        </w:rPr>
        <w:tab/>
        <w:t>202</w:t>
      </w:r>
      <w:r>
        <w:rPr>
          <w:rFonts w:ascii="Garamond" w:hAnsi="Garamond" w:cs="Calibri"/>
          <w:sz w:val="24"/>
          <w:szCs w:val="24"/>
        </w:rPr>
        <w:t>7</w:t>
      </w:r>
      <w:r w:rsidRPr="007613B6">
        <w:rPr>
          <w:rFonts w:ascii="Garamond" w:hAnsi="Garamond" w:cs="Calibri"/>
          <w:sz w:val="24"/>
          <w:szCs w:val="24"/>
        </w:rPr>
        <w:t>.g.            21.500 eura</w:t>
      </w:r>
    </w:p>
    <w:p w14:paraId="212E6429"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p>
    <w:p w14:paraId="0BC53FB5" w14:textId="77777777" w:rsidR="002370F9" w:rsidRPr="007613B6" w:rsidRDefault="002370F9" w:rsidP="002370F9">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sz w:val="24"/>
          <w:szCs w:val="24"/>
        </w:rPr>
        <w:t>U sklopu ove aktivnosti planirani su rashodi za sufinanciranje rada Turističke zajednice otoka Krka u kojoj sudjeluju sve JLS otoka Krka.</w:t>
      </w:r>
    </w:p>
    <w:p w14:paraId="2929A8D2" w14:textId="77777777" w:rsidR="002370F9" w:rsidRPr="007613B6" w:rsidRDefault="002370F9" w:rsidP="002370F9">
      <w:pPr>
        <w:autoSpaceDE w:val="0"/>
        <w:autoSpaceDN w:val="0"/>
        <w:adjustRightInd w:val="0"/>
        <w:spacing w:after="0" w:line="240" w:lineRule="auto"/>
        <w:jc w:val="both"/>
        <w:rPr>
          <w:rFonts w:ascii="Garamond" w:hAnsi="Garamond" w:cs="Calibri"/>
          <w:b/>
          <w:bCs/>
          <w:sz w:val="24"/>
          <w:szCs w:val="24"/>
        </w:rPr>
      </w:pPr>
    </w:p>
    <w:p w14:paraId="74E725C4" w14:textId="7E4A9F1A" w:rsidR="002370F9" w:rsidRPr="00E21CCC" w:rsidRDefault="002370F9" w:rsidP="002370F9">
      <w:pPr>
        <w:autoSpaceDE w:val="0"/>
        <w:autoSpaceDN w:val="0"/>
        <w:adjustRightInd w:val="0"/>
        <w:spacing w:after="0" w:line="240" w:lineRule="auto"/>
        <w:jc w:val="both"/>
        <w:rPr>
          <w:rFonts w:ascii="Garamond" w:hAnsi="Garamond" w:cs="Calibri,Bold"/>
          <w:sz w:val="24"/>
          <w:szCs w:val="24"/>
        </w:rPr>
      </w:pPr>
      <w:r w:rsidRPr="007613B6">
        <w:rPr>
          <w:rFonts w:ascii="Garamond" w:hAnsi="Garamond" w:cs="Calibri"/>
          <w:b/>
          <w:bCs/>
          <w:sz w:val="24"/>
          <w:szCs w:val="24"/>
        </w:rPr>
        <w:t>Cilj:</w:t>
      </w:r>
      <w:r w:rsidRPr="007613B6">
        <w:rPr>
          <w:rFonts w:ascii="Garamond" w:hAnsi="Garamond" w:cs="Calibri"/>
          <w:sz w:val="24"/>
          <w:szCs w:val="24"/>
        </w:rPr>
        <w:t xml:space="preserve"> </w:t>
      </w:r>
      <w:r w:rsidRPr="007613B6">
        <w:rPr>
          <w:rFonts w:ascii="Garamond" w:hAnsi="Garamond"/>
          <w:sz w:val="24"/>
          <w:szCs w:val="24"/>
        </w:rPr>
        <w:t>poboljšanje turističke ponude.</w:t>
      </w:r>
    </w:p>
    <w:tbl>
      <w:tblPr>
        <w:tblStyle w:val="TableGrid"/>
        <w:tblW w:w="0" w:type="auto"/>
        <w:tblLook w:val="04A0" w:firstRow="1" w:lastRow="0" w:firstColumn="1" w:lastColumn="0" w:noHBand="0" w:noVBand="1"/>
      </w:tblPr>
      <w:tblGrid>
        <w:gridCol w:w="2830"/>
        <w:gridCol w:w="6232"/>
      </w:tblGrid>
      <w:tr w:rsidR="002370F9" w:rsidRPr="007613B6" w14:paraId="5269153E" w14:textId="77777777" w:rsidTr="00D03BA5">
        <w:tc>
          <w:tcPr>
            <w:tcW w:w="2830" w:type="dxa"/>
          </w:tcPr>
          <w:p w14:paraId="62A0CE75"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Pokazatelj rezultata</w:t>
            </w:r>
          </w:p>
        </w:tc>
        <w:tc>
          <w:tcPr>
            <w:tcW w:w="6232" w:type="dxa"/>
          </w:tcPr>
          <w:p w14:paraId="4E1D3AE4"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Bolja prepoznatljivost destinacije otoka Krka kao cjeline.</w:t>
            </w:r>
          </w:p>
        </w:tc>
      </w:tr>
      <w:tr w:rsidR="002370F9" w:rsidRPr="007613B6" w14:paraId="00375117" w14:textId="77777777" w:rsidTr="00D03BA5">
        <w:tc>
          <w:tcPr>
            <w:tcW w:w="2830" w:type="dxa"/>
          </w:tcPr>
          <w:p w14:paraId="2460D241"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Definicija</w:t>
            </w:r>
          </w:p>
        </w:tc>
        <w:tc>
          <w:tcPr>
            <w:tcW w:w="6232" w:type="dxa"/>
          </w:tcPr>
          <w:p w14:paraId="316EBC37" w14:textId="77777777" w:rsidR="002370F9" w:rsidRPr="007613B6" w:rsidRDefault="002370F9" w:rsidP="00D03BA5">
            <w:pPr>
              <w:autoSpaceDE w:val="0"/>
              <w:autoSpaceDN w:val="0"/>
              <w:adjustRightInd w:val="0"/>
              <w:jc w:val="both"/>
              <w:rPr>
                <w:rFonts w:ascii="Garamond" w:hAnsi="Garamond" w:cs="Calibri"/>
                <w:sz w:val="24"/>
                <w:szCs w:val="24"/>
              </w:rPr>
            </w:pPr>
            <w:r w:rsidRPr="007613B6">
              <w:rPr>
                <w:rFonts w:ascii="Garamond" w:hAnsi="Garamond"/>
                <w:sz w:val="24"/>
                <w:szCs w:val="24"/>
              </w:rPr>
              <w:t>Financiranjem TZ otoka Krka podiže se standard turističke ponude.</w:t>
            </w:r>
          </w:p>
        </w:tc>
      </w:tr>
      <w:tr w:rsidR="002370F9" w:rsidRPr="007613B6" w14:paraId="02CDFA66" w14:textId="77777777" w:rsidTr="00D03BA5">
        <w:tc>
          <w:tcPr>
            <w:tcW w:w="2830" w:type="dxa"/>
          </w:tcPr>
          <w:p w14:paraId="652EA14A"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Jedinica</w:t>
            </w:r>
          </w:p>
        </w:tc>
        <w:tc>
          <w:tcPr>
            <w:tcW w:w="6232" w:type="dxa"/>
          </w:tcPr>
          <w:p w14:paraId="48EE8E18"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theme="minorHAnsi"/>
                <w:sz w:val="24"/>
                <w:szCs w:val="24"/>
              </w:rPr>
              <w:t>%</w:t>
            </w:r>
          </w:p>
        </w:tc>
      </w:tr>
      <w:tr w:rsidR="002370F9" w:rsidRPr="007613B6" w14:paraId="2D68FF13" w14:textId="77777777" w:rsidTr="00D03BA5">
        <w:tc>
          <w:tcPr>
            <w:tcW w:w="2830" w:type="dxa"/>
          </w:tcPr>
          <w:p w14:paraId="330BE01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Polazna vrijednost</w:t>
            </w:r>
          </w:p>
        </w:tc>
        <w:tc>
          <w:tcPr>
            <w:tcW w:w="6232" w:type="dxa"/>
          </w:tcPr>
          <w:p w14:paraId="699FAAD1" w14:textId="77777777" w:rsidR="002370F9" w:rsidRPr="007613B6" w:rsidRDefault="002370F9" w:rsidP="00D03BA5">
            <w:pPr>
              <w:autoSpaceDE w:val="0"/>
              <w:autoSpaceDN w:val="0"/>
              <w:adjustRightInd w:val="0"/>
              <w:rPr>
                <w:rFonts w:ascii="Garamond" w:hAnsi="Garamond" w:cs="Calibri"/>
                <w:sz w:val="24"/>
                <w:szCs w:val="24"/>
              </w:rPr>
            </w:pPr>
            <w:r>
              <w:rPr>
                <w:rFonts w:ascii="Garamond" w:hAnsi="Garamond" w:cs="Calibri"/>
                <w:sz w:val="24"/>
                <w:szCs w:val="24"/>
              </w:rPr>
              <w:t>0</w:t>
            </w:r>
          </w:p>
        </w:tc>
      </w:tr>
      <w:tr w:rsidR="002370F9" w:rsidRPr="007613B6" w14:paraId="55635F44" w14:textId="77777777" w:rsidTr="00D03BA5">
        <w:tc>
          <w:tcPr>
            <w:tcW w:w="2830" w:type="dxa"/>
          </w:tcPr>
          <w:p w14:paraId="300E4C01"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Izvor podataka</w:t>
            </w:r>
          </w:p>
        </w:tc>
        <w:tc>
          <w:tcPr>
            <w:tcW w:w="6232" w:type="dxa"/>
          </w:tcPr>
          <w:p w14:paraId="2F867C82"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Općina Omišalj</w:t>
            </w:r>
          </w:p>
        </w:tc>
      </w:tr>
      <w:tr w:rsidR="002370F9" w:rsidRPr="007613B6" w14:paraId="22CEE411" w14:textId="77777777" w:rsidTr="00D03BA5">
        <w:tc>
          <w:tcPr>
            <w:tcW w:w="2830" w:type="dxa"/>
          </w:tcPr>
          <w:p w14:paraId="604A9DF3"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5</w:t>
            </w:r>
            <w:r w:rsidRPr="007613B6">
              <w:rPr>
                <w:rFonts w:ascii="Garamond" w:hAnsi="Garamond" w:cs="Calibri,Bold"/>
                <w:b/>
                <w:bCs/>
                <w:sz w:val="24"/>
                <w:szCs w:val="24"/>
              </w:rPr>
              <w:t>.)</w:t>
            </w:r>
          </w:p>
        </w:tc>
        <w:tc>
          <w:tcPr>
            <w:tcW w:w="6232" w:type="dxa"/>
          </w:tcPr>
          <w:p w14:paraId="299A62D9"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31484F5A" w14:textId="77777777" w:rsidTr="00D03BA5">
        <w:tc>
          <w:tcPr>
            <w:tcW w:w="2830" w:type="dxa"/>
          </w:tcPr>
          <w:p w14:paraId="761033B8"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6</w:t>
            </w:r>
            <w:r w:rsidRPr="007613B6">
              <w:rPr>
                <w:rFonts w:ascii="Garamond" w:hAnsi="Garamond" w:cs="Calibri,Bold"/>
                <w:b/>
                <w:bCs/>
                <w:sz w:val="24"/>
                <w:szCs w:val="24"/>
              </w:rPr>
              <w:t>.)</w:t>
            </w:r>
          </w:p>
        </w:tc>
        <w:tc>
          <w:tcPr>
            <w:tcW w:w="6232" w:type="dxa"/>
          </w:tcPr>
          <w:p w14:paraId="669D07FC"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r w:rsidR="002370F9" w:rsidRPr="007613B6" w14:paraId="4CBF46F9" w14:textId="77777777" w:rsidTr="00D03BA5">
        <w:tc>
          <w:tcPr>
            <w:tcW w:w="2830" w:type="dxa"/>
          </w:tcPr>
          <w:p w14:paraId="3E18EC63" w14:textId="77777777" w:rsidR="002370F9" w:rsidRPr="007613B6" w:rsidRDefault="002370F9" w:rsidP="00D03BA5">
            <w:pPr>
              <w:autoSpaceDE w:val="0"/>
              <w:autoSpaceDN w:val="0"/>
              <w:adjustRightInd w:val="0"/>
              <w:rPr>
                <w:rFonts w:ascii="Garamond" w:hAnsi="Garamond" w:cs="Calibri,Bold"/>
                <w:b/>
                <w:bCs/>
                <w:sz w:val="24"/>
                <w:szCs w:val="24"/>
              </w:rPr>
            </w:pPr>
            <w:r w:rsidRPr="007613B6">
              <w:rPr>
                <w:rFonts w:ascii="Garamond" w:hAnsi="Garamond" w:cs="Calibri,Bold"/>
                <w:b/>
                <w:bCs/>
                <w:sz w:val="24"/>
                <w:szCs w:val="24"/>
              </w:rPr>
              <w:t>Ciljana vrijednost (202</w:t>
            </w:r>
            <w:r>
              <w:rPr>
                <w:rFonts w:ascii="Garamond" w:hAnsi="Garamond" w:cs="Calibri,Bold"/>
                <w:b/>
                <w:bCs/>
                <w:sz w:val="24"/>
                <w:szCs w:val="24"/>
              </w:rPr>
              <w:t>7</w:t>
            </w:r>
            <w:r w:rsidRPr="007613B6">
              <w:rPr>
                <w:rFonts w:ascii="Garamond" w:hAnsi="Garamond" w:cs="Calibri,Bold"/>
                <w:b/>
                <w:bCs/>
                <w:sz w:val="24"/>
                <w:szCs w:val="24"/>
              </w:rPr>
              <w:t>.)</w:t>
            </w:r>
          </w:p>
        </w:tc>
        <w:tc>
          <w:tcPr>
            <w:tcW w:w="6232" w:type="dxa"/>
          </w:tcPr>
          <w:p w14:paraId="5D3170BF" w14:textId="77777777" w:rsidR="002370F9" w:rsidRPr="007613B6" w:rsidRDefault="002370F9" w:rsidP="00D03BA5">
            <w:pPr>
              <w:autoSpaceDE w:val="0"/>
              <w:autoSpaceDN w:val="0"/>
              <w:adjustRightInd w:val="0"/>
              <w:rPr>
                <w:rFonts w:ascii="Garamond" w:hAnsi="Garamond" w:cs="Calibri"/>
                <w:sz w:val="24"/>
                <w:szCs w:val="24"/>
              </w:rPr>
            </w:pPr>
            <w:r w:rsidRPr="007613B6">
              <w:rPr>
                <w:rFonts w:ascii="Garamond" w:hAnsi="Garamond" w:cs="Calibri"/>
                <w:sz w:val="24"/>
                <w:szCs w:val="24"/>
              </w:rPr>
              <w:t>100</w:t>
            </w:r>
          </w:p>
        </w:tc>
      </w:tr>
    </w:tbl>
    <w:p w14:paraId="61129466" w14:textId="77777777" w:rsidR="002370F9" w:rsidRPr="007613B6" w:rsidRDefault="002370F9" w:rsidP="002370F9">
      <w:pPr>
        <w:autoSpaceDE w:val="0"/>
        <w:autoSpaceDN w:val="0"/>
        <w:adjustRightInd w:val="0"/>
        <w:spacing w:after="0" w:line="240" w:lineRule="auto"/>
        <w:rPr>
          <w:rFonts w:ascii="Garamond" w:hAnsi="Garamond" w:cs="Calibri"/>
          <w:b/>
          <w:bCs/>
          <w:sz w:val="24"/>
          <w:szCs w:val="24"/>
        </w:rPr>
      </w:pPr>
    </w:p>
    <w:p w14:paraId="00817D99" w14:textId="77777777" w:rsidR="00D63B58" w:rsidRDefault="002370F9" w:rsidP="00D63B58">
      <w:pPr>
        <w:autoSpaceDE w:val="0"/>
        <w:autoSpaceDN w:val="0"/>
        <w:adjustRightInd w:val="0"/>
        <w:spacing w:after="0" w:line="240" w:lineRule="auto"/>
        <w:jc w:val="both"/>
        <w:rPr>
          <w:rFonts w:ascii="Garamond" w:hAnsi="Garamond" w:cs="Calibri"/>
          <w:sz w:val="24"/>
          <w:szCs w:val="24"/>
        </w:rPr>
      </w:pPr>
      <w:r w:rsidRPr="007613B6">
        <w:rPr>
          <w:rFonts w:ascii="Garamond" w:hAnsi="Garamond" w:cs="Calibri"/>
          <w:b/>
          <w:bCs/>
          <w:sz w:val="24"/>
          <w:szCs w:val="24"/>
        </w:rPr>
        <w:t>Izvori financiranja:</w:t>
      </w:r>
      <w:r w:rsidRPr="007613B6">
        <w:rPr>
          <w:rFonts w:ascii="Garamond" w:hAnsi="Garamond" w:cs="Calibri"/>
          <w:sz w:val="24"/>
          <w:szCs w:val="24"/>
        </w:rPr>
        <w:t xml:space="preserve"> opći prihodi i primici u iznosu od </w:t>
      </w:r>
      <w:r>
        <w:rPr>
          <w:rFonts w:ascii="Garamond" w:hAnsi="Garamond" w:cs="Calibri"/>
          <w:sz w:val="24"/>
          <w:szCs w:val="24"/>
        </w:rPr>
        <w:t>21.50</w:t>
      </w:r>
      <w:r w:rsidRPr="007613B6">
        <w:rPr>
          <w:rFonts w:ascii="Garamond" w:hAnsi="Garamond" w:cs="Calibri"/>
          <w:sz w:val="24"/>
          <w:szCs w:val="24"/>
        </w:rPr>
        <w:t>0 eura.</w:t>
      </w:r>
    </w:p>
    <w:p w14:paraId="1B682358" w14:textId="0618CD1D" w:rsidR="005133D0" w:rsidRDefault="005133D0" w:rsidP="00D63B58">
      <w:pPr>
        <w:autoSpaceDE w:val="0"/>
        <w:autoSpaceDN w:val="0"/>
        <w:adjustRightInd w:val="0"/>
        <w:spacing w:after="0" w:line="240" w:lineRule="auto"/>
        <w:jc w:val="both"/>
        <w:rPr>
          <w:rFonts w:ascii="Garamond" w:hAnsi="Garamond"/>
          <w:b/>
          <w:sz w:val="24"/>
          <w:szCs w:val="24"/>
        </w:rPr>
      </w:pPr>
      <w:r w:rsidRPr="005133D0">
        <w:rPr>
          <w:rFonts w:ascii="Garamond" w:hAnsi="Garamond"/>
          <w:b/>
          <w:sz w:val="24"/>
          <w:szCs w:val="24"/>
        </w:rPr>
        <w:lastRenderedPageBreak/>
        <w:t>ZAKLJUČAK</w:t>
      </w:r>
    </w:p>
    <w:p w14:paraId="01BB400F" w14:textId="77777777" w:rsidR="00D63B58" w:rsidRPr="00D63B58" w:rsidRDefault="00D63B58" w:rsidP="00D63B58">
      <w:pPr>
        <w:autoSpaceDE w:val="0"/>
        <w:autoSpaceDN w:val="0"/>
        <w:adjustRightInd w:val="0"/>
        <w:spacing w:after="0" w:line="240" w:lineRule="auto"/>
        <w:jc w:val="both"/>
        <w:rPr>
          <w:rFonts w:ascii="Garamond" w:hAnsi="Garamond" w:cs="Calibri"/>
          <w:sz w:val="24"/>
          <w:szCs w:val="24"/>
        </w:rPr>
      </w:pPr>
    </w:p>
    <w:p w14:paraId="053386F6" w14:textId="5DE523CB" w:rsidR="002F5C73" w:rsidRDefault="005133D0" w:rsidP="00C2309B">
      <w:pPr>
        <w:jc w:val="both"/>
        <w:rPr>
          <w:rFonts w:ascii="Garamond" w:hAnsi="Garamond"/>
          <w:sz w:val="24"/>
          <w:szCs w:val="24"/>
        </w:rPr>
      </w:pPr>
      <w:r w:rsidRPr="005133D0">
        <w:rPr>
          <w:rFonts w:ascii="Garamond" w:hAnsi="Garamond"/>
          <w:sz w:val="24"/>
          <w:szCs w:val="24"/>
        </w:rPr>
        <w:t xml:space="preserve">Temeljem odredbi članka </w:t>
      </w:r>
      <w:r>
        <w:rPr>
          <w:rFonts w:ascii="Garamond" w:hAnsi="Garamond"/>
          <w:sz w:val="24"/>
          <w:szCs w:val="24"/>
        </w:rPr>
        <w:t>40</w:t>
      </w:r>
      <w:r w:rsidRPr="005133D0">
        <w:rPr>
          <w:rFonts w:ascii="Garamond" w:hAnsi="Garamond"/>
          <w:sz w:val="24"/>
          <w:szCs w:val="24"/>
        </w:rPr>
        <w:t>. Zakona o proračunu ("Narodne novine"</w:t>
      </w:r>
      <w:r>
        <w:rPr>
          <w:rFonts w:ascii="Garamond" w:hAnsi="Garamond"/>
          <w:sz w:val="24"/>
          <w:szCs w:val="24"/>
        </w:rPr>
        <w:t xml:space="preserve"> </w:t>
      </w:r>
      <w:r w:rsidRPr="005133D0">
        <w:rPr>
          <w:rFonts w:ascii="Garamond" w:hAnsi="Garamond"/>
          <w:sz w:val="24"/>
          <w:szCs w:val="24"/>
        </w:rPr>
        <w:t xml:space="preserve"> broj </w:t>
      </w:r>
      <w:r>
        <w:rPr>
          <w:rFonts w:ascii="Garamond" w:hAnsi="Garamond"/>
          <w:sz w:val="24"/>
          <w:szCs w:val="24"/>
        </w:rPr>
        <w:t>144/21</w:t>
      </w:r>
      <w:r w:rsidRPr="005133D0">
        <w:rPr>
          <w:rFonts w:ascii="Garamond" w:hAnsi="Garamond"/>
          <w:sz w:val="24"/>
          <w:szCs w:val="24"/>
        </w:rPr>
        <w:t>) i članka 4</w:t>
      </w:r>
      <w:r>
        <w:rPr>
          <w:rFonts w:ascii="Garamond" w:hAnsi="Garamond"/>
          <w:sz w:val="24"/>
          <w:szCs w:val="24"/>
        </w:rPr>
        <w:t>4</w:t>
      </w:r>
      <w:r w:rsidRPr="005133D0">
        <w:rPr>
          <w:rFonts w:ascii="Garamond" w:hAnsi="Garamond"/>
          <w:sz w:val="24"/>
          <w:szCs w:val="24"/>
        </w:rPr>
        <w:t xml:space="preserve">. Statuta Općine </w:t>
      </w:r>
      <w:r>
        <w:rPr>
          <w:rFonts w:ascii="Garamond" w:hAnsi="Garamond"/>
          <w:sz w:val="24"/>
          <w:szCs w:val="24"/>
        </w:rPr>
        <w:t>Omišalj</w:t>
      </w:r>
      <w:r w:rsidRPr="005133D0">
        <w:rPr>
          <w:rFonts w:ascii="Garamond" w:hAnsi="Garamond"/>
          <w:sz w:val="24"/>
          <w:szCs w:val="24"/>
        </w:rPr>
        <w:t xml:space="preserve"> ("Narodne novine" broj </w:t>
      </w:r>
      <w:r>
        <w:rPr>
          <w:rFonts w:ascii="Garamond" w:hAnsi="Garamond"/>
          <w:sz w:val="24"/>
          <w:szCs w:val="24"/>
        </w:rPr>
        <w:t>5/21</w:t>
      </w:r>
      <w:r w:rsidRPr="005133D0">
        <w:rPr>
          <w:rFonts w:ascii="Garamond" w:hAnsi="Garamond"/>
          <w:sz w:val="24"/>
          <w:szCs w:val="24"/>
        </w:rPr>
        <w:t xml:space="preserve">), Općinska načelnica Općine </w:t>
      </w:r>
      <w:r>
        <w:rPr>
          <w:rFonts w:ascii="Garamond" w:hAnsi="Garamond"/>
          <w:sz w:val="24"/>
          <w:szCs w:val="24"/>
        </w:rPr>
        <w:t>Omišalj</w:t>
      </w:r>
      <w:r w:rsidRPr="005133D0">
        <w:rPr>
          <w:rFonts w:ascii="Garamond" w:hAnsi="Garamond"/>
          <w:sz w:val="24"/>
          <w:szCs w:val="24"/>
        </w:rPr>
        <w:t xml:space="preserve"> utvrdila je prijedlog Proračuna Općine </w:t>
      </w:r>
      <w:r w:rsidR="00A15E80">
        <w:rPr>
          <w:rFonts w:ascii="Garamond" w:hAnsi="Garamond"/>
          <w:sz w:val="24"/>
          <w:szCs w:val="24"/>
        </w:rPr>
        <w:t>Omišalj</w:t>
      </w:r>
      <w:r w:rsidRPr="005133D0">
        <w:rPr>
          <w:rFonts w:ascii="Garamond" w:hAnsi="Garamond"/>
          <w:sz w:val="24"/>
          <w:szCs w:val="24"/>
        </w:rPr>
        <w:t xml:space="preserve"> za 202</w:t>
      </w:r>
      <w:r w:rsidR="00F62036">
        <w:rPr>
          <w:rFonts w:ascii="Garamond" w:hAnsi="Garamond"/>
          <w:sz w:val="24"/>
          <w:szCs w:val="24"/>
        </w:rPr>
        <w:t>5</w:t>
      </w:r>
      <w:r w:rsidRPr="005133D0">
        <w:rPr>
          <w:rFonts w:ascii="Garamond" w:hAnsi="Garamond"/>
          <w:sz w:val="24"/>
          <w:szCs w:val="24"/>
        </w:rPr>
        <w:t>. godinu i projekcija za 202</w:t>
      </w:r>
      <w:r w:rsidR="00F62036">
        <w:rPr>
          <w:rFonts w:ascii="Garamond" w:hAnsi="Garamond"/>
          <w:sz w:val="24"/>
          <w:szCs w:val="24"/>
        </w:rPr>
        <w:t>6</w:t>
      </w:r>
      <w:r w:rsidRPr="005133D0">
        <w:rPr>
          <w:rFonts w:ascii="Garamond" w:hAnsi="Garamond"/>
          <w:sz w:val="24"/>
          <w:szCs w:val="24"/>
        </w:rPr>
        <w:t>. i 202</w:t>
      </w:r>
      <w:r w:rsidR="00F62036">
        <w:rPr>
          <w:rFonts w:ascii="Garamond" w:hAnsi="Garamond"/>
          <w:sz w:val="24"/>
          <w:szCs w:val="24"/>
        </w:rPr>
        <w:t>7</w:t>
      </w:r>
      <w:r w:rsidRPr="005133D0">
        <w:rPr>
          <w:rFonts w:ascii="Garamond" w:hAnsi="Garamond"/>
          <w:sz w:val="24"/>
          <w:szCs w:val="24"/>
        </w:rPr>
        <w:t xml:space="preserve">. godinu uz ovo Obrazloženje koje je sastavni dio istog.   </w:t>
      </w:r>
    </w:p>
    <w:p w14:paraId="33D7D999" w14:textId="0FFD585C" w:rsidR="005133D0" w:rsidRPr="00C2309B" w:rsidRDefault="005133D0" w:rsidP="00C2309B">
      <w:pPr>
        <w:jc w:val="both"/>
        <w:rPr>
          <w:rFonts w:ascii="Garamond" w:hAnsi="Garamond"/>
          <w:sz w:val="24"/>
          <w:szCs w:val="24"/>
        </w:rPr>
      </w:pPr>
      <w:r w:rsidRPr="005133D0">
        <w:rPr>
          <w:rFonts w:ascii="Garamond" w:hAnsi="Garamond"/>
          <w:sz w:val="24"/>
          <w:szCs w:val="24"/>
        </w:rPr>
        <w:t xml:space="preserve">                                                                                                                </w:t>
      </w:r>
    </w:p>
    <w:p w14:paraId="7AC391C7" w14:textId="4F1A99F8" w:rsidR="005133D0" w:rsidRPr="00854FC6" w:rsidRDefault="005133D0" w:rsidP="005133D0">
      <w:pPr>
        <w:contextualSpacing/>
        <w:jc w:val="both"/>
        <w:rPr>
          <w:rFonts w:ascii="Garamond" w:eastAsia="Calibri" w:hAnsi="Garamond"/>
          <w:b/>
          <w:bCs/>
          <w:noProof/>
          <w:sz w:val="24"/>
          <w:szCs w:val="24"/>
        </w:rPr>
      </w:pPr>
      <w:r w:rsidRPr="00854FC6">
        <w:rPr>
          <w:rFonts w:ascii="Garamond" w:eastAsia="Calibri" w:hAnsi="Garamond"/>
          <w:b/>
          <w:bCs/>
          <w:noProof/>
          <w:sz w:val="24"/>
          <w:szCs w:val="24"/>
        </w:rPr>
        <w:t>KLASA:</w:t>
      </w:r>
      <w:r w:rsidR="00854FC6" w:rsidRPr="00854FC6">
        <w:rPr>
          <w:rFonts w:ascii="Garamond" w:eastAsia="Calibri" w:hAnsi="Garamond"/>
          <w:b/>
          <w:bCs/>
          <w:noProof/>
          <w:sz w:val="24"/>
          <w:szCs w:val="24"/>
        </w:rPr>
        <w:t>400-01/2</w:t>
      </w:r>
      <w:r w:rsidR="000A351A">
        <w:rPr>
          <w:rFonts w:ascii="Garamond" w:eastAsia="Calibri" w:hAnsi="Garamond"/>
          <w:b/>
          <w:bCs/>
          <w:noProof/>
          <w:sz w:val="24"/>
          <w:szCs w:val="24"/>
        </w:rPr>
        <w:t>4</w:t>
      </w:r>
      <w:r w:rsidR="00854FC6" w:rsidRPr="00854FC6">
        <w:rPr>
          <w:rFonts w:ascii="Garamond" w:eastAsia="Calibri" w:hAnsi="Garamond"/>
          <w:b/>
          <w:bCs/>
          <w:noProof/>
          <w:sz w:val="24"/>
          <w:szCs w:val="24"/>
        </w:rPr>
        <w:t>-01/</w:t>
      </w:r>
      <w:r w:rsidR="00166534">
        <w:rPr>
          <w:rFonts w:ascii="Garamond" w:eastAsia="Calibri" w:hAnsi="Garamond"/>
          <w:b/>
          <w:bCs/>
          <w:noProof/>
          <w:sz w:val="24"/>
          <w:szCs w:val="24"/>
        </w:rPr>
        <w:t>3</w:t>
      </w:r>
    </w:p>
    <w:p w14:paraId="3BBC7F45" w14:textId="4F48B320" w:rsidR="005133D0" w:rsidRPr="00854FC6" w:rsidRDefault="005133D0" w:rsidP="005133D0">
      <w:pPr>
        <w:contextualSpacing/>
        <w:jc w:val="both"/>
        <w:rPr>
          <w:rFonts w:ascii="Garamond" w:eastAsia="Calibri" w:hAnsi="Garamond"/>
          <w:b/>
          <w:bCs/>
          <w:noProof/>
          <w:sz w:val="24"/>
          <w:szCs w:val="24"/>
        </w:rPr>
      </w:pPr>
      <w:r w:rsidRPr="00854FC6">
        <w:rPr>
          <w:rFonts w:ascii="Garamond" w:eastAsia="Calibri" w:hAnsi="Garamond"/>
          <w:b/>
          <w:bCs/>
          <w:noProof/>
          <w:sz w:val="24"/>
          <w:szCs w:val="24"/>
        </w:rPr>
        <w:t>URBROJ:</w:t>
      </w:r>
      <w:r w:rsidR="00854FC6" w:rsidRPr="00854FC6">
        <w:rPr>
          <w:rFonts w:ascii="Garamond" w:eastAsia="Calibri" w:hAnsi="Garamond"/>
          <w:b/>
          <w:bCs/>
          <w:noProof/>
          <w:sz w:val="24"/>
          <w:szCs w:val="24"/>
        </w:rPr>
        <w:t>2170-30-2</w:t>
      </w:r>
      <w:r w:rsidR="000A351A">
        <w:rPr>
          <w:rFonts w:ascii="Garamond" w:eastAsia="Calibri" w:hAnsi="Garamond"/>
          <w:b/>
          <w:bCs/>
          <w:noProof/>
          <w:sz w:val="24"/>
          <w:szCs w:val="24"/>
        </w:rPr>
        <w:t>4</w:t>
      </w:r>
      <w:r w:rsidR="00854FC6" w:rsidRPr="00854FC6">
        <w:rPr>
          <w:rFonts w:ascii="Garamond" w:eastAsia="Calibri" w:hAnsi="Garamond"/>
          <w:b/>
          <w:bCs/>
          <w:noProof/>
          <w:sz w:val="24"/>
          <w:szCs w:val="24"/>
        </w:rPr>
        <w:t>-1</w:t>
      </w:r>
    </w:p>
    <w:p w14:paraId="496B5D32" w14:textId="4E7337EC" w:rsidR="005133D0" w:rsidRDefault="00177F35" w:rsidP="005133D0">
      <w:pPr>
        <w:jc w:val="both"/>
        <w:rPr>
          <w:rFonts w:ascii="Garamond" w:hAnsi="Garamond"/>
          <w:sz w:val="24"/>
          <w:szCs w:val="24"/>
        </w:rPr>
      </w:pPr>
      <w:r>
        <w:rPr>
          <w:rFonts w:ascii="Garamond" w:hAnsi="Garamond"/>
          <w:sz w:val="24"/>
          <w:szCs w:val="24"/>
        </w:rPr>
        <w:t>OMIŠALJ</w:t>
      </w:r>
      <w:r w:rsidR="005133D0" w:rsidRPr="005133D0">
        <w:rPr>
          <w:rFonts w:ascii="Garamond" w:hAnsi="Garamond"/>
          <w:sz w:val="24"/>
          <w:szCs w:val="24"/>
        </w:rPr>
        <w:t>, 1</w:t>
      </w:r>
      <w:r>
        <w:rPr>
          <w:rFonts w:ascii="Garamond" w:hAnsi="Garamond"/>
          <w:sz w:val="24"/>
          <w:szCs w:val="24"/>
        </w:rPr>
        <w:t>5. studenog</w:t>
      </w:r>
      <w:r w:rsidR="005133D0" w:rsidRPr="005133D0">
        <w:rPr>
          <w:rFonts w:ascii="Garamond" w:hAnsi="Garamond"/>
          <w:sz w:val="24"/>
          <w:szCs w:val="24"/>
        </w:rPr>
        <w:t xml:space="preserve"> 202</w:t>
      </w:r>
      <w:r w:rsidR="009636FC">
        <w:rPr>
          <w:rFonts w:ascii="Garamond" w:hAnsi="Garamond"/>
          <w:sz w:val="24"/>
          <w:szCs w:val="24"/>
        </w:rPr>
        <w:t>4</w:t>
      </w:r>
      <w:r w:rsidR="005133D0" w:rsidRPr="005133D0">
        <w:rPr>
          <w:rFonts w:ascii="Garamond" w:hAnsi="Garamond"/>
          <w:sz w:val="24"/>
          <w:szCs w:val="24"/>
        </w:rPr>
        <w:t>. godine</w:t>
      </w:r>
    </w:p>
    <w:p w14:paraId="0352EE6C" w14:textId="1F915C89" w:rsidR="00C2309B" w:rsidRDefault="00C2309B" w:rsidP="005133D0">
      <w:pPr>
        <w:jc w:val="both"/>
        <w:rPr>
          <w:rFonts w:ascii="Garamond" w:hAnsi="Garamond"/>
          <w:sz w:val="24"/>
          <w:szCs w:val="24"/>
        </w:rPr>
      </w:pPr>
    </w:p>
    <w:p w14:paraId="2697A933" w14:textId="2EBBD912" w:rsidR="00C2309B" w:rsidRPr="0079196F" w:rsidRDefault="00C2309B" w:rsidP="00221058">
      <w:pPr>
        <w:spacing w:line="240" w:lineRule="auto"/>
        <w:jc w:val="both"/>
        <w:rPr>
          <w:rFonts w:ascii="Garamond" w:hAnsi="Garamond"/>
          <w:b/>
          <w:bCs/>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79196F">
        <w:rPr>
          <w:rFonts w:ascii="Garamond" w:hAnsi="Garamond"/>
          <w:b/>
          <w:bCs/>
          <w:sz w:val="24"/>
          <w:szCs w:val="24"/>
        </w:rPr>
        <w:t>Općinska načelnica:</w:t>
      </w:r>
    </w:p>
    <w:p w14:paraId="77835C81" w14:textId="3C3DFAD4" w:rsidR="00C2309B" w:rsidRPr="0079196F" w:rsidRDefault="00C2309B" w:rsidP="00221058">
      <w:pPr>
        <w:spacing w:line="240" w:lineRule="auto"/>
        <w:jc w:val="both"/>
        <w:rPr>
          <w:rFonts w:ascii="Garamond" w:hAnsi="Garamond"/>
          <w:b/>
          <w:bCs/>
          <w:sz w:val="24"/>
          <w:szCs w:val="24"/>
        </w:rPr>
      </w:pPr>
      <w:r w:rsidRPr="0079196F">
        <w:rPr>
          <w:rFonts w:ascii="Garamond" w:hAnsi="Garamond"/>
          <w:b/>
          <w:bCs/>
          <w:sz w:val="24"/>
          <w:szCs w:val="24"/>
        </w:rPr>
        <w:tab/>
      </w:r>
      <w:r w:rsidRPr="0079196F">
        <w:rPr>
          <w:rFonts w:ascii="Garamond" w:hAnsi="Garamond"/>
          <w:b/>
          <w:bCs/>
          <w:sz w:val="24"/>
          <w:szCs w:val="24"/>
        </w:rPr>
        <w:tab/>
      </w:r>
      <w:r w:rsidRPr="0079196F">
        <w:rPr>
          <w:rFonts w:ascii="Garamond" w:hAnsi="Garamond"/>
          <w:b/>
          <w:bCs/>
          <w:sz w:val="24"/>
          <w:szCs w:val="24"/>
        </w:rPr>
        <w:tab/>
      </w:r>
      <w:r w:rsidRPr="0079196F">
        <w:rPr>
          <w:rFonts w:ascii="Garamond" w:hAnsi="Garamond"/>
          <w:b/>
          <w:bCs/>
          <w:sz w:val="24"/>
          <w:szCs w:val="24"/>
        </w:rPr>
        <w:tab/>
      </w:r>
      <w:r w:rsidRPr="0079196F">
        <w:rPr>
          <w:rFonts w:ascii="Garamond" w:hAnsi="Garamond"/>
          <w:b/>
          <w:bCs/>
          <w:sz w:val="24"/>
          <w:szCs w:val="24"/>
        </w:rPr>
        <w:tab/>
      </w:r>
      <w:r w:rsidRPr="0079196F">
        <w:rPr>
          <w:rFonts w:ascii="Garamond" w:hAnsi="Garamond"/>
          <w:b/>
          <w:bCs/>
          <w:sz w:val="24"/>
          <w:szCs w:val="24"/>
        </w:rPr>
        <w:tab/>
      </w:r>
      <w:r w:rsidRPr="0079196F">
        <w:rPr>
          <w:rFonts w:ascii="Garamond" w:hAnsi="Garamond"/>
          <w:b/>
          <w:bCs/>
          <w:sz w:val="24"/>
          <w:szCs w:val="24"/>
        </w:rPr>
        <w:tab/>
      </w:r>
      <w:r w:rsidRPr="0079196F">
        <w:rPr>
          <w:rFonts w:ascii="Garamond" w:hAnsi="Garamond"/>
          <w:b/>
          <w:bCs/>
          <w:sz w:val="24"/>
          <w:szCs w:val="24"/>
        </w:rPr>
        <w:tab/>
        <w:t>mr.sc. Mirela Ahmetović</w:t>
      </w:r>
      <w:r w:rsidR="00886843" w:rsidRPr="0079196F">
        <w:rPr>
          <w:rFonts w:ascii="Garamond" w:hAnsi="Garamond"/>
          <w:b/>
          <w:bCs/>
          <w:sz w:val="24"/>
          <w:szCs w:val="24"/>
        </w:rPr>
        <w:t>, v.r.</w:t>
      </w:r>
    </w:p>
    <w:p w14:paraId="373862D0" w14:textId="3B01E0A1" w:rsidR="00C2309B" w:rsidRPr="005133D0" w:rsidRDefault="00C2309B" w:rsidP="00C2309B">
      <w:pPr>
        <w:spacing w:line="240" w:lineRule="auto"/>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36E32CEB" w14:textId="77777777" w:rsidR="005133D0" w:rsidRPr="00A210FE" w:rsidRDefault="005133D0" w:rsidP="005133D0">
      <w:pPr>
        <w:ind w:left="5040" w:firstLine="720"/>
        <w:jc w:val="both"/>
        <w:rPr>
          <w:rFonts w:ascii="Calibri" w:hAnsi="Calibri"/>
        </w:rPr>
      </w:pPr>
    </w:p>
    <w:p w14:paraId="5F84C179" w14:textId="02FF1F2B"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105B70CB" w14:textId="1F02C9C2"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4902CFD3" w14:textId="0BEB9BE9"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68C8ED58" w14:textId="7F462F8B"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429ADAE3" w14:textId="49CC05D0"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3307E41D" w14:textId="50C7076C"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7E74A0BC" w14:textId="5B4738B7"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5657BE63" w14:textId="7F2FCA1B"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67696E75" w14:textId="52BF7A0F"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16BA7F72" w14:textId="0BB804C5"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2D9BB091" w14:textId="48D16A97"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24F2FA60" w14:textId="187BEE59"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65738C05" w14:textId="1CCF84CB"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60262594" w14:textId="327C83B2"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6DD510D6" w14:textId="21F3E565"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24B40CB7" w14:textId="2A5884B9"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20E8888C" w14:textId="13CB2673"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738EB71B" w14:textId="5BDA9716" w:rsidR="004A6BF3" w:rsidRPr="00795358" w:rsidRDefault="004A6BF3" w:rsidP="009C20B4">
      <w:pPr>
        <w:keepNext/>
        <w:spacing w:after="60" w:line="240" w:lineRule="auto"/>
        <w:rPr>
          <w:rFonts w:ascii="Garamond" w:eastAsia="Times New Roman" w:hAnsi="Garamond" w:cs="Times New Roman"/>
          <w:bCs/>
          <w:color w:val="000000"/>
          <w:sz w:val="24"/>
          <w:szCs w:val="24"/>
          <w:lang w:val="pl-PL"/>
        </w:rPr>
      </w:pPr>
    </w:p>
    <w:p w14:paraId="6BE30BA8" w14:textId="5B41B81D" w:rsidR="00037960" w:rsidRPr="00795358" w:rsidRDefault="00037960" w:rsidP="009C20B4">
      <w:pPr>
        <w:keepNext/>
        <w:spacing w:after="60" w:line="240" w:lineRule="auto"/>
        <w:rPr>
          <w:rFonts w:ascii="Garamond" w:eastAsia="Times New Roman" w:hAnsi="Garamond" w:cs="Times New Roman"/>
          <w:bCs/>
          <w:color w:val="000000"/>
          <w:sz w:val="24"/>
          <w:szCs w:val="24"/>
          <w:lang w:val="pl-PL"/>
        </w:rPr>
      </w:pPr>
    </w:p>
    <w:p w14:paraId="034126B3" w14:textId="757665A9" w:rsidR="00037960" w:rsidRPr="00795358" w:rsidRDefault="00037960" w:rsidP="009C20B4">
      <w:pPr>
        <w:keepNext/>
        <w:spacing w:after="60" w:line="240" w:lineRule="auto"/>
        <w:rPr>
          <w:rFonts w:ascii="Garamond" w:eastAsia="Times New Roman" w:hAnsi="Garamond" w:cs="Times New Roman"/>
          <w:bCs/>
          <w:color w:val="000000"/>
          <w:sz w:val="24"/>
          <w:szCs w:val="24"/>
          <w:lang w:val="pl-PL"/>
        </w:rPr>
      </w:pPr>
    </w:p>
    <w:p w14:paraId="5A26ECEC" w14:textId="225BF320" w:rsidR="00037960" w:rsidRPr="00795358" w:rsidRDefault="00037960" w:rsidP="009C20B4">
      <w:pPr>
        <w:keepNext/>
        <w:spacing w:after="60" w:line="240" w:lineRule="auto"/>
        <w:rPr>
          <w:rFonts w:ascii="Garamond" w:eastAsia="Times New Roman" w:hAnsi="Garamond" w:cs="Times New Roman"/>
          <w:bCs/>
          <w:color w:val="000000"/>
          <w:sz w:val="24"/>
          <w:szCs w:val="24"/>
          <w:lang w:val="pl-PL"/>
        </w:rPr>
      </w:pPr>
    </w:p>
    <w:p w14:paraId="3C8AE0DA" w14:textId="36E0D6F3" w:rsidR="00037960" w:rsidRPr="00795358" w:rsidRDefault="00037960" w:rsidP="009C20B4">
      <w:pPr>
        <w:keepNext/>
        <w:spacing w:after="60" w:line="240" w:lineRule="auto"/>
        <w:rPr>
          <w:rFonts w:ascii="Garamond" w:eastAsia="Times New Roman" w:hAnsi="Garamond" w:cs="Times New Roman"/>
          <w:bCs/>
          <w:color w:val="000000"/>
          <w:sz w:val="24"/>
          <w:szCs w:val="24"/>
          <w:lang w:val="pl-PL"/>
        </w:rPr>
      </w:pPr>
    </w:p>
    <w:sectPr w:rsidR="00037960" w:rsidRPr="00795358" w:rsidSect="00253FC6">
      <w:headerReference w:type="default" r:id="rId15"/>
      <w:footerReference w:type="even" r:id="rId16"/>
      <w:footerReference w:type="default" r:id="rId17"/>
      <w:pgSz w:w="11906" w:h="16838"/>
      <w:pgMar w:top="993"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4C49" w14:textId="77777777" w:rsidR="00DF5725" w:rsidRDefault="00DF5725">
      <w:pPr>
        <w:spacing w:after="0" w:line="240" w:lineRule="auto"/>
      </w:pPr>
      <w:r>
        <w:separator/>
      </w:r>
    </w:p>
  </w:endnote>
  <w:endnote w:type="continuationSeparator" w:id="0">
    <w:p w14:paraId="1B3767B1" w14:textId="77777777" w:rsidR="00DF5725" w:rsidRDefault="00DF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 w:name="Ink Free">
    <w:panose1 w:val="03080402000500000000"/>
    <w:charset w:val="EE"/>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2350" w14:textId="34E9754F" w:rsidR="00DB21FE" w:rsidRDefault="00DB21FE" w:rsidP="00275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A35">
      <w:rPr>
        <w:rStyle w:val="PageNumber"/>
        <w:noProof/>
      </w:rPr>
      <w:t>1</w:t>
    </w:r>
    <w:r>
      <w:rPr>
        <w:rStyle w:val="PageNumber"/>
      </w:rPr>
      <w:fldChar w:fldCharType="end"/>
    </w:r>
  </w:p>
  <w:p w14:paraId="7F67868E" w14:textId="77777777" w:rsidR="00DB21FE" w:rsidRDefault="00DB21FE" w:rsidP="002755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F8F5" w14:textId="77777777" w:rsidR="00DB21FE" w:rsidRDefault="00DB21FE">
    <w:pPr>
      <w:pStyle w:val="Footer"/>
    </w:pPr>
  </w:p>
  <w:p w14:paraId="403DC53E" w14:textId="791EF1FE" w:rsidR="00DB21FE" w:rsidRPr="00F80040" w:rsidRDefault="004832CB" w:rsidP="00BB7F84">
    <w:pPr>
      <w:pStyle w:val="Footer"/>
      <w:jc w:val="center"/>
      <w:rPr>
        <w:rFonts w:ascii="Ink Free" w:hAnsi="Ink Free"/>
        <w:sz w:val="16"/>
        <w:szCs w:val="16"/>
      </w:rPr>
    </w:pPr>
    <w:r>
      <w:rPr>
        <w:rFonts w:ascii="Ink Free" w:hAnsi="Ink Free"/>
        <w:sz w:val="16"/>
        <w:szCs w:val="16"/>
        <w:lang w:val="hr-HR"/>
      </w:rPr>
      <w:t>P</w:t>
    </w:r>
    <w:r w:rsidR="00BB65F3">
      <w:rPr>
        <w:rFonts w:ascii="Ink Free" w:hAnsi="Ink Free"/>
        <w:sz w:val="16"/>
        <w:szCs w:val="16"/>
        <w:lang w:val="hr-HR"/>
      </w:rPr>
      <w:t>rijedlog</w:t>
    </w:r>
    <w:r w:rsidR="00767358">
      <w:rPr>
        <w:rFonts w:ascii="Ink Free" w:hAnsi="Ink Free"/>
        <w:sz w:val="16"/>
        <w:szCs w:val="16"/>
        <w:lang w:val="hr-HR"/>
      </w:rPr>
      <w:t xml:space="preserve"> </w:t>
    </w:r>
    <w:r w:rsidR="00DB21FE" w:rsidRPr="00F80040">
      <w:rPr>
        <w:rFonts w:ascii="Ink Free" w:hAnsi="Ink Free"/>
        <w:sz w:val="16"/>
        <w:szCs w:val="16"/>
        <w:lang w:val="hr-HR"/>
      </w:rPr>
      <w:t>Prora</w:t>
    </w:r>
    <w:r w:rsidR="00DB21FE" w:rsidRPr="00F80040">
      <w:rPr>
        <w:rFonts w:ascii="Calibri" w:hAnsi="Calibri" w:cs="Calibri"/>
        <w:sz w:val="16"/>
        <w:szCs w:val="16"/>
        <w:lang w:val="hr-HR"/>
      </w:rPr>
      <w:t>č</w:t>
    </w:r>
    <w:r w:rsidR="00DB21FE" w:rsidRPr="00F80040">
      <w:rPr>
        <w:rFonts w:ascii="Ink Free" w:hAnsi="Ink Free" w:cs="Calibri"/>
        <w:sz w:val="16"/>
        <w:szCs w:val="16"/>
        <w:lang w:val="hr-HR"/>
      </w:rPr>
      <w:t>un</w:t>
    </w:r>
    <w:r w:rsidR="00767358">
      <w:rPr>
        <w:rFonts w:ascii="Ink Free" w:hAnsi="Ink Free" w:cs="Calibri"/>
        <w:sz w:val="16"/>
        <w:szCs w:val="16"/>
        <w:lang w:val="hr-HR"/>
      </w:rPr>
      <w:t>a</w:t>
    </w:r>
    <w:r w:rsidR="00DB21FE" w:rsidRPr="00F80040">
      <w:rPr>
        <w:rFonts w:ascii="Ink Free" w:hAnsi="Ink Free"/>
        <w:sz w:val="16"/>
        <w:szCs w:val="16"/>
        <w:lang w:val="hr-HR"/>
      </w:rPr>
      <w:t xml:space="preserve">  Op</w:t>
    </w:r>
    <w:r w:rsidR="00DB21FE" w:rsidRPr="00F80040">
      <w:rPr>
        <w:rFonts w:ascii="Calibri" w:hAnsi="Calibri" w:cs="Calibri"/>
        <w:sz w:val="16"/>
        <w:szCs w:val="16"/>
        <w:lang w:val="hr-HR"/>
      </w:rPr>
      <w:t>ć</w:t>
    </w:r>
    <w:r w:rsidR="00DB21FE" w:rsidRPr="00F80040">
      <w:rPr>
        <w:rFonts w:ascii="Ink Free" w:hAnsi="Ink Free" w:cs="Calibri"/>
        <w:sz w:val="16"/>
        <w:szCs w:val="16"/>
        <w:lang w:val="hr-HR"/>
      </w:rPr>
      <w:t>ine</w:t>
    </w:r>
    <w:r w:rsidR="00DB21FE" w:rsidRPr="00F80040">
      <w:rPr>
        <w:rFonts w:ascii="Ink Free" w:hAnsi="Ink Free"/>
        <w:sz w:val="16"/>
        <w:szCs w:val="16"/>
        <w:lang w:val="hr-HR"/>
      </w:rPr>
      <w:t xml:space="preserve"> Omišalj za 202</w:t>
    </w:r>
    <w:r w:rsidR="00ED14CE">
      <w:rPr>
        <w:rFonts w:ascii="Ink Free" w:hAnsi="Ink Free"/>
        <w:sz w:val="16"/>
        <w:szCs w:val="16"/>
        <w:lang w:val="hr-HR"/>
      </w:rPr>
      <w:t>5</w:t>
    </w:r>
    <w:r w:rsidR="00DB21FE" w:rsidRPr="00F80040">
      <w:rPr>
        <w:rFonts w:ascii="Ink Free" w:hAnsi="Ink Free"/>
        <w:sz w:val="16"/>
        <w:szCs w:val="16"/>
        <w:lang w:val="hr-HR"/>
      </w:rPr>
      <w:t xml:space="preserve">. godinu s projekcijama </w:t>
    </w:r>
  </w:p>
  <w:p w14:paraId="1CC4A747" w14:textId="7066C222" w:rsidR="00DB21FE" w:rsidRDefault="00DB21FE" w:rsidP="003C66F3">
    <w:pPr>
      <w:pStyle w:val="Footer"/>
      <w:tabs>
        <w:tab w:val="clear" w:pos="4536"/>
        <w:tab w:val="clear" w:pos="9072"/>
        <w:tab w:val="left" w:pos="738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8C7A" w14:textId="77777777" w:rsidR="00DF5725" w:rsidRDefault="00DF5725">
      <w:pPr>
        <w:spacing w:after="0" w:line="240" w:lineRule="auto"/>
      </w:pPr>
      <w:r>
        <w:separator/>
      </w:r>
    </w:p>
  </w:footnote>
  <w:footnote w:type="continuationSeparator" w:id="0">
    <w:p w14:paraId="23685CC1" w14:textId="77777777" w:rsidR="00DF5725" w:rsidRDefault="00DF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320755"/>
      <w:docPartObj>
        <w:docPartGallery w:val="Page Numbers (Margins)"/>
        <w:docPartUnique/>
      </w:docPartObj>
    </w:sdtPr>
    <w:sdtEndPr/>
    <w:sdtContent>
      <w:p w14:paraId="11A23A54" w14:textId="0A6EF95E" w:rsidR="00253FC6" w:rsidRDefault="00253FC6">
        <w:pPr>
          <w:pStyle w:val="Header"/>
        </w:pPr>
        <w:r>
          <w:rPr>
            <w:noProof/>
          </w:rPr>
          <mc:AlternateContent>
            <mc:Choice Requires="wps">
              <w:drawing>
                <wp:anchor distT="0" distB="0" distL="114300" distR="114300" simplePos="0" relativeHeight="251658240" behindDoc="0" locked="0" layoutInCell="0" allowOverlap="1" wp14:anchorId="7A171F3A" wp14:editId="1A9869E8">
                  <wp:simplePos x="0" y="0"/>
                  <wp:positionH relativeFrom="rightMargin">
                    <wp:align>right</wp:align>
                  </wp:positionH>
                  <wp:positionV relativeFrom="margin">
                    <wp:align>center</wp:align>
                  </wp:positionV>
                  <wp:extent cx="727710" cy="329565"/>
                  <wp:effectExtent l="0" t="0" r="0" b="3810"/>
                  <wp:wrapNone/>
                  <wp:docPr id="580279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5E80F" w14:textId="77777777" w:rsidR="00253FC6" w:rsidRDefault="00253FC6">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A171F3A" id="Rectangle 1" o:spid="_x0000_s1026" style="position:absolute;margin-left:6.1pt;margin-top:0;width:57.3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415E80F" w14:textId="77777777" w:rsidR="00253FC6" w:rsidRDefault="00253FC6">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EBD"/>
    <w:multiLevelType w:val="hybridMultilevel"/>
    <w:tmpl w:val="5FEC52B4"/>
    <w:lvl w:ilvl="0" w:tplc="3FF618E4">
      <w:start w:val="187"/>
      <w:numFmt w:val="bullet"/>
      <w:lvlText w:val="-"/>
      <w:lvlJc w:val="left"/>
      <w:pPr>
        <w:ind w:left="720" w:hanging="360"/>
      </w:pPr>
      <w:rPr>
        <w:rFonts w:ascii="Garamond" w:eastAsiaTheme="minorHAnsi" w:hAnsi="Garamond"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ED1063"/>
    <w:multiLevelType w:val="hybridMultilevel"/>
    <w:tmpl w:val="B7BA07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1936FD"/>
    <w:multiLevelType w:val="hybridMultilevel"/>
    <w:tmpl w:val="7C66C6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7C7053"/>
    <w:multiLevelType w:val="hybridMultilevel"/>
    <w:tmpl w:val="7D20C61A"/>
    <w:lvl w:ilvl="0" w:tplc="1222F6B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AF0D43"/>
    <w:multiLevelType w:val="hybridMultilevel"/>
    <w:tmpl w:val="0152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266629"/>
    <w:multiLevelType w:val="hybridMultilevel"/>
    <w:tmpl w:val="7D20C61A"/>
    <w:lvl w:ilvl="0" w:tplc="1222F6B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A27E25"/>
    <w:multiLevelType w:val="hybridMultilevel"/>
    <w:tmpl w:val="6784900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17D9064B"/>
    <w:multiLevelType w:val="hybridMultilevel"/>
    <w:tmpl w:val="282478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915CE0"/>
    <w:multiLevelType w:val="hybridMultilevel"/>
    <w:tmpl w:val="A1D6F74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1AA67D99"/>
    <w:multiLevelType w:val="hybridMultilevel"/>
    <w:tmpl w:val="30E2A50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1B1117A4"/>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471998"/>
    <w:multiLevelType w:val="hybridMultilevel"/>
    <w:tmpl w:val="2508043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 w15:restartNumberingAfterBreak="0">
    <w:nsid w:val="1DE047D4"/>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400028"/>
    <w:multiLevelType w:val="hybridMultilevel"/>
    <w:tmpl w:val="37AE5B7E"/>
    <w:lvl w:ilvl="0" w:tplc="38BA9AD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21F330AD"/>
    <w:multiLevelType w:val="hybridMultilevel"/>
    <w:tmpl w:val="1624B1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A32E2D"/>
    <w:multiLevelType w:val="hybridMultilevel"/>
    <w:tmpl w:val="606A1AF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27687CC1"/>
    <w:multiLevelType w:val="hybridMultilevel"/>
    <w:tmpl w:val="DF16E310"/>
    <w:lvl w:ilvl="0" w:tplc="864CBA18">
      <w:start w:val="2"/>
      <w:numFmt w:val="upperLetter"/>
      <w:lvlText w:val="%1."/>
      <w:lvlJc w:val="left"/>
      <w:pPr>
        <w:tabs>
          <w:tab w:val="num" w:pos="576"/>
        </w:tabs>
        <w:ind w:left="576" w:hanging="432"/>
      </w:pPr>
      <w:rPr>
        <w:rFonts w:cs="Times New Roman" w:hint="default"/>
      </w:rPr>
    </w:lvl>
    <w:lvl w:ilvl="1" w:tplc="041A0019" w:tentative="1">
      <w:start w:val="1"/>
      <w:numFmt w:val="lowerLetter"/>
      <w:lvlText w:val="%2."/>
      <w:lvlJc w:val="left"/>
      <w:pPr>
        <w:tabs>
          <w:tab w:val="num" w:pos="1224"/>
        </w:tabs>
        <w:ind w:left="1224" w:hanging="360"/>
      </w:pPr>
      <w:rPr>
        <w:rFonts w:cs="Times New Roman"/>
      </w:rPr>
    </w:lvl>
    <w:lvl w:ilvl="2" w:tplc="041A001B" w:tentative="1">
      <w:start w:val="1"/>
      <w:numFmt w:val="lowerRoman"/>
      <w:lvlText w:val="%3."/>
      <w:lvlJc w:val="right"/>
      <w:pPr>
        <w:tabs>
          <w:tab w:val="num" w:pos="1944"/>
        </w:tabs>
        <w:ind w:left="1944" w:hanging="180"/>
      </w:pPr>
      <w:rPr>
        <w:rFonts w:cs="Times New Roman"/>
      </w:rPr>
    </w:lvl>
    <w:lvl w:ilvl="3" w:tplc="041A000F" w:tentative="1">
      <w:start w:val="1"/>
      <w:numFmt w:val="decimal"/>
      <w:lvlText w:val="%4."/>
      <w:lvlJc w:val="left"/>
      <w:pPr>
        <w:tabs>
          <w:tab w:val="num" w:pos="2664"/>
        </w:tabs>
        <w:ind w:left="2664" w:hanging="360"/>
      </w:pPr>
      <w:rPr>
        <w:rFonts w:cs="Times New Roman"/>
      </w:rPr>
    </w:lvl>
    <w:lvl w:ilvl="4" w:tplc="041A0019" w:tentative="1">
      <w:start w:val="1"/>
      <w:numFmt w:val="lowerLetter"/>
      <w:lvlText w:val="%5."/>
      <w:lvlJc w:val="left"/>
      <w:pPr>
        <w:tabs>
          <w:tab w:val="num" w:pos="3384"/>
        </w:tabs>
        <w:ind w:left="3384" w:hanging="360"/>
      </w:pPr>
      <w:rPr>
        <w:rFonts w:cs="Times New Roman"/>
      </w:rPr>
    </w:lvl>
    <w:lvl w:ilvl="5" w:tplc="041A001B" w:tentative="1">
      <w:start w:val="1"/>
      <w:numFmt w:val="lowerRoman"/>
      <w:lvlText w:val="%6."/>
      <w:lvlJc w:val="right"/>
      <w:pPr>
        <w:tabs>
          <w:tab w:val="num" w:pos="4104"/>
        </w:tabs>
        <w:ind w:left="4104" w:hanging="180"/>
      </w:pPr>
      <w:rPr>
        <w:rFonts w:cs="Times New Roman"/>
      </w:rPr>
    </w:lvl>
    <w:lvl w:ilvl="6" w:tplc="041A000F" w:tentative="1">
      <w:start w:val="1"/>
      <w:numFmt w:val="decimal"/>
      <w:lvlText w:val="%7."/>
      <w:lvlJc w:val="left"/>
      <w:pPr>
        <w:tabs>
          <w:tab w:val="num" w:pos="4824"/>
        </w:tabs>
        <w:ind w:left="4824" w:hanging="360"/>
      </w:pPr>
      <w:rPr>
        <w:rFonts w:cs="Times New Roman"/>
      </w:rPr>
    </w:lvl>
    <w:lvl w:ilvl="7" w:tplc="041A0019" w:tentative="1">
      <w:start w:val="1"/>
      <w:numFmt w:val="lowerLetter"/>
      <w:lvlText w:val="%8."/>
      <w:lvlJc w:val="left"/>
      <w:pPr>
        <w:tabs>
          <w:tab w:val="num" w:pos="5544"/>
        </w:tabs>
        <w:ind w:left="5544" w:hanging="360"/>
      </w:pPr>
      <w:rPr>
        <w:rFonts w:cs="Times New Roman"/>
      </w:rPr>
    </w:lvl>
    <w:lvl w:ilvl="8" w:tplc="041A001B" w:tentative="1">
      <w:start w:val="1"/>
      <w:numFmt w:val="lowerRoman"/>
      <w:lvlText w:val="%9."/>
      <w:lvlJc w:val="right"/>
      <w:pPr>
        <w:tabs>
          <w:tab w:val="num" w:pos="6264"/>
        </w:tabs>
        <w:ind w:left="6264" w:hanging="180"/>
      </w:pPr>
      <w:rPr>
        <w:rFonts w:cs="Times New Roman"/>
      </w:rPr>
    </w:lvl>
  </w:abstractNum>
  <w:abstractNum w:abstractNumId="17" w15:restartNumberingAfterBreak="0">
    <w:nsid w:val="2EB04ECD"/>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101E0E"/>
    <w:multiLevelType w:val="hybridMultilevel"/>
    <w:tmpl w:val="5F4C577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3C7E6748"/>
    <w:multiLevelType w:val="hybridMultilevel"/>
    <w:tmpl w:val="E08E60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ED1358"/>
    <w:multiLevelType w:val="hybridMultilevel"/>
    <w:tmpl w:val="7A267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35556F6"/>
    <w:multiLevelType w:val="hybridMultilevel"/>
    <w:tmpl w:val="A33A6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DE0BA2"/>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537CEE"/>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312482"/>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890FC9"/>
    <w:multiLevelType w:val="hybridMultilevel"/>
    <w:tmpl w:val="97FAE4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3855572"/>
    <w:multiLevelType w:val="hybridMultilevel"/>
    <w:tmpl w:val="46D857A6"/>
    <w:lvl w:ilvl="0" w:tplc="6764DDCE">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3C433E"/>
    <w:multiLevelType w:val="hybridMultilevel"/>
    <w:tmpl w:val="76EE10CA"/>
    <w:lvl w:ilvl="0" w:tplc="212C054C">
      <w:start w:val="1"/>
      <w:numFmt w:val="decimal"/>
      <w:lvlText w:val="%1."/>
      <w:lvlJc w:val="left"/>
      <w:pPr>
        <w:tabs>
          <w:tab w:val="num" w:pos="504"/>
        </w:tabs>
        <w:ind w:left="504" w:hanging="360"/>
      </w:pPr>
      <w:rPr>
        <w:rFonts w:cs="Times New Roman" w:hint="default"/>
      </w:rPr>
    </w:lvl>
    <w:lvl w:ilvl="1" w:tplc="041A0019" w:tentative="1">
      <w:start w:val="1"/>
      <w:numFmt w:val="lowerLetter"/>
      <w:lvlText w:val="%2."/>
      <w:lvlJc w:val="left"/>
      <w:pPr>
        <w:tabs>
          <w:tab w:val="num" w:pos="1224"/>
        </w:tabs>
        <w:ind w:left="1224" w:hanging="360"/>
      </w:pPr>
      <w:rPr>
        <w:rFonts w:cs="Times New Roman"/>
      </w:rPr>
    </w:lvl>
    <w:lvl w:ilvl="2" w:tplc="041A001B" w:tentative="1">
      <w:start w:val="1"/>
      <w:numFmt w:val="lowerRoman"/>
      <w:lvlText w:val="%3."/>
      <w:lvlJc w:val="right"/>
      <w:pPr>
        <w:tabs>
          <w:tab w:val="num" w:pos="1944"/>
        </w:tabs>
        <w:ind w:left="1944" w:hanging="180"/>
      </w:pPr>
      <w:rPr>
        <w:rFonts w:cs="Times New Roman"/>
      </w:rPr>
    </w:lvl>
    <w:lvl w:ilvl="3" w:tplc="041A000F" w:tentative="1">
      <w:start w:val="1"/>
      <w:numFmt w:val="decimal"/>
      <w:lvlText w:val="%4."/>
      <w:lvlJc w:val="left"/>
      <w:pPr>
        <w:tabs>
          <w:tab w:val="num" w:pos="2664"/>
        </w:tabs>
        <w:ind w:left="2664" w:hanging="360"/>
      </w:pPr>
      <w:rPr>
        <w:rFonts w:cs="Times New Roman"/>
      </w:rPr>
    </w:lvl>
    <w:lvl w:ilvl="4" w:tplc="041A0019" w:tentative="1">
      <w:start w:val="1"/>
      <w:numFmt w:val="lowerLetter"/>
      <w:lvlText w:val="%5."/>
      <w:lvlJc w:val="left"/>
      <w:pPr>
        <w:tabs>
          <w:tab w:val="num" w:pos="3384"/>
        </w:tabs>
        <w:ind w:left="3384" w:hanging="360"/>
      </w:pPr>
      <w:rPr>
        <w:rFonts w:cs="Times New Roman"/>
      </w:rPr>
    </w:lvl>
    <w:lvl w:ilvl="5" w:tplc="041A001B" w:tentative="1">
      <w:start w:val="1"/>
      <w:numFmt w:val="lowerRoman"/>
      <w:lvlText w:val="%6."/>
      <w:lvlJc w:val="right"/>
      <w:pPr>
        <w:tabs>
          <w:tab w:val="num" w:pos="4104"/>
        </w:tabs>
        <w:ind w:left="4104" w:hanging="180"/>
      </w:pPr>
      <w:rPr>
        <w:rFonts w:cs="Times New Roman"/>
      </w:rPr>
    </w:lvl>
    <w:lvl w:ilvl="6" w:tplc="041A000F" w:tentative="1">
      <w:start w:val="1"/>
      <w:numFmt w:val="decimal"/>
      <w:lvlText w:val="%7."/>
      <w:lvlJc w:val="left"/>
      <w:pPr>
        <w:tabs>
          <w:tab w:val="num" w:pos="4824"/>
        </w:tabs>
        <w:ind w:left="4824" w:hanging="360"/>
      </w:pPr>
      <w:rPr>
        <w:rFonts w:cs="Times New Roman"/>
      </w:rPr>
    </w:lvl>
    <w:lvl w:ilvl="7" w:tplc="041A0019" w:tentative="1">
      <w:start w:val="1"/>
      <w:numFmt w:val="lowerLetter"/>
      <w:lvlText w:val="%8."/>
      <w:lvlJc w:val="left"/>
      <w:pPr>
        <w:tabs>
          <w:tab w:val="num" w:pos="5544"/>
        </w:tabs>
        <w:ind w:left="5544" w:hanging="360"/>
      </w:pPr>
      <w:rPr>
        <w:rFonts w:cs="Times New Roman"/>
      </w:rPr>
    </w:lvl>
    <w:lvl w:ilvl="8" w:tplc="041A001B" w:tentative="1">
      <w:start w:val="1"/>
      <w:numFmt w:val="lowerRoman"/>
      <w:lvlText w:val="%9."/>
      <w:lvlJc w:val="right"/>
      <w:pPr>
        <w:tabs>
          <w:tab w:val="num" w:pos="6264"/>
        </w:tabs>
        <w:ind w:left="6264" w:hanging="180"/>
      </w:pPr>
      <w:rPr>
        <w:rFonts w:cs="Times New Roman"/>
      </w:rPr>
    </w:lvl>
  </w:abstractNum>
  <w:abstractNum w:abstractNumId="28" w15:restartNumberingAfterBreak="0">
    <w:nsid w:val="54A32DBA"/>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277E5C"/>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907AA1"/>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CB6D29"/>
    <w:multiLevelType w:val="hybridMultilevel"/>
    <w:tmpl w:val="3F7AB696"/>
    <w:lvl w:ilvl="0" w:tplc="B4B886F8">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2D54CC"/>
    <w:multiLevelType w:val="hybridMultilevel"/>
    <w:tmpl w:val="A184E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4D1B91"/>
    <w:multiLevelType w:val="hybridMultilevel"/>
    <w:tmpl w:val="7C0C49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7EE5D2C"/>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177A5B"/>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391BE2"/>
    <w:multiLevelType w:val="hybridMultilevel"/>
    <w:tmpl w:val="54BC1316"/>
    <w:lvl w:ilvl="0" w:tplc="2408A2CE">
      <w:start w:val="2170"/>
      <w:numFmt w:val="bullet"/>
      <w:lvlText w:val="-"/>
      <w:lvlJc w:val="left"/>
      <w:pPr>
        <w:ind w:left="720" w:hanging="360"/>
      </w:pPr>
      <w:rPr>
        <w:rFonts w:ascii="Garamond" w:eastAsiaTheme="minorHAnsi" w:hAnsi="Garamond"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382911"/>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BA0A5C"/>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5A11E3"/>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CB3082"/>
    <w:multiLevelType w:val="hybridMultilevel"/>
    <w:tmpl w:val="E106559C"/>
    <w:lvl w:ilvl="0" w:tplc="75B2AE3C">
      <w:start w:val="2"/>
      <w:numFmt w:val="decimal"/>
      <w:lvlText w:val="%1."/>
      <w:lvlJc w:val="left"/>
      <w:pPr>
        <w:tabs>
          <w:tab w:val="num" w:pos="540"/>
        </w:tabs>
        <w:ind w:left="540" w:hanging="396"/>
      </w:pPr>
      <w:rPr>
        <w:rFonts w:cs="Times New Roman" w:hint="default"/>
      </w:rPr>
    </w:lvl>
    <w:lvl w:ilvl="1" w:tplc="041A0019" w:tentative="1">
      <w:start w:val="1"/>
      <w:numFmt w:val="lowerLetter"/>
      <w:lvlText w:val="%2."/>
      <w:lvlJc w:val="left"/>
      <w:pPr>
        <w:tabs>
          <w:tab w:val="num" w:pos="1224"/>
        </w:tabs>
        <w:ind w:left="1224" w:hanging="360"/>
      </w:pPr>
      <w:rPr>
        <w:rFonts w:cs="Times New Roman"/>
      </w:rPr>
    </w:lvl>
    <w:lvl w:ilvl="2" w:tplc="041A001B" w:tentative="1">
      <w:start w:val="1"/>
      <w:numFmt w:val="lowerRoman"/>
      <w:lvlText w:val="%3."/>
      <w:lvlJc w:val="right"/>
      <w:pPr>
        <w:tabs>
          <w:tab w:val="num" w:pos="1944"/>
        </w:tabs>
        <w:ind w:left="1944" w:hanging="180"/>
      </w:pPr>
      <w:rPr>
        <w:rFonts w:cs="Times New Roman"/>
      </w:rPr>
    </w:lvl>
    <w:lvl w:ilvl="3" w:tplc="041A000F" w:tentative="1">
      <w:start w:val="1"/>
      <w:numFmt w:val="decimal"/>
      <w:lvlText w:val="%4."/>
      <w:lvlJc w:val="left"/>
      <w:pPr>
        <w:tabs>
          <w:tab w:val="num" w:pos="2664"/>
        </w:tabs>
        <w:ind w:left="2664" w:hanging="360"/>
      </w:pPr>
      <w:rPr>
        <w:rFonts w:cs="Times New Roman"/>
      </w:rPr>
    </w:lvl>
    <w:lvl w:ilvl="4" w:tplc="041A0019" w:tentative="1">
      <w:start w:val="1"/>
      <w:numFmt w:val="lowerLetter"/>
      <w:lvlText w:val="%5."/>
      <w:lvlJc w:val="left"/>
      <w:pPr>
        <w:tabs>
          <w:tab w:val="num" w:pos="3384"/>
        </w:tabs>
        <w:ind w:left="3384" w:hanging="360"/>
      </w:pPr>
      <w:rPr>
        <w:rFonts w:cs="Times New Roman"/>
      </w:rPr>
    </w:lvl>
    <w:lvl w:ilvl="5" w:tplc="041A001B" w:tentative="1">
      <w:start w:val="1"/>
      <w:numFmt w:val="lowerRoman"/>
      <w:lvlText w:val="%6."/>
      <w:lvlJc w:val="right"/>
      <w:pPr>
        <w:tabs>
          <w:tab w:val="num" w:pos="4104"/>
        </w:tabs>
        <w:ind w:left="4104" w:hanging="180"/>
      </w:pPr>
      <w:rPr>
        <w:rFonts w:cs="Times New Roman"/>
      </w:rPr>
    </w:lvl>
    <w:lvl w:ilvl="6" w:tplc="041A000F" w:tentative="1">
      <w:start w:val="1"/>
      <w:numFmt w:val="decimal"/>
      <w:lvlText w:val="%7."/>
      <w:lvlJc w:val="left"/>
      <w:pPr>
        <w:tabs>
          <w:tab w:val="num" w:pos="4824"/>
        </w:tabs>
        <w:ind w:left="4824" w:hanging="360"/>
      </w:pPr>
      <w:rPr>
        <w:rFonts w:cs="Times New Roman"/>
      </w:rPr>
    </w:lvl>
    <w:lvl w:ilvl="7" w:tplc="041A0019" w:tentative="1">
      <w:start w:val="1"/>
      <w:numFmt w:val="lowerLetter"/>
      <w:lvlText w:val="%8."/>
      <w:lvlJc w:val="left"/>
      <w:pPr>
        <w:tabs>
          <w:tab w:val="num" w:pos="5544"/>
        </w:tabs>
        <w:ind w:left="5544" w:hanging="360"/>
      </w:pPr>
      <w:rPr>
        <w:rFonts w:cs="Times New Roman"/>
      </w:rPr>
    </w:lvl>
    <w:lvl w:ilvl="8" w:tplc="041A001B" w:tentative="1">
      <w:start w:val="1"/>
      <w:numFmt w:val="lowerRoman"/>
      <w:lvlText w:val="%9."/>
      <w:lvlJc w:val="right"/>
      <w:pPr>
        <w:tabs>
          <w:tab w:val="num" w:pos="6264"/>
        </w:tabs>
        <w:ind w:left="6264" w:hanging="180"/>
      </w:pPr>
      <w:rPr>
        <w:rFonts w:cs="Times New Roman"/>
      </w:rPr>
    </w:lvl>
  </w:abstractNum>
  <w:abstractNum w:abstractNumId="41" w15:restartNumberingAfterBreak="0">
    <w:nsid w:val="76171E23"/>
    <w:multiLevelType w:val="hybridMultilevel"/>
    <w:tmpl w:val="CC6A8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C168D6"/>
    <w:multiLevelType w:val="hybridMultilevel"/>
    <w:tmpl w:val="43FEEE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9FB5A9E"/>
    <w:multiLevelType w:val="hybridMultilevel"/>
    <w:tmpl w:val="74F67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C69F1"/>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C10F8E"/>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286823"/>
    <w:multiLevelType w:val="hybridMultilevel"/>
    <w:tmpl w:val="7C0C4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1293600">
    <w:abstractNumId w:val="16"/>
  </w:num>
  <w:num w:numId="2" w16cid:durableId="57747842">
    <w:abstractNumId w:val="40"/>
  </w:num>
  <w:num w:numId="3" w16cid:durableId="1829711674">
    <w:abstractNumId w:val="27"/>
  </w:num>
  <w:num w:numId="4" w16cid:durableId="928198247">
    <w:abstractNumId w:val="31"/>
  </w:num>
  <w:num w:numId="5" w16cid:durableId="1698651733">
    <w:abstractNumId w:val="14"/>
  </w:num>
  <w:num w:numId="6" w16cid:durableId="1008485347">
    <w:abstractNumId w:val="15"/>
  </w:num>
  <w:num w:numId="7" w16cid:durableId="945114200">
    <w:abstractNumId w:val="4"/>
  </w:num>
  <w:num w:numId="8" w16cid:durableId="1056859756">
    <w:abstractNumId w:val="8"/>
  </w:num>
  <w:num w:numId="9" w16cid:durableId="577715101">
    <w:abstractNumId w:val="21"/>
  </w:num>
  <w:num w:numId="10" w16cid:durableId="1896239227">
    <w:abstractNumId w:val="19"/>
  </w:num>
  <w:num w:numId="11" w16cid:durableId="144248896">
    <w:abstractNumId w:val="1"/>
  </w:num>
  <w:num w:numId="12" w16cid:durableId="333148602">
    <w:abstractNumId w:val="20"/>
  </w:num>
  <w:num w:numId="13" w16cid:durableId="502866169">
    <w:abstractNumId w:val="18"/>
  </w:num>
  <w:num w:numId="14" w16cid:durableId="790974791">
    <w:abstractNumId w:val="25"/>
  </w:num>
  <w:num w:numId="15" w16cid:durableId="121307519">
    <w:abstractNumId w:val="2"/>
  </w:num>
  <w:num w:numId="16" w16cid:durableId="795179183">
    <w:abstractNumId w:val="6"/>
  </w:num>
  <w:num w:numId="17" w16cid:durableId="1187522516">
    <w:abstractNumId w:val="9"/>
  </w:num>
  <w:num w:numId="18" w16cid:durableId="1829519146">
    <w:abstractNumId w:val="43"/>
  </w:num>
  <w:num w:numId="19" w16cid:durableId="836774934">
    <w:abstractNumId w:val="41"/>
  </w:num>
  <w:num w:numId="20" w16cid:durableId="720976972">
    <w:abstractNumId w:val="42"/>
  </w:num>
  <w:num w:numId="21" w16cid:durableId="1213931482">
    <w:abstractNumId w:val="11"/>
  </w:num>
  <w:num w:numId="22" w16cid:durableId="844170851">
    <w:abstractNumId w:val="33"/>
  </w:num>
  <w:num w:numId="23" w16cid:durableId="2003460920">
    <w:abstractNumId w:val="22"/>
  </w:num>
  <w:num w:numId="24" w16cid:durableId="778526448">
    <w:abstractNumId w:val="10"/>
  </w:num>
  <w:num w:numId="25" w16cid:durableId="1648322379">
    <w:abstractNumId w:val="28"/>
  </w:num>
  <w:num w:numId="26" w16cid:durableId="201022767">
    <w:abstractNumId w:val="38"/>
  </w:num>
  <w:num w:numId="27" w16cid:durableId="1022052221">
    <w:abstractNumId w:val="24"/>
  </w:num>
  <w:num w:numId="28" w16cid:durableId="282081298">
    <w:abstractNumId w:val="23"/>
  </w:num>
  <w:num w:numId="29" w16cid:durableId="1468356389">
    <w:abstractNumId w:val="12"/>
  </w:num>
  <w:num w:numId="30" w16cid:durableId="1341200682">
    <w:abstractNumId w:val="46"/>
  </w:num>
  <w:num w:numId="31" w16cid:durableId="835459597">
    <w:abstractNumId w:val="37"/>
  </w:num>
  <w:num w:numId="32" w16cid:durableId="1377773314">
    <w:abstractNumId w:val="3"/>
  </w:num>
  <w:num w:numId="33" w16cid:durableId="699547404">
    <w:abstractNumId w:val="5"/>
  </w:num>
  <w:num w:numId="34" w16cid:durableId="910775679">
    <w:abstractNumId w:val="26"/>
  </w:num>
  <w:num w:numId="35" w16cid:durableId="1946768189">
    <w:abstractNumId w:val="7"/>
  </w:num>
  <w:num w:numId="36" w16cid:durableId="1428112188">
    <w:abstractNumId w:val="32"/>
  </w:num>
  <w:num w:numId="37" w16cid:durableId="1523517969">
    <w:abstractNumId w:val="0"/>
  </w:num>
  <w:num w:numId="38" w16cid:durableId="345331516">
    <w:abstractNumId w:val="13"/>
  </w:num>
  <w:num w:numId="39" w16cid:durableId="63183374">
    <w:abstractNumId w:val="29"/>
  </w:num>
  <w:num w:numId="40" w16cid:durableId="975455254">
    <w:abstractNumId w:val="45"/>
  </w:num>
  <w:num w:numId="41" w16cid:durableId="1286472338">
    <w:abstractNumId w:val="35"/>
  </w:num>
  <w:num w:numId="42" w16cid:durableId="1126465275">
    <w:abstractNumId w:val="17"/>
  </w:num>
  <w:num w:numId="43" w16cid:durableId="890194731">
    <w:abstractNumId w:val="34"/>
  </w:num>
  <w:num w:numId="44" w16cid:durableId="1176114835">
    <w:abstractNumId w:val="30"/>
  </w:num>
  <w:num w:numId="45" w16cid:durableId="461536119">
    <w:abstractNumId w:val="44"/>
  </w:num>
  <w:num w:numId="46" w16cid:durableId="1614438574">
    <w:abstractNumId w:val="39"/>
  </w:num>
  <w:num w:numId="47" w16cid:durableId="1727486094">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133"/>
    <w:rsid w:val="00000972"/>
    <w:rsid w:val="000076E8"/>
    <w:rsid w:val="00012500"/>
    <w:rsid w:val="0001339E"/>
    <w:rsid w:val="00013CF8"/>
    <w:rsid w:val="000140E4"/>
    <w:rsid w:val="0001430B"/>
    <w:rsid w:val="00017B42"/>
    <w:rsid w:val="0002016A"/>
    <w:rsid w:val="00020487"/>
    <w:rsid w:val="0002221C"/>
    <w:rsid w:val="000267DC"/>
    <w:rsid w:val="00026E78"/>
    <w:rsid w:val="00027CC3"/>
    <w:rsid w:val="00031434"/>
    <w:rsid w:val="00031DE3"/>
    <w:rsid w:val="00032748"/>
    <w:rsid w:val="0003512A"/>
    <w:rsid w:val="00037960"/>
    <w:rsid w:val="00040E58"/>
    <w:rsid w:val="00041804"/>
    <w:rsid w:val="00042AC1"/>
    <w:rsid w:val="00047C80"/>
    <w:rsid w:val="00052591"/>
    <w:rsid w:val="000538B3"/>
    <w:rsid w:val="0005508B"/>
    <w:rsid w:val="00055966"/>
    <w:rsid w:val="00057039"/>
    <w:rsid w:val="0005725C"/>
    <w:rsid w:val="00057B23"/>
    <w:rsid w:val="0006032A"/>
    <w:rsid w:val="00060BDB"/>
    <w:rsid w:val="00061F8B"/>
    <w:rsid w:val="00062330"/>
    <w:rsid w:val="00064645"/>
    <w:rsid w:val="00064A5D"/>
    <w:rsid w:val="00065BED"/>
    <w:rsid w:val="00067693"/>
    <w:rsid w:val="00067993"/>
    <w:rsid w:val="00070524"/>
    <w:rsid w:val="000734A7"/>
    <w:rsid w:val="0007470F"/>
    <w:rsid w:val="000753E5"/>
    <w:rsid w:val="000758FE"/>
    <w:rsid w:val="00080C13"/>
    <w:rsid w:val="00083340"/>
    <w:rsid w:val="00083981"/>
    <w:rsid w:val="0008404D"/>
    <w:rsid w:val="00085474"/>
    <w:rsid w:val="000861BF"/>
    <w:rsid w:val="000863C8"/>
    <w:rsid w:val="00086816"/>
    <w:rsid w:val="00087321"/>
    <w:rsid w:val="00090CCD"/>
    <w:rsid w:val="000959AA"/>
    <w:rsid w:val="000A0015"/>
    <w:rsid w:val="000A1071"/>
    <w:rsid w:val="000A31C3"/>
    <w:rsid w:val="000A351A"/>
    <w:rsid w:val="000A4006"/>
    <w:rsid w:val="000A5BF4"/>
    <w:rsid w:val="000A79FB"/>
    <w:rsid w:val="000A7F8D"/>
    <w:rsid w:val="000A7FA7"/>
    <w:rsid w:val="000B0F9F"/>
    <w:rsid w:val="000B1CEE"/>
    <w:rsid w:val="000B2CD9"/>
    <w:rsid w:val="000B3F75"/>
    <w:rsid w:val="000B438B"/>
    <w:rsid w:val="000B4EA7"/>
    <w:rsid w:val="000B5D5A"/>
    <w:rsid w:val="000B6790"/>
    <w:rsid w:val="000B6893"/>
    <w:rsid w:val="000B6EBD"/>
    <w:rsid w:val="000C0280"/>
    <w:rsid w:val="000C0C76"/>
    <w:rsid w:val="000C1578"/>
    <w:rsid w:val="000C2FBF"/>
    <w:rsid w:val="000C30B2"/>
    <w:rsid w:val="000C6B9B"/>
    <w:rsid w:val="000C6C76"/>
    <w:rsid w:val="000C7B3E"/>
    <w:rsid w:val="000D2F6B"/>
    <w:rsid w:val="000D328A"/>
    <w:rsid w:val="000D403F"/>
    <w:rsid w:val="000D46D9"/>
    <w:rsid w:val="000D6714"/>
    <w:rsid w:val="000E028B"/>
    <w:rsid w:val="000E1BB3"/>
    <w:rsid w:val="000E34B1"/>
    <w:rsid w:val="000E64C2"/>
    <w:rsid w:val="000E78F4"/>
    <w:rsid w:val="000F310A"/>
    <w:rsid w:val="000F3344"/>
    <w:rsid w:val="000F3907"/>
    <w:rsid w:val="000F3C71"/>
    <w:rsid w:val="000F5D81"/>
    <w:rsid w:val="000F7240"/>
    <w:rsid w:val="00101C42"/>
    <w:rsid w:val="00104148"/>
    <w:rsid w:val="00104662"/>
    <w:rsid w:val="00106F8A"/>
    <w:rsid w:val="00107D6B"/>
    <w:rsid w:val="00110C9E"/>
    <w:rsid w:val="00111498"/>
    <w:rsid w:val="0011162B"/>
    <w:rsid w:val="0011292E"/>
    <w:rsid w:val="001154B5"/>
    <w:rsid w:val="001166F2"/>
    <w:rsid w:val="001175B1"/>
    <w:rsid w:val="00120502"/>
    <w:rsid w:val="0012196F"/>
    <w:rsid w:val="00121E35"/>
    <w:rsid w:val="001248C0"/>
    <w:rsid w:val="00124AE5"/>
    <w:rsid w:val="00125EDD"/>
    <w:rsid w:val="001275B3"/>
    <w:rsid w:val="00130D99"/>
    <w:rsid w:val="00140A82"/>
    <w:rsid w:val="001413F9"/>
    <w:rsid w:val="00141937"/>
    <w:rsid w:val="00147E5C"/>
    <w:rsid w:val="001545FB"/>
    <w:rsid w:val="00156488"/>
    <w:rsid w:val="00160BDD"/>
    <w:rsid w:val="00160EA2"/>
    <w:rsid w:val="00164314"/>
    <w:rsid w:val="0016482E"/>
    <w:rsid w:val="00165AF8"/>
    <w:rsid w:val="00165B3A"/>
    <w:rsid w:val="00166534"/>
    <w:rsid w:val="00166747"/>
    <w:rsid w:val="00166B88"/>
    <w:rsid w:val="00166F8A"/>
    <w:rsid w:val="001710C8"/>
    <w:rsid w:val="00173F5C"/>
    <w:rsid w:val="00177F35"/>
    <w:rsid w:val="00181834"/>
    <w:rsid w:val="001826E2"/>
    <w:rsid w:val="00182E33"/>
    <w:rsid w:val="00184381"/>
    <w:rsid w:val="00184B55"/>
    <w:rsid w:val="00184FEF"/>
    <w:rsid w:val="00191B3A"/>
    <w:rsid w:val="00192DED"/>
    <w:rsid w:val="00193745"/>
    <w:rsid w:val="00193E8A"/>
    <w:rsid w:val="00194597"/>
    <w:rsid w:val="00195E9E"/>
    <w:rsid w:val="00196F39"/>
    <w:rsid w:val="001A1073"/>
    <w:rsid w:val="001A1C05"/>
    <w:rsid w:val="001A36D3"/>
    <w:rsid w:val="001A3E4C"/>
    <w:rsid w:val="001A6BDC"/>
    <w:rsid w:val="001B07D8"/>
    <w:rsid w:val="001B0DBE"/>
    <w:rsid w:val="001B34ED"/>
    <w:rsid w:val="001B501A"/>
    <w:rsid w:val="001C2785"/>
    <w:rsid w:val="001C57F3"/>
    <w:rsid w:val="001C6DCB"/>
    <w:rsid w:val="001C7F7E"/>
    <w:rsid w:val="001D16C5"/>
    <w:rsid w:val="001D1CF3"/>
    <w:rsid w:val="001D41E1"/>
    <w:rsid w:val="001D5A79"/>
    <w:rsid w:val="001D6EE1"/>
    <w:rsid w:val="001D74D8"/>
    <w:rsid w:val="001E04FA"/>
    <w:rsid w:val="001E092F"/>
    <w:rsid w:val="001E2104"/>
    <w:rsid w:val="001E6BF7"/>
    <w:rsid w:val="001F0FE2"/>
    <w:rsid w:val="001F346F"/>
    <w:rsid w:val="001F3DBF"/>
    <w:rsid w:val="001F58F6"/>
    <w:rsid w:val="001F67C2"/>
    <w:rsid w:val="0020363D"/>
    <w:rsid w:val="00204B51"/>
    <w:rsid w:val="002073A1"/>
    <w:rsid w:val="002124D7"/>
    <w:rsid w:val="0021511C"/>
    <w:rsid w:val="00215473"/>
    <w:rsid w:val="00217604"/>
    <w:rsid w:val="00217D83"/>
    <w:rsid w:val="00220507"/>
    <w:rsid w:val="00220892"/>
    <w:rsid w:val="00221058"/>
    <w:rsid w:val="0022313B"/>
    <w:rsid w:val="00226931"/>
    <w:rsid w:val="002301D6"/>
    <w:rsid w:val="00231711"/>
    <w:rsid w:val="002336EE"/>
    <w:rsid w:val="002370F9"/>
    <w:rsid w:val="0024179D"/>
    <w:rsid w:val="002478AD"/>
    <w:rsid w:val="00250206"/>
    <w:rsid w:val="00252FD4"/>
    <w:rsid w:val="00253FC6"/>
    <w:rsid w:val="00255CB6"/>
    <w:rsid w:val="00256188"/>
    <w:rsid w:val="002575D5"/>
    <w:rsid w:val="00260E8A"/>
    <w:rsid w:val="002614EA"/>
    <w:rsid w:val="002623C2"/>
    <w:rsid w:val="002642B5"/>
    <w:rsid w:val="0026622D"/>
    <w:rsid w:val="0027045D"/>
    <w:rsid w:val="002706E0"/>
    <w:rsid w:val="002710EB"/>
    <w:rsid w:val="002755EF"/>
    <w:rsid w:val="00280E7F"/>
    <w:rsid w:val="002829DF"/>
    <w:rsid w:val="00283D41"/>
    <w:rsid w:val="00285F45"/>
    <w:rsid w:val="0028707C"/>
    <w:rsid w:val="00287E63"/>
    <w:rsid w:val="002916AE"/>
    <w:rsid w:val="00293F8B"/>
    <w:rsid w:val="00297AF7"/>
    <w:rsid w:val="002A0725"/>
    <w:rsid w:val="002A117C"/>
    <w:rsid w:val="002A1B44"/>
    <w:rsid w:val="002A3736"/>
    <w:rsid w:val="002A4A50"/>
    <w:rsid w:val="002A53F0"/>
    <w:rsid w:val="002A6165"/>
    <w:rsid w:val="002A7174"/>
    <w:rsid w:val="002B00A8"/>
    <w:rsid w:val="002B167C"/>
    <w:rsid w:val="002B5BCC"/>
    <w:rsid w:val="002B5FCD"/>
    <w:rsid w:val="002B6F03"/>
    <w:rsid w:val="002C213C"/>
    <w:rsid w:val="002C29FF"/>
    <w:rsid w:val="002C5195"/>
    <w:rsid w:val="002C52FA"/>
    <w:rsid w:val="002C71ED"/>
    <w:rsid w:val="002C7682"/>
    <w:rsid w:val="002C7C68"/>
    <w:rsid w:val="002D00A6"/>
    <w:rsid w:val="002D040E"/>
    <w:rsid w:val="002D27D2"/>
    <w:rsid w:val="002D33D8"/>
    <w:rsid w:val="002D3DB6"/>
    <w:rsid w:val="002D41E7"/>
    <w:rsid w:val="002D4D29"/>
    <w:rsid w:val="002D53E6"/>
    <w:rsid w:val="002E271D"/>
    <w:rsid w:val="002E45C3"/>
    <w:rsid w:val="002E4B98"/>
    <w:rsid w:val="002E592E"/>
    <w:rsid w:val="002F05F9"/>
    <w:rsid w:val="002F0C85"/>
    <w:rsid w:val="002F1B29"/>
    <w:rsid w:val="002F2615"/>
    <w:rsid w:val="002F4C7E"/>
    <w:rsid w:val="002F5C73"/>
    <w:rsid w:val="00301110"/>
    <w:rsid w:val="0030260D"/>
    <w:rsid w:val="00304472"/>
    <w:rsid w:val="003055EC"/>
    <w:rsid w:val="003057A6"/>
    <w:rsid w:val="0030614B"/>
    <w:rsid w:val="00306C31"/>
    <w:rsid w:val="0030751B"/>
    <w:rsid w:val="003164D8"/>
    <w:rsid w:val="0031698F"/>
    <w:rsid w:val="003333EB"/>
    <w:rsid w:val="00333D55"/>
    <w:rsid w:val="00334A09"/>
    <w:rsid w:val="0033669E"/>
    <w:rsid w:val="0033789B"/>
    <w:rsid w:val="0034163F"/>
    <w:rsid w:val="00344A98"/>
    <w:rsid w:val="00344DB7"/>
    <w:rsid w:val="00346DAA"/>
    <w:rsid w:val="0035146C"/>
    <w:rsid w:val="00351C50"/>
    <w:rsid w:val="00354270"/>
    <w:rsid w:val="003550C1"/>
    <w:rsid w:val="00355CCB"/>
    <w:rsid w:val="003561FB"/>
    <w:rsid w:val="003601A5"/>
    <w:rsid w:val="003615CA"/>
    <w:rsid w:val="00361C92"/>
    <w:rsid w:val="00361E43"/>
    <w:rsid w:val="00363541"/>
    <w:rsid w:val="00366486"/>
    <w:rsid w:val="00367411"/>
    <w:rsid w:val="00373F12"/>
    <w:rsid w:val="00374926"/>
    <w:rsid w:val="00374B26"/>
    <w:rsid w:val="00380A58"/>
    <w:rsid w:val="00384095"/>
    <w:rsid w:val="0038754E"/>
    <w:rsid w:val="00390B77"/>
    <w:rsid w:val="0039308E"/>
    <w:rsid w:val="00393260"/>
    <w:rsid w:val="003A0AF7"/>
    <w:rsid w:val="003A379F"/>
    <w:rsid w:val="003A3C93"/>
    <w:rsid w:val="003A6480"/>
    <w:rsid w:val="003A6EAC"/>
    <w:rsid w:val="003A7416"/>
    <w:rsid w:val="003B0653"/>
    <w:rsid w:val="003B0C0C"/>
    <w:rsid w:val="003B0CCF"/>
    <w:rsid w:val="003B2EF5"/>
    <w:rsid w:val="003B3159"/>
    <w:rsid w:val="003B35E1"/>
    <w:rsid w:val="003B5BC9"/>
    <w:rsid w:val="003B72E6"/>
    <w:rsid w:val="003C0DC4"/>
    <w:rsid w:val="003C1DF7"/>
    <w:rsid w:val="003C20E5"/>
    <w:rsid w:val="003C66F3"/>
    <w:rsid w:val="003C7408"/>
    <w:rsid w:val="003D0E64"/>
    <w:rsid w:val="003D2A28"/>
    <w:rsid w:val="003D3D7E"/>
    <w:rsid w:val="003D3E1D"/>
    <w:rsid w:val="003D461E"/>
    <w:rsid w:val="003D4F44"/>
    <w:rsid w:val="003E0DA0"/>
    <w:rsid w:val="003E321F"/>
    <w:rsid w:val="003E41CB"/>
    <w:rsid w:val="003E4E6F"/>
    <w:rsid w:val="003E658D"/>
    <w:rsid w:val="003E78B5"/>
    <w:rsid w:val="0040069E"/>
    <w:rsid w:val="0040244C"/>
    <w:rsid w:val="004028BC"/>
    <w:rsid w:val="00410002"/>
    <w:rsid w:val="00412696"/>
    <w:rsid w:val="00412EEC"/>
    <w:rsid w:val="0041336C"/>
    <w:rsid w:val="0041532C"/>
    <w:rsid w:val="004160FD"/>
    <w:rsid w:val="00416F3C"/>
    <w:rsid w:val="00420A8A"/>
    <w:rsid w:val="00420E7A"/>
    <w:rsid w:val="0042234C"/>
    <w:rsid w:val="00422784"/>
    <w:rsid w:val="00423E24"/>
    <w:rsid w:val="00424ACF"/>
    <w:rsid w:val="00426F6F"/>
    <w:rsid w:val="00427B99"/>
    <w:rsid w:val="00431781"/>
    <w:rsid w:val="004327BC"/>
    <w:rsid w:val="00432AFA"/>
    <w:rsid w:val="0043446C"/>
    <w:rsid w:val="0044253D"/>
    <w:rsid w:val="00444425"/>
    <w:rsid w:val="00446133"/>
    <w:rsid w:val="0044773A"/>
    <w:rsid w:val="00453131"/>
    <w:rsid w:val="00453653"/>
    <w:rsid w:val="00455E52"/>
    <w:rsid w:val="0045656C"/>
    <w:rsid w:val="004606AE"/>
    <w:rsid w:val="00461553"/>
    <w:rsid w:val="004626EA"/>
    <w:rsid w:val="004635E9"/>
    <w:rsid w:val="0046472A"/>
    <w:rsid w:val="00466E9A"/>
    <w:rsid w:val="00470201"/>
    <w:rsid w:val="00470A3F"/>
    <w:rsid w:val="00471688"/>
    <w:rsid w:val="0047182D"/>
    <w:rsid w:val="004745FC"/>
    <w:rsid w:val="004756DA"/>
    <w:rsid w:val="00475EEA"/>
    <w:rsid w:val="00480280"/>
    <w:rsid w:val="00480D03"/>
    <w:rsid w:val="004832CB"/>
    <w:rsid w:val="00484997"/>
    <w:rsid w:val="00486D1E"/>
    <w:rsid w:val="00490685"/>
    <w:rsid w:val="004936F0"/>
    <w:rsid w:val="00495C2E"/>
    <w:rsid w:val="004A03A5"/>
    <w:rsid w:val="004A2B16"/>
    <w:rsid w:val="004A2E64"/>
    <w:rsid w:val="004A6BF3"/>
    <w:rsid w:val="004B0945"/>
    <w:rsid w:val="004B3071"/>
    <w:rsid w:val="004B46A1"/>
    <w:rsid w:val="004B65E0"/>
    <w:rsid w:val="004B738B"/>
    <w:rsid w:val="004C189F"/>
    <w:rsid w:val="004C224C"/>
    <w:rsid w:val="004C3C01"/>
    <w:rsid w:val="004C4162"/>
    <w:rsid w:val="004D0CD4"/>
    <w:rsid w:val="004D1E30"/>
    <w:rsid w:val="004D55D4"/>
    <w:rsid w:val="004D5856"/>
    <w:rsid w:val="004D7722"/>
    <w:rsid w:val="004F016B"/>
    <w:rsid w:val="004F24A6"/>
    <w:rsid w:val="004F42C5"/>
    <w:rsid w:val="004F46CB"/>
    <w:rsid w:val="004F54CC"/>
    <w:rsid w:val="00501D8E"/>
    <w:rsid w:val="00503BD9"/>
    <w:rsid w:val="00504BD5"/>
    <w:rsid w:val="00506660"/>
    <w:rsid w:val="00507402"/>
    <w:rsid w:val="00512B37"/>
    <w:rsid w:val="00512C5C"/>
    <w:rsid w:val="005133D0"/>
    <w:rsid w:val="005144E3"/>
    <w:rsid w:val="00516CFD"/>
    <w:rsid w:val="005228FF"/>
    <w:rsid w:val="005236D2"/>
    <w:rsid w:val="00524014"/>
    <w:rsid w:val="00524469"/>
    <w:rsid w:val="00525DA8"/>
    <w:rsid w:val="0052753F"/>
    <w:rsid w:val="00527618"/>
    <w:rsid w:val="00531B43"/>
    <w:rsid w:val="005327E6"/>
    <w:rsid w:val="005329E3"/>
    <w:rsid w:val="005364B9"/>
    <w:rsid w:val="005441D3"/>
    <w:rsid w:val="00547C60"/>
    <w:rsid w:val="00554890"/>
    <w:rsid w:val="00560CD6"/>
    <w:rsid w:val="005629F6"/>
    <w:rsid w:val="00563826"/>
    <w:rsid w:val="00564C21"/>
    <w:rsid w:val="00567F6D"/>
    <w:rsid w:val="00573563"/>
    <w:rsid w:val="00573A7D"/>
    <w:rsid w:val="005754BD"/>
    <w:rsid w:val="005756D2"/>
    <w:rsid w:val="00575793"/>
    <w:rsid w:val="005772AB"/>
    <w:rsid w:val="005821B3"/>
    <w:rsid w:val="005830B1"/>
    <w:rsid w:val="00583717"/>
    <w:rsid w:val="0058631E"/>
    <w:rsid w:val="00587C9B"/>
    <w:rsid w:val="00587DD1"/>
    <w:rsid w:val="00591DD2"/>
    <w:rsid w:val="0059480A"/>
    <w:rsid w:val="00594ECC"/>
    <w:rsid w:val="00597964"/>
    <w:rsid w:val="005A01E8"/>
    <w:rsid w:val="005A0C1F"/>
    <w:rsid w:val="005A0F03"/>
    <w:rsid w:val="005A10AE"/>
    <w:rsid w:val="005A15AD"/>
    <w:rsid w:val="005A6247"/>
    <w:rsid w:val="005A77FB"/>
    <w:rsid w:val="005B1D35"/>
    <w:rsid w:val="005B251B"/>
    <w:rsid w:val="005B4D49"/>
    <w:rsid w:val="005B4F97"/>
    <w:rsid w:val="005C1E65"/>
    <w:rsid w:val="005C31C2"/>
    <w:rsid w:val="005C3BF3"/>
    <w:rsid w:val="005C573B"/>
    <w:rsid w:val="005C618E"/>
    <w:rsid w:val="005C6FCC"/>
    <w:rsid w:val="005C712F"/>
    <w:rsid w:val="005D1BFB"/>
    <w:rsid w:val="005D3A22"/>
    <w:rsid w:val="005D7E6A"/>
    <w:rsid w:val="005E1451"/>
    <w:rsid w:val="005E1587"/>
    <w:rsid w:val="005E4AB8"/>
    <w:rsid w:val="005E5728"/>
    <w:rsid w:val="005E6912"/>
    <w:rsid w:val="005E6C00"/>
    <w:rsid w:val="005F16A4"/>
    <w:rsid w:val="005F36FB"/>
    <w:rsid w:val="005F3908"/>
    <w:rsid w:val="005F5B85"/>
    <w:rsid w:val="00601526"/>
    <w:rsid w:val="0060161E"/>
    <w:rsid w:val="00602B58"/>
    <w:rsid w:val="0060352B"/>
    <w:rsid w:val="00606804"/>
    <w:rsid w:val="006108EF"/>
    <w:rsid w:val="00611C51"/>
    <w:rsid w:val="00612603"/>
    <w:rsid w:val="006140F7"/>
    <w:rsid w:val="006151FB"/>
    <w:rsid w:val="00620655"/>
    <w:rsid w:val="00620949"/>
    <w:rsid w:val="00622733"/>
    <w:rsid w:val="00622D98"/>
    <w:rsid w:val="00623C04"/>
    <w:rsid w:val="0062486A"/>
    <w:rsid w:val="006304FC"/>
    <w:rsid w:val="006315D1"/>
    <w:rsid w:val="006317B1"/>
    <w:rsid w:val="00631847"/>
    <w:rsid w:val="00632BDF"/>
    <w:rsid w:val="006373D9"/>
    <w:rsid w:val="00641840"/>
    <w:rsid w:val="0064427E"/>
    <w:rsid w:val="0064539B"/>
    <w:rsid w:val="00652871"/>
    <w:rsid w:val="00652D87"/>
    <w:rsid w:val="00655C06"/>
    <w:rsid w:val="00656006"/>
    <w:rsid w:val="00656567"/>
    <w:rsid w:val="00661402"/>
    <w:rsid w:val="00662F0E"/>
    <w:rsid w:val="006644C2"/>
    <w:rsid w:val="00666452"/>
    <w:rsid w:val="006700D4"/>
    <w:rsid w:val="0067332B"/>
    <w:rsid w:val="00673CB9"/>
    <w:rsid w:val="00677565"/>
    <w:rsid w:val="006809A5"/>
    <w:rsid w:val="00683D34"/>
    <w:rsid w:val="006955D9"/>
    <w:rsid w:val="00696581"/>
    <w:rsid w:val="00696BF6"/>
    <w:rsid w:val="006A01D6"/>
    <w:rsid w:val="006A12D7"/>
    <w:rsid w:val="006A2DA3"/>
    <w:rsid w:val="006A34C9"/>
    <w:rsid w:val="006A4374"/>
    <w:rsid w:val="006A4575"/>
    <w:rsid w:val="006A4E80"/>
    <w:rsid w:val="006A6347"/>
    <w:rsid w:val="006A6B3B"/>
    <w:rsid w:val="006A6E10"/>
    <w:rsid w:val="006B0549"/>
    <w:rsid w:val="006B1796"/>
    <w:rsid w:val="006B1AD2"/>
    <w:rsid w:val="006B1FA4"/>
    <w:rsid w:val="006B2FC4"/>
    <w:rsid w:val="006C0C8B"/>
    <w:rsid w:val="006C1121"/>
    <w:rsid w:val="006C3ED6"/>
    <w:rsid w:val="006C44A6"/>
    <w:rsid w:val="006D096E"/>
    <w:rsid w:val="006D199E"/>
    <w:rsid w:val="006D5822"/>
    <w:rsid w:val="006E2927"/>
    <w:rsid w:val="006E3D36"/>
    <w:rsid w:val="006E65D2"/>
    <w:rsid w:val="006E7077"/>
    <w:rsid w:val="006F01DA"/>
    <w:rsid w:val="006F0570"/>
    <w:rsid w:val="006F0CB3"/>
    <w:rsid w:val="006F20B5"/>
    <w:rsid w:val="006F2249"/>
    <w:rsid w:val="006F23A6"/>
    <w:rsid w:val="006F2B42"/>
    <w:rsid w:val="006F4008"/>
    <w:rsid w:val="006F4797"/>
    <w:rsid w:val="006F58CD"/>
    <w:rsid w:val="006F5A11"/>
    <w:rsid w:val="00703426"/>
    <w:rsid w:val="00704A87"/>
    <w:rsid w:val="00704EB3"/>
    <w:rsid w:val="00705FC3"/>
    <w:rsid w:val="007076BD"/>
    <w:rsid w:val="00707A8B"/>
    <w:rsid w:val="00707ECF"/>
    <w:rsid w:val="00710C50"/>
    <w:rsid w:val="007135AA"/>
    <w:rsid w:val="0071419E"/>
    <w:rsid w:val="00715B05"/>
    <w:rsid w:val="007175F4"/>
    <w:rsid w:val="00721719"/>
    <w:rsid w:val="007221EF"/>
    <w:rsid w:val="00722E3E"/>
    <w:rsid w:val="0072414A"/>
    <w:rsid w:val="00724C8A"/>
    <w:rsid w:val="00724CC9"/>
    <w:rsid w:val="00726417"/>
    <w:rsid w:val="0072683F"/>
    <w:rsid w:val="007272A6"/>
    <w:rsid w:val="00727E7F"/>
    <w:rsid w:val="00731C98"/>
    <w:rsid w:val="00732F63"/>
    <w:rsid w:val="00743240"/>
    <w:rsid w:val="00745AA6"/>
    <w:rsid w:val="00745EF2"/>
    <w:rsid w:val="00746A60"/>
    <w:rsid w:val="00752E53"/>
    <w:rsid w:val="0075746C"/>
    <w:rsid w:val="007621F7"/>
    <w:rsid w:val="007644BE"/>
    <w:rsid w:val="00765090"/>
    <w:rsid w:val="00767358"/>
    <w:rsid w:val="00767B76"/>
    <w:rsid w:val="00771B68"/>
    <w:rsid w:val="00774CBE"/>
    <w:rsid w:val="00777EA2"/>
    <w:rsid w:val="00785068"/>
    <w:rsid w:val="00785837"/>
    <w:rsid w:val="007863B5"/>
    <w:rsid w:val="00787814"/>
    <w:rsid w:val="0079010B"/>
    <w:rsid w:val="0079196F"/>
    <w:rsid w:val="0079198D"/>
    <w:rsid w:val="00791C3B"/>
    <w:rsid w:val="0079209B"/>
    <w:rsid w:val="00795203"/>
    <w:rsid w:val="00795358"/>
    <w:rsid w:val="00796EE5"/>
    <w:rsid w:val="007A3605"/>
    <w:rsid w:val="007A3E4A"/>
    <w:rsid w:val="007A44DD"/>
    <w:rsid w:val="007A502F"/>
    <w:rsid w:val="007A77BB"/>
    <w:rsid w:val="007B1A2B"/>
    <w:rsid w:val="007B641A"/>
    <w:rsid w:val="007B7462"/>
    <w:rsid w:val="007C01E6"/>
    <w:rsid w:val="007C1A0D"/>
    <w:rsid w:val="007C4D12"/>
    <w:rsid w:val="007C6386"/>
    <w:rsid w:val="007C6D59"/>
    <w:rsid w:val="007D0725"/>
    <w:rsid w:val="007D0B0B"/>
    <w:rsid w:val="007D16FF"/>
    <w:rsid w:val="007D1EA7"/>
    <w:rsid w:val="007D2692"/>
    <w:rsid w:val="007D7E07"/>
    <w:rsid w:val="007E1E1B"/>
    <w:rsid w:val="007E21EF"/>
    <w:rsid w:val="007E3B99"/>
    <w:rsid w:val="007E6FA7"/>
    <w:rsid w:val="007E71CB"/>
    <w:rsid w:val="007E7A59"/>
    <w:rsid w:val="007F2252"/>
    <w:rsid w:val="007F2C69"/>
    <w:rsid w:val="007F4479"/>
    <w:rsid w:val="007F5322"/>
    <w:rsid w:val="007F5ACD"/>
    <w:rsid w:val="007F67E8"/>
    <w:rsid w:val="00802B8B"/>
    <w:rsid w:val="00811A20"/>
    <w:rsid w:val="00815C91"/>
    <w:rsid w:val="0081603F"/>
    <w:rsid w:val="00816BA7"/>
    <w:rsid w:val="00824592"/>
    <w:rsid w:val="008251D3"/>
    <w:rsid w:val="00826017"/>
    <w:rsid w:val="00826C20"/>
    <w:rsid w:val="00827F57"/>
    <w:rsid w:val="00830D46"/>
    <w:rsid w:val="00830EAF"/>
    <w:rsid w:val="00834DC6"/>
    <w:rsid w:val="00837E1D"/>
    <w:rsid w:val="00840DB1"/>
    <w:rsid w:val="00841F86"/>
    <w:rsid w:val="00842AA4"/>
    <w:rsid w:val="00843136"/>
    <w:rsid w:val="00843BA7"/>
    <w:rsid w:val="00844FC6"/>
    <w:rsid w:val="00845F08"/>
    <w:rsid w:val="00854FC6"/>
    <w:rsid w:val="008556BF"/>
    <w:rsid w:val="00860AC9"/>
    <w:rsid w:val="00867CF9"/>
    <w:rsid w:val="008721FC"/>
    <w:rsid w:val="0087336B"/>
    <w:rsid w:val="008738E5"/>
    <w:rsid w:val="00874675"/>
    <w:rsid w:val="00880303"/>
    <w:rsid w:val="00881AE0"/>
    <w:rsid w:val="00881AEF"/>
    <w:rsid w:val="00882066"/>
    <w:rsid w:val="00882488"/>
    <w:rsid w:val="00886104"/>
    <w:rsid w:val="00886644"/>
    <w:rsid w:val="00886843"/>
    <w:rsid w:val="00893CD4"/>
    <w:rsid w:val="008962B8"/>
    <w:rsid w:val="00896FEA"/>
    <w:rsid w:val="00897869"/>
    <w:rsid w:val="008978F4"/>
    <w:rsid w:val="00897E04"/>
    <w:rsid w:val="008A2F89"/>
    <w:rsid w:val="008A5852"/>
    <w:rsid w:val="008A6168"/>
    <w:rsid w:val="008A7413"/>
    <w:rsid w:val="008B0296"/>
    <w:rsid w:val="008B0834"/>
    <w:rsid w:val="008B0E27"/>
    <w:rsid w:val="008B23EC"/>
    <w:rsid w:val="008B479B"/>
    <w:rsid w:val="008B50C1"/>
    <w:rsid w:val="008B5EDE"/>
    <w:rsid w:val="008B6650"/>
    <w:rsid w:val="008C086E"/>
    <w:rsid w:val="008C0E80"/>
    <w:rsid w:val="008C4B40"/>
    <w:rsid w:val="008C4C7D"/>
    <w:rsid w:val="008D1A6F"/>
    <w:rsid w:val="008D4927"/>
    <w:rsid w:val="008D6183"/>
    <w:rsid w:val="008D6E48"/>
    <w:rsid w:val="008D744F"/>
    <w:rsid w:val="008E0B43"/>
    <w:rsid w:val="008E0CB2"/>
    <w:rsid w:val="008E2433"/>
    <w:rsid w:val="008E4C57"/>
    <w:rsid w:val="008E6047"/>
    <w:rsid w:val="008E60E2"/>
    <w:rsid w:val="008E63D6"/>
    <w:rsid w:val="008F0044"/>
    <w:rsid w:val="008F0FB9"/>
    <w:rsid w:val="008F1254"/>
    <w:rsid w:val="008F2B46"/>
    <w:rsid w:val="008F4558"/>
    <w:rsid w:val="008F499F"/>
    <w:rsid w:val="008F6D40"/>
    <w:rsid w:val="008F7C97"/>
    <w:rsid w:val="0090042D"/>
    <w:rsid w:val="00903D4B"/>
    <w:rsid w:val="00907F87"/>
    <w:rsid w:val="009112B1"/>
    <w:rsid w:val="009118B2"/>
    <w:rsid w:val="00914CA8"/>
    <w:rsid w:val="009157DA"/>
    <w:rsid w:val="009177E7"/>
    <w:rsid w:val="009213F7"/>
    <w:rsid w:val="00922BFE"/>
    <w:rsid w:val="0092376F"/>
    <w:rsid w:val="009245C1"/>
    <w:rsid w:val="00924A7C"/>
    <w:rsid w:val="009258A1"/>
    <w:rsid w:val="0092775C"/>
    <w:rsid w:val="009277B9"/>
    <w:rsid w:val="0093095B"/>
    <w:rsid w:val="00930FF8"/>
    <w:rsid w:val="00931360"/>
    <w:rsid w:val="00932A81"/>
    <w:rsid w:val="00933DCC"/>
    <w:rsid w:val="00934EF4"/>
    <w:rsid w:val="00936148"/>
    <w:rsid w:val="00936F6F"/>
    <w:rsid w:val="009430BD"/>
    <w:rsid w:val="00944481"/>
    <w:rsid w:val="00944BA8"/>
    <w:rsid w:val="0094501A"/>
    <w:rsid w:val="00945912"/>
    <w:rsid w:val="00947750"/>
    <w:rsid w:val="00950A77"/>
    <w:rsid w:val="0095323B"/>
    <w:rsid w:val="00954A6A"/>
    <w:rsid w:val="00955557"/>
    <w:rsid w:val="00955912"/>
    <w:rsid w:val="00956D2F"/>
    <w:rsid w:val="00960D20"/>
    <w:rsid w:val="00961359"/>
    <w:rsid w:val="00962472"/>
    <w:rsid w:val="00963354"/>
    <w:rsid w:val="009636FC"/>
    <w:rsid w:val="0096587F"/>
    <w:rsid w:val="00966A51"/>
    <w:rsid w:val="009679C6"/>
    <w:rsid w:val="00967CA2"/>
    <w:rsid w:val="0097573D"/>
    <w:rsid w:val="0097699C"/>
    <w:rsid w:val="00977993"/>
    <w:rsid w:val="00982C35"/>
    <w:rsid w:val="00986822"/>
    <w:rsid w:val="009868B9"/>
    <w:rsid w:val="009876C5"/>
    <w:rsid w:val="009902FE"/>
    <w:rsid w:val="009937B7"/>
    <w:rsid w:val="00994111"/>
    <w:rsid w:val="00994B75"/>
    <w:rsid w:val="00995F17"/>
    <w:rsid w:val="00996452"/>
    <w:rsid w:val="009972B9"/>
    <w:rsid w:val="00997E3F"/>
    <w:rsid w:val="009A4A2D"/>
    <w:rsid w:val="009A4FBB"/>
    <w:rsid w:val="009A5BC8"/>
    <w:rsid w:val="009A62B4"/>
    <w:rsid w:val="009A7764"/>
    <w:rsid w:val="009B1622"/>
    <w:rsid w:val="009B1C8D"/>
    <w:rsid w:val="009B38A9"/>
    <w:rsid w:val="009B5E67"/>
    <w:rsid w:val="009B7451"/>
    <w:rsid w:val="009C1250"/>
    <w:rsid w:val="009C20B4"/>
    <w:rsid w:val="009C28C1"/>
    <w:rsid w:val="009D1F14"/>
    <w:rsid w:val="009D2440"/>
    <w:rsid w:val="009D36F0"/>
    <w:rsid w:val="009D572A"/>
    <w:rsid w:val="009D59E7"/>
    <w:rsid w:val="009D5B24"/>
    <w:rsid w:val="009E023C"/>
    <w:rsid w:val="009E0C75"/>
    <w:rsid w:val="009E15D8"/>
    <w:rsid w:val="009E1ADF"/>
    <w:rsid w:val="009E1F2E"/>
    <w:rsid w:val="009E3652"/>
    <w:rsid w:val="009E6ED2"/>
    <w:rsid w:val="009E7493"/>
    <w:rsid w:val="009E7B84"/>
    <w:rsid w:val="009F0652"/>
    <w:rsid w:val="009F0C44"/>
    <w:rsid w:val="009F1459"/>
    <w:rsid w:val="009F2B55"/>
    <w:rsid w:val="009F2B93"/>
    <w:rsid w:val="009F33A6"/>
    <w:rsid w:val="009F617C"/>
    <w:rsid w:val="009F6B2C"/>
    <w:rsid w:val="009F6DC0"/>
    <w:rsid w:val="009F72F2"/>
    <w:rsid w:val="009F7615"/>
    <w:rsid w:val="00A009B9"/>
    <w:rsid w:val="00A05156"/>
    <w:rsid w:val="00A05375"/>
    <w:rsid w:val="00A06240"/>
    <w:rsid w:val="00A07D8C"/>
    <w:rsid w:val="00A13E96"/>
    <w:rsid w:val="00A14AC8"/>
    <w:rsid w:val="00A15E80"/>
    <w:rsid w:val="00A17BD5"/>
    <w:rsid w:val="00A17E63"/>
    <w:rsid w:val="00A20A23"/>
    <w:rsid w:val="00A24B0E"/>
    <w:rsid w:val="00A25FAA"/>
    <w:rsid w:val="00A32200"/>
    <w:rsid w:val="00A350BD"/>
    <w:rsid w:val="00A36426"/>
    <w:rsid w:val="00A3654E"/>
    <w:rsid w:val="00A3725E"/>
    <w:rsid w:val="00A3736A"/>
    <w:rsid w:val="00A374B8"/>
    <w:rsid w:val="00A4275D"/>
    <w:rsid w:val="00A43578"/>
    <w:rsid w:val="00A4499E"/>
    <w:rsid w:val="00A451CB"/>
    <w:rsid w:val="00A45AC6"/>
    <w:rsid w:val="00A47700"/>
    <w:rsid w:val="00A51AD8"/>
    <w:rsid w:val="00A52BA4"/>
    <w:rsid w:val="00A567FF"/>
    <w:rsid w:val="00A6210D"/>
    <w:rsid w:val="00A63AF7"/>
    <w:rsid w:val="00A66543"/>
    <w:rsid w:val="00A67575"/>
    <w:rsid w:val="00A70EB8"/>
    <w:rsid w:val="00A714A9"/>
    <w:rsid w:val="00A71C80"/>
    <w:rsid w:val="00A75DBA"/>
    <w:rsid w:val="00A8177D"/>
    <w:rsid w:val="00A82129"/>
    <w:rsid w:val="00A82579"/>
    <w:rsid w:val="00A851E7"/>
    <w:rsid w:val="00A86BEF"/>
    <w:rsid w:val="00A93E4E"/>
    <w:rsid w:val="00A9475F"/>
    <w:rsid w:val="00AA1B16"/>
    <w:rsid w:val="00AA1CAA"/>
    <w:rsid w:val="00AA20F7"/>
    <w:rsid w:val="00AA3A81"/>
    <w:rsid w:val="00AA6D0A"/>
    <w:rsid w:val="00AA7067"/>
    <w:rsid w:val="00AB0EE2"/>
    <w:rsid w:val="00AB1327"/>
    <w:rsid w:val="00AB4436"/>
    <w:rsid w:val="00AC20BE"/>
    <w:rsid w:val="00AC3703"/>
    <w:rsid w:val="00AC3C2F"/>
    <w:rsid w:val="00AC43DC"/>
    <w:rsid w:val="00AC5FC1"/>
    <w:rsid w:val="00AD194B"/>
    <w:rsid w:val="00AD40F1"/>
    <w:rsid w:val="00AD53F8"/>
    <w:rsid w:val="00AD5BEB"/>
    <w:rsid w:val="00AD5F4A"/>
    <w:rsid w:val="00AD7E40"/>
    <w:rsid w:val="00AE115B"/>
    <w:rsid w:val="00AE523C"/>
    <w:rsid w:val="00AE5F96"/>
    <w:rsid w:val="00AE781F"/>
    <w:rsid w:val="00AF120B"/>
    <w:rsid w:val="00AF1CFC"/>
    <w:rsid w:val="00AF34AB"/>
    <w:rsid w:val="00AF57AE"/>
    <w:rsid w:val="00AF67C0"/>
    <w:rsid w:val="00AF6A6D"/>
    <w:rsid w:val="00AF7B5A"/>
    <w:rsid w:val="00B00183"/>
    <w:rsid w:val="00B02F1C"/>
    <w:rsid w:val="00B032D1"/>
    <w:rsid w:val="00B04A40"/>
    <w:rsid w:val="00B04C83"/>
    <w:rsid w:val="00B07651"/>
    <w:rsid w:val="00B07994"/>
    <w:rsid w:val="00B07B1A"/>
    <w:rsid w:val="00B10C9C"/>
    <w:rsid w:val="00B114D3"/>
    <w:rsid w:val="00B11C30"/>
    <w:rsid w:val="00B13CE1"/>
    <w:rsid w:val="00B143CE"/>
    <w:rsid w:val="00B14C7E"/>
    <w:rsid w:val="00B15DE4"/>
    <w:rsid w:val="00B16206"/>
    <w:rsid w:val="00B176CE"/>
    <w:rsid w:val="00B17B1E"/>
    <w:rsid w:val="00B2508D"/>
    <w:rsid w:val="00B25FBF"/>
    <w:rsid w:val="00B336E2"/>
    <w:rsid w:val="00B343A5"/>
    <w:rsid w:val="00B34567"/>
    <w:rsid w:val="00B349ED"/>
    <w:rsid w:val="00B3515A"/>
    <w:rsid w:val="00B35B47"/>
    <w:rsid w:val="00B3781B"/>
    <w:rsid w:val="00B406BE"/>
    <w:rsid w:val="00B41EF5"/>
    <w:rsid w:val="00B42190"/>
    <w:rsid w:val="00B42C8B"/>
    <w:rsid w:val="00B43174"/>
    <w:rsid w:val="00B46B26"/>
    <w:rsid w:val="00B47164"/>
    <w:rsid w:val="00B50F54"/>
    <w:rsid w:val="00B520A8"/>
    <w:rsid w:val="00B5274E"/>
    <w:rsid w:val="00B61445"/>
    <w:rsid w:val="00B62B03"/>
    <w:rsid w:val="00B62DC4"/>
    <w:rsid w:val="00B64855"/>
    <w:rsid w:val="00B72EAA"/>
    <w:rsid w:val="00B734AE"/>
    <w:rsid w:val="00B745C2"/>
    <w:rsid w:val="00B74EB8"/>
    <w:rsid w:val="00B762E5"/>
    <w:rsid w:val="00B85582"/>
    <w:rsid w:val="00B85796"/>
    <w:rsid w:val="00B86862"/>
    <w:rsid w:val="00B9038B"/>
    <w:rsid w:val="00B91B29"/>
    <w:rsid w:val="00B960BA"/>
    <w:rsid w:val="00BA1F13"/>
    <w:rsid w:val="00BA4668"/>
    <w:rsid w:val="00BA653B"/>
    <w:rsid w:val="00BB1526"/>
    <w:rsid w:val="00BB2672"/>
    <w:rsid w:val="00BB5570"/>
    <w:rsid w:val="00BB56B5"/>
    <w:rsid w:val="00BB65F3"/>
    <w:rsid w:val="00BB7887"/>
    <w:rsid w:val="00BB7F84"/>
    <w:rsid w:val="00BC0BF8"/>
    <w:rsid w:val="00BC14A9"/>
    <w:rsid w:val="00BC5ACC"/>
    <w:rsid w:val="00BC6244"/>
    <w:rsid w:val="00BC6AFB"/>
    <w:rsid w:val="00BC7E21"/>
    <w:rsid w:val="00BD1D52"/>
    <w:rsid w:val="00BD2271"/>
    <w:rsid w:val="00BD2C3A"/>
    <w:rsid w:val="00BE2111"/>
    <w:rsid w:val="00BE25AD"/>
    <w:rsid w:val="00BE25D9"/>
    <w:rsid w:val="00BF100C"/>
    <w:rsid w:val="00BF1039"/>
    <w:rsid w:val="00BF1EE2"/>
    <w:rsid w:val="00BF3A9D"/>
    <w:rsid w:val="00BF65B7"/>
    <w:rsid w:val="00BF6ED4"/>
    <w:rsid w:val="00BF7AF9"/>
    <w:rsid w:val="00BF7F44"/>
    <w:rsid w:val="00C00D38"/>
    <w:rsid w:val="00C02E12"/>
    <w:rsid w:val="00C0318C"/>
    <w:rsid w:val="00C03B36"/>
    <w:rsid w:val="00C06ECD"/>
    <w:rsid w:val="00C10FD2"/>
    <w:rsid w:val="00C13404"/>
    <w:rsid w:val="00C1705E"/>
    <w:rsid w:val="00C2011F"/>
    <w:rsid w:val="00C2309B"/>
    <w:rsid w:val="00C369BD"/>
    <w:rsid w:val="00C409DA"/>
    <w:rsid w:val="00C45306"/>
    <w:rsid w:val="00C4556E"/>
    <w:rsid w:val="00C47556"/>
    <w:rsid w:val="00C51E3C"/>
    <w:rsid w:val="00C5272C"/>
    <w:rsid w:val="00C53859"/>
    <w:rsid w:val="00C54B0B"/>
    <w:rsid w:val="00C54EE0"/>
    <w:rsid w:val="00C56368"/>
    <w:rsid w:val="00C61BE0"/>
    <w:rsid w:val="00C628B7"/>
    <w:rsid w:val="00C6590D"/>
    <w:rsid w:val="00C666C1"/>
    <w:rsid w:val="00C71D46"/>
    <w:rsid w:val="00C722F2"/>
    <w:rsid w:val="00C73ED5"/>
    <w:rsid w:val="00C74C6B"/>
    <w:rsid w:val="00C76C2A"/>
    <w:rsid w:val="00C76FD4"/>
    <w:rsid w:val="00C779AA"/>
    <w:rsid w:val="00C81135"/>
    <w:rsid w:val="00C81805"/>
    <w:rsid w:val="00C83870"/>
    <w:rsid w:val="00C83B74"/>
    <w:rsid w:val="00C85018"/>
    <w:rsid w:val="00C8645D"/>
    <w:rsid w:val="00C867BE"/>
    <w:rsid w:val="00C86B5B"/>
    <w:rsid w:val="00C923C2"/>
    <w:rsid w:val="00C92407"/>
    <w:rsid w:val="00C9469B"/>
    <w:rsid w:val="00C95965"/>
    <w:rsid w:val="00C9797A"/>
    <w:rsid w:val="00CA1CE2"/>
    <w:rsid w:val="00CA2DDB"/>
    <w:rsid w:val="00CA3114"/>
    <w:rsid w:val="00CA7C46"/>
    <w:rsid w:val="00CB06BD"/>
    <w:rsid w:val="00CB3860"/>
    <w:rsid w:val="00CB47B6"/>
    <w:rsid w:val="00CB7F21"/>
    <w:rsid w:val="00CC05C6"/>
    <w:rsid w:val="00CC0E04"/>
    <w:rsid w:val="00CC173E"/>
    <w:rsid w:val="00CC3CD1"/>
    <w:rsid w:val="00CC7039"/>
    <w:rsid w:val="00CC7196"/>
    <w:rsid w:val="00CD0E8C"/>
    <w:rsid w:val="00CD12A9"/>
    <w:rsid w:val="00CD163F"/>
    <w:rsid w:val="00CD20B5"/>
    <w:rsid w:val="00CD3EA0"/>
    <w:rsid w:val="00CD5833"/>
    <w:rsid w:val="00CE3E7B"/>
    <w:rsid w:val="00CE49AC"/>
    <w:rsid w:val="00CF5EDD"/>
    <w:rsid w:val="00CF75AA"/>
    <w:rsid w:val="00D00258"/>
    <w:rsid w:val="00D0043B"/>
    <w:rsid w:val="00D012A1"/>
    <w:rsid w:val="00D012E5"/>
    <w:rsid w:val="00D01B7E"/>
    <w:rsid w:val="00D03E7A"/>
    <w:rsid w:val="00D04EA2"/>
    <w:rsid w:val="00D05056"/>
    <w:rsid w:val="00D06638"/>
    <w:rsid w:val="00D074E3"/>
    <w:rsid w:val="00D105F7"/>
    <w:rsid w:val="00D12056"/>
    <w:rsid w:val="00D1551F"/>
    <w:rsid w:val="00D16D3D"/>
    <w:rsid w:val="00D22094"/>
    <w:rsid w:val="00D242B4"/>
    <w:rsid w:val="00D24B20"/>
    <w:rsid w:val="00D25631"/>
    <w:rsid w:val="00D26FC4"/>
    <w:rsid w:val="00D2712B"/>
    <w:rsid w:val="00D2761F"/>
    <w:rsid w:val="00D31593"/>
    <w:rsid w:val="00D32C6E"/>
    <w:rsid w:val="00D338A1"/>
    <w:rsid w:val="00D360E5"/>
    <w:rsid w:val="00D36AA5"/>
    <w:rsid w:val="00D3773D"/>
    <w:rsid w:val="00D37AC5"/>
    <w:rsid w:val="00D4107D"/>
    <w:rsid w:val="00D429A7"/>
    <w:rsid w:val="00D471A8"/>
    <w:rsid w:val="00D512D3"/>
    <w:rsid w:val="00D512DD"/>
    <w:rsid w:val="00D523B0"/>
    <w:rsid w:val="00D548B1"/>
    <w:rsid w:val="00D565AE"/>
    <w:rsid w:val="00D5666F"/>
    <w:rsid w:val="00D57E33"/>
    <w:rsid w:val="00D57EDB"/>
    <w:rsid w:val="00D62215"/>
    <w:rsid w:val="00D63B58"/>
    <w:rsid w:val="00D6404E"/>
    <w:rsid w:val="00D64329"/>
    <w:rsid w:val="00D66429"/>
    <w:rsid w:val="00D6676A"/>
    <w:rsid w:val="00D67EB6"/>
    <w:rsid w:val="00D7332A"/>
    <w:rsid w:val="00D77D7D"/>
    <w:rsid w:val="00D828C1"/>
    <w:rsid w:val="00D82BDD"/>
    <w:rsid w:val="00D84A70"/>
    <w:rsid w:val="00D85B31"/>
    <w:rsid w:val="00D86FAA"/>
    <w:rsid w:val="00D911F7"/>
    <w:rsid w:val="00D91D61"/>
    <w:rsid w:val="00D93634"/>
    <w:rsid w:val="00D93671"/>
    <w:rsid w:val="00D95FC6"/>
    <w:rsid w:val="00D96F8A"/>
    <w:rsid w:val="00D97008"/>
    <w:rsid w:val="00DA0CD1"/>
    <w:rsid w:val="00DA0FA5"/>
    <w:rsid w:val="00DA11F3"/>
    <w:rsid w:val="00DA1AEE"/>
    <w:rsid w:val="00DA20C8"/>
    <w:rsid w:val="00DA354D"/>
    <w:rsid w:val="00DA781B"/>
    <w:rsid w:val="00DB0BAD"/>
    <w:rsid w:val="00DB12B3"/>
    <w:rsid w:val="00DB1BD4"/>
    <w:rsid w:val="00DB21FE"/>
    <w:rsid w:val="00DB6E26"/>
    <w:rsid w:val="00DB6E93"/>
    <w:rsid w:val="00DB7B89"/>
    <w:rsid w:val="00DB7CF6"/>
    <w:rsid w:val="00DC0464"/>
    <w:rsid w:val="00DC0F1C"/>
    <w:rsid w:val="00DC30A8"/>
    <w:rsid w:val="00DC4AA5"/>
    <w:rsid w:val="00DC4F16"/>
    <w:rsid w:val="00DC59BB"/>
    <w:rsid w:val="00DD286B"/>
    <w:rsid w:val="00DD46A7"/>
    <w:rsid w:val="00DD50A3"/>
    <w:rsid w:val="00DD5F91"/>
    <w:rsid w:val="00DE054C"/>
    <w:rsid w:val="00DE0DC8"/>
    <w:rsid w:val="00DE3120"/>
    <w:rsid w:val="00DE33F9"/>
    <w:rsid w:val="00DE5579"/>
    <w:rsid w:val="00DF0576"/>
    <w:rsid w:val="00DF0CD2"/>
    <w:rsid w:val="00DF3A23"/>
    <w:rsid w:val="00DF452C"/>
    <w:rsid w:val="00DF5725"/>
    <w:rsid w:val="00DF5C12"/>
    <w:rsid w:val="00DF689C"/>
    <w:rsid w:val="00E002A3"/>
    <w:rsid w:val="00E02776"/>
    <w:rsid w:val="00E030CC"/>
    <w:rsid w:val="00E05452"/>
    <w:rsid w:val="00E058D8"/>
    <w:rsid w:val="00E07FC8"/>
    <w:rsid w:val="00E114EA"/>
    <w:rsid w:val="00E12366"/>
    <w:rsid w:val="00E15A18"/>
    <w:rsid w:val="00E16A35"/>
    <w:rsid w:val="00E16AD3"/>
    <w:rsid w:val="00E21CCC"/>
    <w:rsid w:val="00E238B2"/>
    <w:rsid w:val="00E27065"/>
    <w:rsid w:val="00E27810"/>
    <w:rsid w:val="00E30388"/>
    <w:rsid w:val="00E3138E"/>
    <w:rsid w:val="00E33E45"/>
    <w:rsid w:val="00E3439B"/>
    <w:rsid w:val="00E35611"/>
    <w:rsid w:val="00E407B6"/>
    <w:rsid w:val="00E415D5"/>
    <w:rsid w:val="00E446D7"/>
    <w:rsid w:val="00E454D5"/>
    <w:rsid w:val="00E4731F"/>
    <w:rsid w:val="00E50B5E"/>
    <w:rsid w:val="00E525DD"/>
    <w:rsid w:val="00E526CE"/>
    <w:rsid w:val="00E606A4"/>
    <w:rsid w:val="00E675C5"/>
    <w:rsid w:val="00E676AB"/>
    <w:rsid w:val="00E71E20"/>
    <w:rsid w:val="00E74A82"/>
    <w:rsid w:val="00E80AF7"/>
    <w:rsid w:val="00E818C8"/>
    <w:rsid w:val="00E83575"/>
    <w:rsid w:val="00E8598F"/>
    <w:rsid w:val="00E86291"/>
    <w:rsid w:val="00E86D13"/>
    <w:rsid w:val="00E86E0C"/>
    <w:rsid w:val="00E87995"/>
    <w:rsid w:val="00E9015F"/>
    <w:rsid w:val="00E91D72"/>
    <w:rsid w:val="00E91EF2"/>
    <w:rsid w:val="00E9213D"/>
    <w:rsid w:val="00E930B1"/>
    <w:rsid w:val="00E96562"/>
    <w:rsid w:val="00E96846"/>
    <w:rsid w:val="00E96D82"/>
    <w:rsid w:val="00EA1761"/>
    <w:rsid w:val="00EA316A"/>
    <w:rsid w:val="00EA7161"/>
    <w:rsid w:val="00EB3158"/>
    <w:rsid w:val="00EB787C"/>
    <w:rsid w:val="00EC54ED"/>
    <w:rsid w:val="00EC6FC6"/>
    <w:rsid w:val="00ED08B0"/>
    <w:rsid w:val="00ED14CE"/>
    <w:rsid w:val="00ED3800"/>
    <w:rsid w:val="00ED4964"/>
    <w:rsid w:val="00EE0DC2"/>
    <w:rsid w:val="00EE66FF"/>
    <w:rsid w:val="00EE75F9"/>
    <w:rsid w:val="00EE791A"/>
    <w:rsid w:val="00EE7AD5"/>
    <w:rsid w:val="00EF0465"/>
    <w:rsid w:val="00EF0891"/>
    <w:rsid w:val="00EF16C4"/>
    <w:rsid w:val="00EF49E5"/>
    <w:rsid w:val="00EF57D3"/>
    <w:rsid w:val="00EF72DD"/>
    <w:rsid w:val="00EF735D"/>
    <w:rsid w:val="00F0040D"/>
    <w:rsid w:val="00F02226"/>
    <w:rsid w:val="00F03D1C"/>
    <w:rsid w:val="00F1115F"/>
    <w:rsid w:val="00F15103"/>
    <w:rsid w:val="00F15446"/>
    <w:rsid w:val="00F21938"/>
    <w:rsid w:val="00F239AC"/>
    <w:rsid w:val="00F24D62"/>
    <w:rsid w:val="00F262F4"/>
    <w:rsid w:val="00F323F6"/>
    <w:rsid w:val="00F32550"/>
    <w:rsid w:val="00F35B4D"/>
    <w:rsid w:val="00F367A9"/>
    <w:rsid w:val="00F37992"/>
    <w:rsid w:val="00F40699"/>
    <w:rsid w:val="00F40B25"/>
    <w:rsid w:val="00F44C4C"/>
    <w:rsid w:val="00F44CFD"/>
    <w:rsid w:val="00F45913"/>
    <w:rsid w:val="00F50E7A"/>
    <w:rsid w:val="00F51BB7"/>
    <w:rsid w:val="00F528B8"/>
    <w:rsid w:val="00F53C93"/>
    <w:rsid w:val="00F57395"/>
    <w:rsid w:val="00F62036"/>
    <w:rsid w:val="00F624BE"/>
    <w:rsid w:val="00F642BD"/>
    <w:rsid w:val="00F64C2D"/>
    <w:rsid w:val="00F66B56"/>
    <w:rsid w:val="00F67EEA"/>
    <w:rsid w:val="00F71BC9"/>
    <w:rsid w:val="00F75BD5"/>
    <w:rsid w:val="00F776B4"/>
    <w:rsid w:val="00F80040"/>
    <w:rsid w:val="00F826F1"/>
    <w:rsid w:val="00F82C1F"/>
    <w:rsid w:val="00F82CC7"/>
    <w:rsid w:val="00F82E2A"/>
    <w:rsid w:val="00F85786"/>
    <w:rsid w:val="00F912B2"/>
    <w:rsid w:val="00F929DF"/>
    <w:rsid w:val="00F92F43"/>
    <w:rsid w:val="00F9590B"/>
    <w:rsid w:val="00F96812"/>
    <w:rsid w:val="00F96867"/>
    <w:rsid w:val="00F97235"/>
    <w:rsid w:val="00FA487F"/>
    <w:rsid w:val="00FA5FFD"/>
    <w:rsid w:val="00FB04A5"/>
    <w:rsid w:val="00FB0DED"/>
    <w:rsid w:val="00FB6052"/>
    <w:rsid w:val="00FC0E3E"/>
    <w:rsid w:val="00FC1C45"/>
    <w:rsid w:val="00FC45F0"/>
    <w:rsid w:val="00FC780E"/>
    <w:rsid w:val="00FD3212"/>
    <w:rsid w:val="00FE4A5C"/>
    <w:rsid w:val="00FE748F"/>
    <w:rsid w:val="00FE76BD"/>
    <w:rsid w:val="00FE7A9F"/>
    <w:rsid w:val="00FF1871"/>
    <w:rsid w:val="00FF1D76"/>
    <w:rsid w:val="00FF50B3"/>
    <w:rsid w:val="00FF5775"/>
    <w:rsid w:val="00FF63BB"/>
    <w:rsid w:val="00FF6F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AF65"/>
  <w15:docId w15:val="{E0A14F81-80C4-4E4E-AAEB-CB9854FD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5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9"/>
    <w:qFormat/>
    <w:rsid w:val="009C20B4"/>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9C20B4"/>
    <w:rPr>
      <w:rFonts w:ascii="Times New Roman" w:eastAsia="Times New Roman" w:hAnsi="Times New Roman" w:cs="Times New Roman"/>
      <w:b/>
      <w:bCs/>
      <w:lang w:val="en-US"/>
    </w:rPr>
  </w:style>
  <w:style w:type="numbering" w:customStyle="1" w:styleId="NoList1">
    <w:name w:val="No List1"/>
    <w:next w:val="NoList"/>
    <w:uiPriority w:val="99"/>
    <w:semiHidden/>
    <w:unhideWhenUsed/>
    <w:rsid w:val="009C20B4"/>
  </w:style>
  <w:style w:type="paragraph" w:customStyle="1" w:styleId="Tablenaziv">
    <w:name w:val="Table naziv"/>
    <w:basedOn w:val="Normal"/>
    <w:uiPriority w:val="99"/>
    <w:rsid w:val="009C20B4"/>
    <w:pPr>
      <w:keepNext/>
      <w:spacing w:before="240" w:after="60" w:line="240" w:lineRule="auto"/>
    </w:pPr>
    <w:rPr>
      <w:rFonts w:ascii="Arial" w:eastAsia="Times New Roman" w:hAnsi="Arial" w:cs="Times New Roman"/>
      <w:b/>
      <w:color w:val="000000"/>
      <w:sz w:val="20"/>
      <w:szCs w:val="20"/>
    </w:rPr>
  </w:style>
  <w:style w:type="paragraph" w:styleId="BalloonText">
    <w:name w:val="Balloon Text"/>
    <w:basedOn w:val="Normal"/>
    <w:link w:val="BalloonTextChar"/>
    <w:uiPriority w:val="99"/>
    <w:semiHidden/>
    <w:rsid w:val="009C20B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C20B4"/>
    <w:rPr>
      <w:rFonts w:ascii="Tahoma" w:eastAsia="Times New Roman" w:hAnsi="Tahoma" w:cs="Tahoma"/>
      <w:sz w:val="16"/>
      <w:szCs w:val="16"/>
      <w:lang w:val="en-US"/>
    </w:rPr>
  </w:style>
  <w:style w:type="table" w:styleId="TableGrid">
    <w:name w:val="Table Grid"/>
    <w:basedOn w:val="TableNormal"/>
    <w:uiPriority w:val="39"/>
    <w:rsid w:val="009C20B4"/>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99"/>
    <w:rsid w:val="009C20B4"/>
    <w:pPr>
      <w:spacing w:after="0" w:line="240" w:lineRule="auto"/>
    </w:pPr>
    <w:rPr>
      <w:rFonts w:ascii="Calibri" w:eastAsia="Calibri" w:hAnsi="Calibri" w:cs="Times New Roman"/>
      <w:color w:val="76923C"/>
      <w:sz w:val="20"/>
      <w:szCs w:val="20"/>
      <w:lang w:eastAsia="hr-HR"/>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Header">
    <w:name w:val="header"/>
    <w:basedOn w:val="Normal"/>
    <w:link w:val="HeaderChar"/>
    <w:uiPriority w:val="99"/>
    <w:rsid w:val="009C20B4"/>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9C20B4"/>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C20B4"/>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9C20B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C20B4"/>
    <w:pPr>
      <w:spacing w:after="0" w:line="240" w:lineRule="auto"/>
      <w:ind w:left="720"/>
      <w:contextualSpacing/>
    </w:pPr>
    <w:rPr>
      <w:rFonts w:ascii="Times New Roman" w:eastAsia="Times New Roman" w:hAnsi="Times New Roman" w:cs="Times New Roman"/>
      <w:sz w:val="24"/>
      <w:szCs w:val="24"/>
      <w:lang w:val="en-US"/>
    </w:rPr>
  </w:style>
  <w:style w:type="character" w:styleId="PageNumber">
    <w:name w:val="page number"/>
    <w:uiPriority w:val="99"/>
    <w:rsid w:val="009C20B4"/>
    <w:rPr>
      <w:rFonts w:cs="Times New Roman"/>
    </w:rPr>
  </w:style>
  <w:style w:type="table" w:customStyle="1" w:styleId="TableGrid1">
    <w:name w:val="Table Grid1"/>
    <w:basedOn w:val="TableNormal"/>
    <w:next w:val="TableGrid"/>
    <w:uiPriority w:val="59"/>
    <w:rsid w:val="00BC0BF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684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3DB6"/>
  </w:style>
  <w:style w:type="table" w:customStyle="1" w:styleId="TableGrid3">
    <w:name w:val="Table Grid3"/>
    <w:basedOn w:val="TableNormal"/>
    <w:next w:val="TableGrid"/>
    <w:uiPriority w:val="59"/>
    <w:rsid w:val="002D3DB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D3DB6"/>
  </w:style>
  <w:style w:type="character" w:styleId="PlaceholderText">
    <w:name w:val="Placeholder Text"/>
    <w:basedOn w:val="DefaultParagraphFont"/>
    <w:uiPriority w:val="99"/>
    <w:semiHidden/>
    <w:rsid w:val="002D3DB6"/>
    <w:rPr>
      <w:color w:val="808080"/>
    </w:rPr>
  </w:style>
  <w:style w:type="character" w:customStyle="1" w:styleId="Heading1Char">
    <w:name w:val="Heading 1 Char"/>
    <w:basedOn w:val="DefaultParagraphFont"/>
    <w:link w:val="Heading1"/>
    <w:uiPriority w:val="9"/>
    <w:rsid w:val="00D31593"/>
    <w:rPr>
      <w:rFonts w:asciiTheme="majorHAnsi" w:eastAsiaTheme="majorEastAsia" w:hAnsiTheme="majorHAnsi" w:cstheme="majorBidi"/>
      <w:b/>
      <w:bCs/>
      <w:color w:val="365F91" w:themeColor="accent1" w:themeShade="BF"/>
      <w:sz w:val="28"/>
      <w:szCs w:val="28"/>
    </w:rPr>
  </w:style>
  <w:style w:type="table" w:customStyle="1" w:styleId="TableGrid4">
    <w:name w:val="Table Grid4"/>
    <w:basedOn w:val="TableNormal"/>
    <w:next w:val="TableGrid"/>
    <w:uiPriority w:val="59"/>
    <w:rsid w:val="00D3159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237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77877">
      <w:bodyDiv w:val="1"/>
      <w:marLeft w:val="0"/>
      <w:marRight w:val="0"/>
      <w:marTop w:val="0"/>
      <w:marBottom w:val="0"/>
      <w:divBdr>
        <w:top w:val="none" w:sz="0" w:space="0" w:color="auto"/>
        <w:left w:val="none" w:sz="0" w:space="0" w:color="auto"/>
        <w:bottom w:val="none" w:sz="0" w:space="0" w:color="auto"/>
        <w:right w:val="none" w:sz="0" w:space="0" w:color="auto"/>
      </w:divBdr>
    </w:div>
    <w:div w:id="1219971719">
      <w:bodyDiv w:val="1"/>
      <w:marLeft w:val="0"/>
      <w:marRight w:val="0"/>
      <w:marTop w:val="0"/>
      <w:marBottom w:val="0"/>
      <w:divBdr>
        <w:top w:val="none" w:sz="0" w:space="0" w:color="auto"/>
        <w:left w:val="none" w:sz="0" w:space="0" w:color="auto"/>
        <w:bottom w:val="none" w:sz="0" w:space="0" w:color="auto"/>
        <w:right w:val="none" w:sz="0" w:space="0" w:color="auto"/>
      </w:divBdr>
    </w:div>
    <w:div w:id="1520123494">
      <w:bodyDiv w:val="1"/>
      <w:marLeft w:val="0"/>
      <w:marRight w:val="0"/>
      <w:marTop w:val="0"/>
      <w:marBottom w:val="0"/>
      <w:divBdr>
        <w:top w:val="none" w:sz="0" w:space="0" w:color="auto"/>
        <w:left w:val="none" w:sz="0" w:space="0" w:color="auto"/>
        <w:bottom w:val="none" w:sz="0" w:space="0" w:color="auto"/>
        <w:right w:val="none" w:sz="0" w:space="0" w:color="auto"/>
      </w:divBdr>
    </w:div>
    <w:div w:id="156174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sv002ad.omisalj.hr\omisaljdijeljeno\Dokumenti\Antonija\GRAFOVI\2025\Prijedlog%20proracuna%202025\Tablica%20za%20prijedlog%20proracuna%20-%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v002ad.omisalj.hr\omisaljdijeljeno\Dokumenti\Antonija\GRAFOVI\2025\Prijedlog%20proracuna%202025\Tablica%20za%20prijedlog%20proracuna%20-%20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v002ad.omisalj.hr\omisaljdijeljeno\Dokumenti\Antonija\GRAFOVI\2025\Prijedlog%20proracuna%202025\Tablica%20za%20prijedlog%20proracuna%20-%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'Prihodi i rashodi'!$C$5</c:f>
              <c:strCache>
                <c:ptCount val="1"/>
                <c:pt idx="0">
                  <c:v>2024./4</c:v>
                </c:pt>
              </c:strCache>
            </c:strRef>
          </c:tx>
          <c:spPr>
            <a:solidFill>
              <a:schemeClr val="accent1"/>
            </a:solidFill>
            <a:ln>
              <a:noFill/>
            </a:ln>
            <a:effectLst/>
          </c:spPr>
          <c:invertIfNegative val="0"/>
          <c:cat>
            <c:strRef>
              <c:f>'Prihodi i rashodi'!$B$6:$B$13</c:f>
              <c:strCache>
                <c:ptCount val="8"/>
                <c:pt idx="0">
                  <c:v>Prihodi od poreza</c:v>
                </c:pt>
                <c:pt idx="1">
                  <c:v>Pomoći</c:v>
                </c:pt>
                <c:pt idx="2">
                  <c:v>Prihodi od imovine</c:v>
                </c:pt>
                <c:pt idx="3">
                  <c:v>Administrativne pristojbe</c:v>
                </c:pt>
                <c:pt idx="4">
                  <c:v>Prihodi od pruženih usluga</c:v>
                </c:pt>
                <c:pt idx="5">
                  <c:v>Kazne</c:v>
                </c:pt>
                <c:pt idx="6">
                  <c:v>Nabava nef.imovine</c:v>
                </c:pt>
                <c:pt idx="7">
                  <c:v>Primici</c:v>
                </c:pt>
              </c:strCache>
            </c:strRef>
          </c:cat>
          <c:val>
            <c:numRef>
              <c:f>'Prihodi i rashodi'!$C$6:$C$13</c:f>
              <c:numCache>
                <c:formatCode>#,##0.00</c:formatCode>
                <c:ptCount val="8"/>
                <c:pt idx="0">
                  <c:v>3062794.8</c:v>
                </c:pt>
                <c:pt idx="1">
                  <c:v>175912</c:v>
                </c:pt>
                <c:pt idx="2">
                  <c:v>1332251</c:v>
                </c:pt>
                <c:pt idx="3">
                  <c:v>1661600</c:v>
                </c:pt>
                <c:pt idx="4">
                  <c:v>45000</c:v>
                </c:pt>
                <c:pt idx="5">
                  <c:v>55000</c:v>
                </c:pt>
                <c:pt idx="6">
                  <c:v>10200</c:v>
                </c:pt>
                <c:pt idx="7">
                  <c:v>14600</c:v>
                </c:pt>
              </c:numCache>
            </c:numRef>
          </c:val>
          <c:extLst>
            <c:ext xmlns:c16="http://schemas.microsoft.com/office/drawing/2014/chart" uri="{C3380CC4-5D6E-409C-BE32-E72D297353CC}">
              <c16:uniqueId val="{00000000-A195-4E0A-A7D6-F9B4126DCB2F}"/>
            </c:ext>
          </c:extLst>
        </c:ser>
        <c:ser>
          <c:idx val="1"/>
          <c:order val="1"/>
          <c:tx>
            <c:strRef>
              <c:f>'Prihodi i rashodi'!$D$5</c:f>
              <c:strCache>
                <c:ptCount val="1"/>
                <c:pt idx="0">
                  <c:v>2025.</c:v>
                </c:pt>
              </c:strCache>
            </c:strRef>
          </c:tx>
          <c:spPr>
            <a:solidFill>
              <a:schemeClr val="accent2"/>
            </a:solidFill>
            <a:ln>
              <a:noFill/>
            </a:ln>
            <a:effectLst/>
          </c:spPr>
          <c:invertIfNegative val="0"/>
          <c:cat>
            <c:strRef>
              <c:f>'Prihodi i rashodi'!$B$6:$B$13</c:f>
              <c:strCache>
                <c:ptCount val="8"/>
                <c:pt idx="0">
                  <c:v>Prihodi od poreza</c:v>
                </c:pt>
                <c:pt idx="1">
                  <c:v>Pomoći</c:v>
                </c:pt>
                <c:pt idx="2">
                  <c:v>Prihodi od imovine</c:v>
                </c:pt>
                <c:pt idx="3">
                  <c:v>Administrativne pristojbe</c:v>
                </c:pt>
                <c:pt idx="4">
                  <c:v>Prihodi od pruženih usluga</c:v>
                </c:pt>
                <c:pt idx="5">
                  <c:v>Kazne</c:v>
                </c:pt>
                <c:pt idx="6">
                  <c:v>Nabava nef.imovine</c:v>
                </c:pt>
                <c:pt idx="7">
                  <c:v>Primici</c:v>
                </c:pt>
              </c:strCache>
            </c:strRef>
          </c:cat>
          <c:val>
            <c:numRef>
              <c:f>'Prihodi i rashodi'!$D$6:$D$13</c:f>
              <c:numCache>
                <c:formatCode>#,##0.00</c:formatCode>
                <c:ptCount val="8"/>
                <c:pt idx="0">
                  <c:v>3345119</c:v>
                </c:pt>
                <c:pt idx="1">
                  <c:v>1259393</c:v>
                </c:pt>
                <c:pt idx="2">
                  <c:v>1351500</c:v>
                </c:pt>
                <c:pt idx="3">
                  <c:v>1770700</c:v>
                </c:pt>
                <c:pt idx="4">
                  <c:v>45000</c:v>
                </c:pt>
                <c:pt idx="5">
                  <c:v>50000</c:v>
                </c:pt>
                <c:pt idx="6">
                  <c:v>10200</c:v>
                </c:pt>
                <c:pt idx="7">
                  <c:v>10000</c:v>
                </c:pt>
              </c:numCache>
            </c:numRef>
          </c:val>
          <c:extLst>
            <c:ext xmlns:c16="http://schemas.microsoft.com/office/drawing/2014/chart" uri="{C3380CC4-5D6E-409C-BE32-E72D297353CC}">
              <c16:uniqueId val="{00000001-A195-4E0A-A7D6-F9B4126DCB2F}"/>
            </c:ext>
          </c:extLst>
        </c:ser>
        <c:dLbls>
          <c:showLegendKey val="0"/>
          <c:showVal val="0"/>
          <c:showCatName val="0"/>
          <c:showSerName val="0"/>
          <c:showPercent val="0"/>
          <c:showBubbleSize val="0"/>
        </c:dLbls>
        <c:gapWidth val="219"/>
        <c:overlap val="-27"/>
        <c:axId val="624254360"/>
        <c:axId val="624244280"/>
      </c:barChart>
      <c:catAx>
        <c:axId val="624254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24244280"/>
        <c:crosses val="autoZero"/>
        <c:auto val="1"/>
        <c:lblAlgn val="ctr"/>
        <c:lblOffset val="100"/>
        <c:noMultiLvlLbl val="0"/>
      </c:catAx>
      <c:valAx>
        <c:axId val="6242442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24254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'Prihodi i rashodi'!$C$41</c:f>
              <c:strCache>
                <c:ptCount val="1"/>
                <c:pt idx="0">
                  <c:v>2024/4.</c:v>
                </c:pt>
              </c:strCache>
            </c:strRef>
          </c:tx>
          <c:spPr>
            <a:solidFill>
              <a:schemeClr val="accent1"/>
            </a:solidFill>
            <a:ln>
              <a:noFill/>
            </a:ln>
            <a:effectLst/>
          </c:spPr>
          <c:invertIfNegative val="0"/>
          <c:cat>
            <c:strRef>
              <c:f>'Prihodi i rashodi'!$B$42:$B$49</c:f>
              <c:strCache>
                <c:ptCount val="8"/>
                <c:pt idx="0">
                  <c:v>Rashodi za zaposlene</c:v>
                </c:pt>
                <c:pt idx="1">
                  <c:v>Materijalni rashodi</c:v>
                </c:pt>
                <c:pt idx="2">
                  <c:v>Financijski rashodi</c:v>
                </c:pt>
                <c:pt idx="3">
                  <c:v>Pomoći</c:v>
                </c:pt>
                <c:pt idx="4">
                  <c:v>Naknade građanima</c:v>
                </c:pt>
                <c:pt idx="5">
                  <c:v>Ostali rashodi</c:v>
                </c:pt>
                <c:pt idx="6">
                  <c:v>Nabava nef.imovine</c:v>
                </c:pt>
                <c:pt idx="7">
                  <c:v>Izdaci</c:v>
                </c:pt>
              </c:strCache>
            </c:strRef>
          </c:cat>
          <c:val>
            <c:numRef>
              <c:f>'Prihodi i rashodi'!$C$42:$C$49</c:f>
              <c:numCache>
                <c:formatCode>#,##0.00</c:formatCode>
                <c:ptCount val="8"/>
                <c:pt idx="0">
                  <c:v>484785</c:v>
                </c:pt>
                <c:pt idx="1">
                  <c:v>2856691</c:v>
                </c:pt>
                <c:pt idx="2">
                  <c:v>15000</c:v>
                </c:pt>
                <c:pt idx="3">
                  <c:v>959100</c:v>
                </c:pt>
                <c:pt idx="4">
                  <c:v>349800</c:v>
                </c:pt>
                <c:pt idx="5">
                  <c:v>791936</c:v>
                </c:pt>
                <c:pt idx="6">
                  <c:v>2331680</c:v>
                </c:pt>
                <c:pt idx="7">
                  <c:v>144372.29999999999</c:v>
                </c:pt>
              </c:numCache>
            </c:numRef>
          </c:val>
          <c:extLst>
            <c:ext xmlns:c16="http://schemas.microsoft.com/office/drawing/2014/chart" uri="{C3380CC4-5D6E-409C-BE32-E72D297353CC}">
              <c16:uniqueId val="{00000000-391A-4BF3-B595-F0C814842000}"/>
            </c:ext>
          </c:extLst>
        </c:ser>
        <c:ser>
          <c:idx val="1"/>
          <c:order val="1"/>
          <c:tx>
            <c:strRef>
              <c:f>'Prihodi i rashodi'!$D$41</c:f>
              <c:strCache>
                <c:ptCount val="1"/>
                <c:pt idx="0">
                  <c:v>2025.</c:v>
                </c:pt>
              </c:strCache>
            </c:strRef>
          </c:tx>
          <c:spPr>
            <a:solidFill>
              <a:schemeClr val="accent2"/>
            </a:solidFill>
            <a:ln>
              <a:noFill/>
            </a:ln>
            <a:effectLst/>
          </c:spPr>
          <c:invertIfNegative val="0"/>
          <c:cat>
            <c:strRef>
              <c:f>'Prihodi i rashodi'!$B$42:$B$49</c:f>
              <c:strCache>
                <c:ptCount val="8"/>
                <c:pt idx="0">
                  <c:v>Rashodi za zaposlene</c:v>
                </c:pt>
                <c:pt idx="1">
                  <c:v>Materijalni rashodi</c:v>
                </c:pt>
                <c:pt idx="2">
                  <c:v>Financijski rashodi</c:v>
                </c:pt>
                <c:pt idx="3">
                  <c:v>Pomoći</c:v>
                </c:pt>
                <c:pt idx="4">
                  <c:v>Naknade građanima</c:v>
                </c:pt>
                <c:pt idx="5">
                  <c:v>Ostali rashodi</c:v>
                </c:pt>
                <c:pt idx="6">
                  <c:v>Nabava nef.imovine</c:v>
                </c:pt>
                <c:pt idx="7">
                  <c:v>Izdaci</c:v>
                </c:pt>
              </c:strCache>
            </c:strRef>
          </c:cat>
          <c:val>
            <c:numRef>
              <c:f>'Prihodi i rashodi'!$D$42:$D$49</c:f>
              <c:numCache>
                <c:formatCode>#,##0.00</c:formatCode>
                <c:ptCount val="8"/>
                <c:pt idx="0">
                  <c:v>599100</c:v>
                </c:pt>
                <c:pt idx="1">
                  <c:v>2938665</c:v>
                </c:pt>
                <c:pt idx="2">
                  <c:v>15000</c:v>
                </c:pt>
                <c:pt idx="3">
                  <c:v>1166895</c:v>
                </c:pt>
                <c:pt idx="4">
                  <c:v>376350</c:v>
                </c:pt>
                <c:pt idx="5">
                  <c:v>764494</c:v>
                </c:pt>
                <c:pt idx="6">
                  <c:v>3364425</c:v>
                </c:pt>
                <c:pt idx="7">
                  <c:v>97123</c:v>
                </c:pt>
              </c:numCache>
            </c:numRef>
          </c:val>
          <c:extLst>
            <c:ext xmlns:c16="http://schemas.microsoft.com/office/drawing/2014/chart" uri="{C3380CC4-5D6E-409C-BE32-E72D297353CC}">
              <c16:uniqueId val="{00000001-391A-4BF3-B595-F0C814842000}"/>
            </c:ext>
          </c:extLst>
        </c:ser>
        <c:dLbls>
          <c:showLegendKey val="0"/>
          <c:showVal val="0"/>
          <c:showCatName val="0"/>
          <c:showSerName val="0"/>
          <c:showPercent val="0"/>
          <c:showBubbleSize val="0"/>
        </c:dLbls>
        <c:gapWidth val="219"/>
        <c:overlap val="-27"/>
        <c:axId val="410447232"/>
        <c:axId val="410455152"/>
      </c:barChart>
      <c:catAx>
        <c:axId val="41044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10455152"/>
        <c:crosses val="autoZero"/>
        <c:auto val="1"/>
        <c:lblAlgn val="ctr"/>
        <c:lblOffset val="100"/>
        <c:noMultiLvlLbl val="0"/>
      </c:catAx>
      <c:valAx>
        <c:axId val="410455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1044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2025.</a:t>
            </a:r>
            <a:r>
              <a:rPr lang="hr-HR" baseline="0"/>
              <a:t> godina</a:t>
            </a:r>
            <a:endParaRPr lang="en-US"/>
          </a:p>
        </c:rich>
      </c:tx>
      <c:layout>
        <c:manualLayout>
          <c:xMode val="edge"/>
          <c:yMode val="edge"/>
          <c:x val="0.4817777777777778"/>
          <c:y val="1.3888888888888888E-2"/>
        </c:manualLayout>
      </c:layout>
      <c:overlay val="0"/>
    </c:title>
    <c:autoTitleDeleted val="0"/>
    <c:view3D>
      <c:rotX val="30"/>
      <c:rotY val="40"/>
      <c:rAngAx val="0"/>
      <c:perspective val="0"/>
    </c:view3D>
    <c:floor>
      <c:thickness val="0"/>
    </c:floor>
    <c:sideWall>
      <c:thickness val="0"/>
    </c:sideWall>
    <c:backWall>
      <c:thickness val="0"/>
    </c:backWall>
    <c:plotArea>
      <c:layout>
        <c:manualLayout>
          <c:layoutTarget val="inner"/>
          <c:xMode val="edge"/>
          <c:yMode val="edge"/>
          <c:x val="6.5807557364260652E-2"/>
          <c:y val="0.15788676415448069"/>
          <c:w val="0.6265295534983456"/>
          <c:h val="0.74508376452943381"/>
        </c:manualLayout>
      </c:layout>
      <c:pie3DChart>
        <c:varyColors val="1"/>
        <c:ser>
          <c:idx val="0"/>
          <c:order val="0"/>
          <c:tx>
            <c:strRef>
              <c:f>Izvori!$C$14</c:f>
              <c:strCache>
                <c:ptCount val="1"/>
                <c:pt idx="0">
                  <c:v>%</c:v>
                </c:pt>
              </c:strCache>
            </c:strRef>
          </c:tx>
          <c:explosion val="25"/>
          <c:dPt>
            <c:idx val="0"/>
            <c:bubble3D val="0"/>
            <c:explosion val="22"/>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c:spPr>
            <c:extLst>
              <c:ext xmlns:c16="http://schemas.microsoft.com/office/drawing/2014/chart" uri="{C3380CC4-5D6E-409C-BE32-E72D297353CC}">
                <c16:uniqueId val="{00000001-8EDF-450E-87A1-75427CF232B9}"/>
              </c:ext>
            </c:extLst>
          </c:dPt>
          <c:dPt>
            <c:idx val="1"/>
            <c:bubble3D val="0"/>
            <c:spPr>
              <a:gradFill flip="none" rotWithShape="1">
                <a:gsLst>
                  <a:gs pos="0">
                    <a:schemeClr val="accent2">
                      <a:shade val="30000"/>
                      <a:satMod val="115000"/>
                    </a:schemeClr>
                  </a:gs>
                  <a:gs pos="50000">
                    <a:schemeClr val="accent2">
                      <a:shade val="67500"/>
                      <a:satMod val="115000"/>
                    </a:schemeClr>
                  </a:gs>
                  <a:gs pos="100000">
                    <a:schemeClr val="accent2">
                      <a:shade val="100000"/>
                      <a:satMod val="115000"/>
                    </a:schemeClr>
                  </a:gs>
                </a:gsLst>
                <a:lin ang="5400000" scaled="1"/>
                <a:tileRect/>
              </a:gradFill>
            </c:spPr>
            <c:extLst>
              <c:ext xmlns:c16="http://schemas.microsoft.com/office/drawing/2014/chart" uri="{C3380CC4-5D6E-409C-BE32-E72D297353CC}">
                <c16:uniqueId val="{00000003-8EDF-450E-87A1-75427CF232B9}"/>
              </c:ext>
            </c:extLst>
          </c:dPt>
          <c:dPt>
            <c:idx val="2"/>
            <c:bubble3D val="0"/>
            <c:explosion val="21"/>
            <c:spPr>
              <a:gradFill flip="none" rotWithShape="1">
                <a:gsLst>
                  <a:gs pos="0">
                    <a:schemeClr val="accent3">
                      <a:lumMod val="75000"/>
                      <a:shade val="30000"/>
                      <a:satMod val="115000"/>
                    </a:schemeClr>
                  </a:gs>
                  <a:gs pos="50000">
                    <a:schemeClr val="accent3">
                      <a:lumMod val="75000"/>
                      <a:shade val="67500"/>
                      <a:satMod val="115000"/>
                    </a:schemeClr>
                  </a:gs>
                  <a:gs pos="100000">
                    <a:schemeClr val="accent3">
                      <a:lumMod val="75000"/>
                      <a:shade val="100000"/>
                      <a:satMod val="115000"/>
                    </a:schemeClr>
                  </a:gs>
                </a:gsLst>
                <a:lin ang="2700000" scaled="1"/>
                <a:tileRect/>
              </a:gradFill>
            </c:spPr>
            <c:extLst>
              <c:ext xmlns:c16="http://schemas.microsoft.com/office/drawing/2014/chart" uri="{C3380CC4-5D6E-409C-BE32-E72D297353CC}">
                <c16:uniqueId val="{00000005-8EDF-450E-87A1-75427CF232B9}"/>
              </c:ext>
            </c:extLst>
          </c:dPt>
          <c:dPt>
            <c:idx val="4"/>
            <c:bubble3D val="0"/>
            <c:explosion val="73"/>
            <c:spPr>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path path="circle">
                  <a:fillToRect l="50000" t="50000" r="50000" b="50000"/>
                </a:path>
                <a:tileRect/>
              </a:gradFill>
            </c:spPr>
            <c:extLst>
              <c:ext xmlns:c16="http://schemas.microsoft.com/office/drawing/2014/chart" uri="{C3380CC4-5D6E-409C-BE32-E72D297353CC}">
                <c16:uniqueId val="{00000007-8EDF-450E-87A1-75427CF232B9}"/>
              </c:ext>
            </c:extLst>
          </c:dPt>
          <c:dLbls>
            <c:dLbl>
              <c:idx val="3"/>
              <c:layout>
                <c:manualLayout>
                  <c:x val="-5.208294424397536E-2"/>
                  <c:y val="-7.7452718410198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DF-450E-87A1-75427CF232B9}"/>
                </c:ext>
              </c:extLst>
            </c:dLbl>
            <c:dLbl>
              <c:idx val="4"/>
              <c:layout>
                <c:manualLayout>
                  <c:x val="2.1268296806969407E-2"/>
                  <c:y val="5.45961754780652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DF-450E-87A1-75427CF232B9}"/>
                </c:ext>
              </c:extLst>
            </c:dLbl>
            <c:dLbl>
              <c:idx val="5"/>
              <c:layout>
                <c:manualLayout>
                  <c:x val="5.2009084515972838E-2"/>
                  <c:y val="7.357480314960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DF-450E-87A1-75427CF232B9}"/>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Izvori!$B$15:$B$20</c:f>
              <c:strCache>
                <c:ptCount val="6"/>
                <c:pt idx="0">
                  <c:v>Opći prihodi i primici</c:v>
                </c:pt>
                <c:pt idx="1">
                  <c:v>Prihodi za posebne namjene</c:v>
                </c:pt>
                <c:pt idx="2">
                  <c:v>Pomoći</c:v>
                </c:pt>
                <c:pt idx="3">
                  <c:v>Donacije</c:v>
                </c:pt>
                <c:pt idx="4">
                  <c:v>Prihodi od prodaje nef imovine</c:v>
                </c:pt>
                <c:pt idx="5">
                  <c:v>Namjenski primici</c:v>
                </c:pt>
              </c:strCache>
            </c:strRef>
          </c:cat>
          <c:val>
            <c:numRef>
              <c:f>Izvori!$C$15:$C$20</c:f>
              <c:numCache>
                <c:formatCode>0.00%</c:formatCode>
                <c:ptCount val="6"/>
                <c:pt idx="0">
                  <c:v>0.61007158080645763</c:v>
                </c:pt>
                <c:pt idx="1">
                  <c:v>0.2494300611067177</c:v>
                </c:pt>
                <c:pt idx="2">
                  <c:v>0.13833145320365087</c:v>
                </c:pt>
                <c:pt idx="3">
                  <c:v>0</c:v>
                </c:pt>
                <c:pt idx="4">
                  <c:v>1.0941796934837952E-3</c:v>
                </c:pt>
                <c:pt idx="5">
                  <c:v>1.0727251896899953E-3</c:v>
                </c:pt>
              </c:numCache>
            </c:numRef>
          </c:val>
          <c:extLst>
            <c:ext xmlns:c16="http://schemas.microsoft.com/office/drawing/2014/chart" uri="{C3380CC4-5D6E-409C-BE32-E72D297353CC}">
              <c16:uniqueId val="{0000000A-8EDF-450E-87A1-75427CF232B9}"/>
            </c:ext>
          </c:extLst>
        </c:ser>
        <c:ser>
          <c:idx val="1"/>
          <c:order val="1"/>
          <c:tx>
            <c:strRef>
              <c:f>Izvori!$D$14</c:f>
              <c:strCache>
                <c:ptCount val="1"/>
                <c:pt idx="0">
                  <c:v>2025.</c:v>
                </c:pt>
              </c:strCache>
            </c:strRef>
          </c:tx>
          <c:explosion val="25"/>
          <c:cat>
            <c:strRef>
              <c:f>Izvori!$B$15:$B$20</c:f>
              <c:strCache>
                <c:ptCount val="6"/>
                <c:pt idx="0">
                  <c:v>Opći prihodi i primici</c:v>
                </c:pt>
                <c:pt idx="1">
                  <c:v>Prihodi za posebne namjene</c:v>
                </c:pt>
                <c:pt idx="2">
                  <c:v>Pomoći</c:v>
                </c:pt>
                <c:pt idx="3">
                  <c:v>Donacije</c:v>
                </c:pt>
                <c:pt idx="4">
                  <c:v>Prihodi od prodaje nef imovine</c:v>
                </c:pt>
                <c:pt idx="5">
                  <c:v>Namjenski primici</c:v>
                </c:pt>
              </c:strCache>
            </c:strRef>
          </c:cat>
          <c:val>
            <c:numRef>
              <c:f>Izvori!$D$15:$D$20</c:f>
              <c:numCache>
                <c:formatCode>#,##0.00</c:formatCode>
                <c:ptCount val="6"/>
                <c:pt idx="0">
                  <c:v>5687119</c:v>
                </c:pt>
                <c:pt idx="1">
                  <c:v>2325200</c:v>
                </c:pt>
                <c:pt idx="2">
                  <c:v>1289533</c:v>
                </c:pt>
                <c:pt idx="3">
                  <c:v>0</c:v>
                </c:pt>
                <c:pt idx="4">
                  <c:v>10200</c:v>
                </c:pt>
                <c:pt idx="5">
                  <c:v>10000</c:v>
                </c:pt>
              </c:numCache>
            </c:numRef>
          </c:val>
          <c:extLst>
            <c:ext xmlns:c16="http://schemas.microsoft.com/office/drawing/2014/chart" uri="{C3380CC4-5D6E-409C-BE32-E72D297353CC}">
              <c16:uniqueId val="{0000000B-8EDF-450E-87A1-75427CF232B9}"/>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effectLst>
      <a:glow rad="101600">
        <a:schemeClr val="bg1">
          <a:alpha val="40000"/>
        </a:schemeClr>
      </a:glow>
      <a:outerShdw blurRad="50800" dist="50800" dir="5400000" algn="ctr" rotWithShape="0">
        <a:schemeClr val="bg1"/>
      </a:outerShdw>
    </a:effectLst>
    <a:scene3d>
      <a:camera prst="orthographicFront"/>
      <a:lightRig rig="threePt" dir="t"/>
    </a:scene3d>
    <a:sp3d>
      <a:bevelT w="0"/>
    </a:sp3d>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2024.</a:t>
            </a:r>
            <a:r>
              <a:rPr lang="hr-HR" baseline="0"/>
              <a:t> godina</a:t>
            </a:r>
            <a:endParaRPr lang="hr-HR"/>
          </a:p>
        </c:rich>
      </c:tx>
      <c:overlay val="0"/>
    </c:title>
    <c:autoTitleDeleted val="0"/>
    <c:view3D>
      <c:rotX val="30"/>
      <c:rotY val="40"/>
      <c:rAngAx val="0"/>
    </c:view3D>
    <c:floor>
      <c:thickness val="0"/>
    </c:floor>
    <c:sideWall>
      <c:thickness val="0"/>
    </c:sideWall>
    <c:backWall>
      <c:thickness val="0"/>
    </c:backWall>
    <c:plotArea>
      <c:layout/>
      <c:pie3DChart>
        <c:varyColors val="1"/>
        <c:ser>
          <c:idx val="0"/>
          <c:order val="0"/>
          <c:tx>
            <c:strRef>
              <c:f>Izvori!$C$4</c:f>
              <c:strCache>
                <c:ptCount val="1"/>
                <c:pt idx="0">
                  <c:v>%</c:v>
                </c:pt>
              </c:strCache>
            </c:strRef>
          </c:tx>
          <c:explosion val="25"/>
          <c:dPt>
            <c:idx val="0"/>
            <c:bubble3D val="0"/>
            <c:spPr>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8100000" scaled="1"/>
                <a:tileRect/>
              </a:gradFill>
            </c:spPr>
            <c:extLst>
              <c:ext xmlns:c16="http://schemas.microsoft.com/office/drawing/2014/chart" uri="{C3380CC4-5D6E-409C-BE32-E72D297353CC}">
                <c16:uniqueId val="{00000001-E7AF-4EAB-A8A2-50D5D674102F}"/>
              </c:ext>
            </c:extLst>
          </c:dPt>
          <c:dPt>
            <c:idx val="1"/>
            <c:bubble3D val="0"/>
            <c:spPr>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5400000" scaled="1"/>
                <a:tileRect/>
              </a:gradFill>
            </c:spPr>
            <c:extLst>
              <c:ext xmlns:c16="http://schemas.microsoft.com/office/drawing/2014/chart" uri="{C3380CC4-5D6E-409C-BE32-E72D297353CC}">
                <c16:uniqueId val="{00000003-E7AF-4EAB-A8A2-50D5D674102F}"/>
              </c:ext>
            </c:extLst>
          </c:dPt>
          <c:dPt>
            <c:idx val="2"/>
            <c:bubble3D val="0"/>
            <c:explosion val="13"/>
            <c:extLst>
              <c:ext xmlns:c16="http://schemas.microsoft.com/office/drawing/2014/chart" uri="{C3380CC4-5D6E-409C-BE32-E72D297353CC}">
                <c16:uniqueId val="{00000005-E7AF-4EAB-A8A2-50D5D674102F}"/>
              </c:ext>
            </c:extLst>
          </c:dPt>
          <c:dPt>
            <c:idx val="4"/>
            <c:bubble3D val="0"/>
            <c:explosion val="35"/>
            <c:extLst>
              <c:ext xmlns:c16="http://schemas.microsoft.com/office/drawing/2014/chart" uri="{C3380CC4-5D6E-409C-BE32-E72D297353CC}">
                <c16:uniqueId val="{00000007-E7AF-4EAB-A8A2-50D5D674102F}"/>
              </c:ext>
            </c:extLst>
          </c:dPt>
          <c:dLbls>
            <c:dLbl>
              <c:idx val="2"/>
              <c:layout>
                <c:manualLayout>
                  <c:x val="-5.4744902209257665E-2"/>
                  <c:y val="-6.3634891383257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AF-4EAB-A8A2-50D5D674102F}"/>
                </c:ext>
              </c:extLst>
            </c:dLbl>
            <c:dLbl>
              <c:idx val="3"/>
              <c:layout>
                <c:manualLayout>
                  <c:x val="7.1641704490193895E-4"/>
                  <c:y val="-5.44918188417937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7AF-4EAB-A8A2-50D5D674102F}"/>
                </c:ext>
              </c:extLst>
            </c:dLbl>
            <c:dLbl>
              <c:idx val="4"/>
              <c:layout>
                <c:manualLayout>
                  <c:x val="3.7484546843796512E-2"/>
                  <c:y val="3.67448483833137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7AF-4EAB-A8A2-50D5D674102F}"/>
                </c:ext>
              </c:extLst>
            </c:dLbl>
            <c:dLbl>
              <c:idx val="5"/>
              <c:layout>
                <c:manualLayout>
                  <c:x val="2.6997041692744445E-2"/>
                  <c:y val="7.4362819009325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AF-4EAB-A8A2-50D5D674102F}"/>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Izvori!$B$5:$B$10</c:f>
              <c:strCache>
                <c:ptCount val="6"/>
                <c:pt idx="0">
                  <c:v>Opći prihodi i primici</c:v>
                </c:pt>
                <c:pt idx="1">
                  <c:v>Prihodi za posebne namjene</c:v>
                </c:pt>
                <c:pt idx="2">
                  <c:v>Pomoći</c:v>
                </c:pt>
                <c:pt idx="3">
                  <c:v>Donacije</c:v>
                </c:pt>
                <c:pt idx="4">
                  <c:v>Prihodi od prodaje nef imovine</c:v>
                </c:pt>
                <c:pt idx="5">
                  <c:v>Namjenski primici</c:v>
                </c:pt>
              </c:strCache>
            </c:strRef>
          </c:cat>
          <c:val>
            <c:numRef>
              <c:f>Izvori!$C$5:$C$10</c:f>
              <c:numCache>
                <c:formatCode>0.00%</c:formatCode>
                <c:ptCount val="6"/>
                <c:pt idx="0">
                  <c:v>0.68346677587968574</c:v>
                </c:pt>
                <c:pt idx="1">
                  <c:v>0.27899123200481291</c:v>
                </c:pt>
                <c:pt idx="2">
                  <c:v>3.4415953897390036E-2</c:v>
                </c:pt>
                <c:pt idx="3">
                  <c:v>0</c:v>
                </c:pt>
                <c:pt idx="4">
                  <c:v>1.2857092671264322E-3</c:v>
                </c:pt>
                <c:pt idx="5">
                  <c:v>1.8403289509848931E-3</c:v>
                </c:pt>
              </c:numCache>
            </c:numRef>
          </c:val>
          <c:extLst>
            <c:ext xmlns:c16="http://schemas.microsoft.com/office/drawing/2014/chart" uri="{C3380CC4-5D6E-409C-BE32-E72D297353CC}">
              <c16:uniqueId val="{0000000A-E7AF-4EAB-A8A2-50D5D674102F}"/>
            </c:ext>
          </c:extLst>
        </c:ser>
        <c:ser>
          <c:idx val="1"/>
          <c:order val="1"/>
          <c:tx>
            <c:strRef>
              <c:f>Izvori!$D$4</c:f>
              <c:strCache>
                <c:ptCount val="1"/>
                <c:pt idx="0">
                  <c:v>2024./4</c:v>
                </c:pt>
              </c:strCache>
            </c:strRef>
          </c:tx>
          <c:explosion val="25"/>
          <c:cat>
            <c:strRef>
              <c:f>Izvori!$B$5:$B$10</c:f>
              <c:strCache>
                <c:ptCount val="6"/>
                <c:pt idx="0">
                  <c:v>Opći prihodi i primici</c:v>
                </c:pt>
                <c:pt idx="1">
                  <c:v>Prihodi za posebne namjene</c:v>
                </c:pt>
                <c:pt idx="2">
                  <c:v>Pomoći</c:v>
                </c:pt>
                <c:pt idx="3">
                  <c:v>Donacije</c:v>
                </c:pt>
                <c:pt idx="4">
                  <c:v>Prihodi od prodaje nef imovine</c:v>
                </c:pt>
                <c:pt idx="5">
                  <c:v>Namjenski primici</c:v>
                </c:pt>
              </c:strCache>
            </c:strRef>
          </c:cat>
          <c:val>
            <c:numRef>
              <c:f>Izvori!$D$5:$D$10</c:f>
              <c:numCache>
                <c:formatCode>#,##0.00</c:formatCode>
                <c:ptCount val="6"/>
                <c:pt idx="0">
                  <c:v>5422190.9199999999</c:v>
                </c:pt>
                <c:pt idx="1">
                  <c:v>2213339.08</c:v>
                </c:pt>
                <c:pt idx="2">
                  <c:v>273034.3</c:v>
                </c:pt>
                <c:pt idx="3">
                  <c:v>0</c:v>
                </c:pt>
                <c:pt idx="4">
                  <c:v>10200</c:v>
                </c:pt>
                <c:pt idx="5">
                  <c:v>14600</c:v>
                </c:pt>
              </c:numCache>
            </c:numRef>
          </c:val>
          <c:extLst>
            <c:ext xmlns:c16="http://schemas.microsoft.com/office/drawing/2014/chart" uri="{C3380CC4-5D6E-409C-BE32-E72D297353CC}">
              <c16:uniqueId val="{0000000B-E7AF-4EAB-A8A2-50D5D674102F}"/>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2025.</a:t>
            </a:r>
            <a:r>
              <a:rPr lang="hr-HR" baseline="0"/>
              <a:t> godina</a:t>
            </a:r>
            <a:endParaRPr lang="hr-H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3570187123561606E-2"/>
          <c:y val="0.10559913272656039"/>
          <c:w val="0.59351447835722659"/>
          <c:h val="0.76384427294016322"/>
        </c:manualLayout>
      </c:layout>
      <c:pie3DChart>
        <c:varyColors val="1"/>
        <c:ser>
          <c:idx val="0"/>
          <c:order val="0"/>
          <c:tx>
            <c:strRef>
              <c:f>klasifikacije!$B$4</c:f>
              <c:strCache>
                <c:ptCount val="1"/>
                <c:pt idx="0">
                  <c:v>%</c:v>
                </c:pt>
              </c:strCache>
            </c:strRef>
          </c:tx>
          <c:dPt>
            <c:idx val="0"/>
            <c:bubble3D val="0"/>
            <c:spPr>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8100000" scaled="1"/>
                <a:tileRect/>
              </a:gradFill>
            </c:spPr>
            <c:extLst>
              <c:ext xmlns:c16="http://schemas.microsoft.com/office/drawing/2014/chart" uri="{C3380CC4-5D6E-409C-BE32-E72D297353CC}">
                <c16:uniqueId val="{00000001-F520-44C0-9042-5C30DAC86397}"/>
              </c:ext>
            </c:extLst>
          </c:dPt>
          <c:dPt>
            <c:idx val="1"/>
            <c:bubble3D val="0"/>
            <c:spPr>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5400000" scaled="1"/>
                <a:tileRect/>
              </a:gradFill>
            </c:spPr>
            <c:extLst>
              <c:ext xmlns:c16="http://schemas.microsoft.com/office/drawing/2014/chart" uri="{C3380CC4-5D6E-409C-BE32-E72D297353CC}">
                <c16:uniqueId val="{00000003-F520-44C0-9042-5C30DAC86397}"/>
              </c:ext>
            </c:extLst>
          </c:dPt>
          <c:dPt>
            <c:idx val="2"/>
            <c:bubble3D val="0"/>
            <c:extLst>
              <c:ext xmlns:c16="http://schemas.microsoft.com/office/drawing/2014/chart" uri="{C3380CC4-5D6E-409C-BE32-E72D297353CC}">
                <c16:uniqueId val="{00000004-F520-44C0-9042-5C30DAC86397}"/>
              </c:ext>
            </c:extLst>
          </c:dPt>
          <c:dPt>
            <c:idx val="4"/>
            <c:bubble3D val="0"/>
            <c:extLst>
              <c:ext xmlns:c16="http://schemas.microsoft.com/office/drawing/2014/chart" uri="{C3380CC4-5D6E-409C-BE32-E72D297353CC}">
                <c16:uniqueId val="{00000005-F520-44C0-9042-5C30DAC86397}"/>
              </c:ext>
            </c:extLst>
          </c:dPt>
          <c:dLbls>
            <c:dLbl>
              <c:idx val="3"/>
              <c:layout>
                <c:manualLayout>
                  <c:x val="4.1285943408582312E-2"/>
                  <c:y val="8.3216077213288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20-44C0-9042-5C30DAC86397}"/>
                </c:ext>
              </c:extLst>
            </c:dLbl>
            <c:dLbl>
              <c:idx val="4"/>
              <c:layout>
                <c:manualLayout>
                  <c:x val="4.8407111634018153E-2"/>
                  <c:y val="6.5113735783027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20-44C0-9042-5C30DAC86397}"/>
                </c:ext>
              </c:extLst>
            </c:dLbl>
            <c:dLbl>
              <c:idx val="5"/>
              <c:layout>
                <c:manualLayout>
                  <c:x val="-3.648269091177881E-2"/>
                  <c:y val="-6.8894578123007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20-44C0-9042-5C30DAC86397}"/>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klasifikacije!$A$5:$A$13</c:f>
              <c:strCache>
                <c:ptCount val="9"/>
                <c:pt idx="0">
                  <c:v>OPĆE JAVNE USLUGE</c:v>
                </c:pt>
                <c:pt idx="1">
                  <c:v>JAVNI RED I SIGURNOST</c:v>
                </c:pt>
                <c:pt idx="2">
                  <c:v>EKONOMSKI POSLOVI</c:v>
                </c:pt>
                <c:pt idx="3">
                  <c:v>ZAŠTITA OKOLIŠA</c:v>
                </c:pt>
                <c:pt idx="4">
                  <c:v>USLUGE UNAPREĐENJA STANOVANJA I ZAJEDNICE</c:v>
                </c:pt>
                <c:pt idx="5">
                  <c:v>ZDRAVSTVO</c:v>
                </c:pt>
                <c:pt idx="6">
                  <c:v>REKREACIJA, KULTURA I RELIGIJA</c:v>
                </c:pt>
                <c:pt idx="7">
                  <c:v>OBRAZOVANJE</c:v>
                </c:pt>
                <c:pt idx="8">
                  <c:v>SOCIJALNA ZAŠTITA</c:v>
                </c:pt>
              </c:strCache>
            </c:strRef>
          </c:cat>
          <c:val>
            <c:numRef>
              <c:f>klasifikacije!$B$5:$B$13</c:f>
              <c:numCache>
                <c:formatCode>0.00%</c:formatCode>
                <c:ptCount val="9"/>
                <c:pt idx="0">
                  <c:v>0.14687917923270738</c:v>
                </c:pt>
                <c:pt idx="1">
                  <c:v>3.5704231436361193E-2</c:v>
                </c:pt>
                <c:pt idx="2">
                  <c:v>0.13340373676588729</c:v>
                </c:pt>
                <c:pt idx="3">
                  <c:v>0.15336215595805669</c:v>
                </c:pt>
                <c:pt idx="4">
                  <c:v>0.16457579239905262</c:v>
                </c:pt>
                <c:pt idx="5">
                  <c:v>1.2118250449407253E-2</c:v>
                </c:pt>
                <c:pt idx="6">
                  <c:v>0.13580863332389875</c:v>
                </c:pt>
                <c:pt idx="7">
                  <c:v>0.19639175542706075</c:v>
                </c:pt>
                <c:pt idx="8">
                  <c:v>2.1756265007568078E-2</c:v>
                </c:pt>
              </c:numCache>
            </c:numRef>
          </c:val>
          <c:extLst>
            <c:ext xmlns:c16="http://schemas.microsoft.com/office/drawing/2014/chart" uri="{C3380CC4-5D6E-409C-BE32-E72D297353CC}">
              <c16:uniqueId val="{00000008-F520-44C0-9042-5C30DAC86397}"/>
            </c:ext>
          </c:extLst>
        </c:ser>
        <c:ser>
          <c:idx val="1"/>
          <c:order val="1"/>
          <c:tx>
            <c:strRef>
              <c:f>klasifikacije!$C$4</c:f>
              <c:strCache>
                <c:ptCount val="1"/>
                <c:pt idx="0">
                  <c:v>2025.</c:v>
                </c:pt>
              </c:strCache>
            </c:strRef>
          </c:tx>
          <c:cat>
            <c:strRef>
              <c:f>klasifikacije!$A$5:$A$13</c:f>
              <c:strCache>
                <c:ptCount val="9"/>
                <c:pt idx="0">
                  <c:v>OPĆE JAVNE USLUGE</c:v>
                </c:pt>
                <c:pt idx="1">
                  <c:v>JAVNI RED I SIGURNOST</c:v>
                </c:pt>
                <c:pt idx="2">
                  <c:v>EKONOMSKI POSLOVI</c:v>
                </c:pt>
                <c:pt idx="3">
                  <c:v>ZAŠTITA OKOLIŠA</c:v>
                </c:pt>
                <c:pt idx="4">
                  <c:v>USLUGE UNAPREĐENJA STANOVANJA I ZAJEDNICE</c:v>
                </c:pt>
                <c:pt idx="5">
                  <c:v>ZDRAVSTVO</c:v>
                </c:pt>
                <c:pt idx="6">
                  <c:v>REKREACIJA, KULTURA I RELIGIJA</c:v>
                </c:pt>
                <c:pt idx="7">
                  <c:v>OBRAZOVANJE</c:v>
                </c:pt>
                <c:pt idx="8">
                  <c:v>SOCIJALNA ZAŠTITA</c:v>
                </c:pt>
              </c:strCache>
            </c:strRef>
          </c:cat>
          <c:val>
            <c:numRef>
              <c:f>klasifikacije!$C$5:$C$13</c:f>
              <c:numCache>
                <c:formatCode>#,##0.00</c:formatCode>
                <c:ptCount val="9"/>
                <c:pt idx="0">
                  <c:v>1354950</c:v>
                </c:pt>
                <c:pt idx="1">
                  <c:v>329369</c:v>
                </c:pt>
                <c:pt idx="2">
                  <c:v>1230640</c:v>
                </c:pt>
                <c:pt idx="3">
                  <c:v>1414755</c:v>
                </c:pt>
                <c:pt idx="4">
                  <c:v>1518200</c:v>
                </c:pt>
                <c:pt idx="5">
                  <c:v>111790</c:v>
                </c:pt>
                <c:pt idx="6">
                  <c:v>1252825</c:v>
                </c:pt>
                <c:pt idx="7">
                  <c:v>1811700</c:v>
                </c:pt>
                <c:pt idx="8">
                  <c:v>200700</c:v>
                </c:pt>
              </c:numCache>
            </c:numRef>
          </c:val>
          <c:extLst>
            <c:ext xmlns:c16="http://schemas.microsoft.com/office/drawing/2014/chart" uri="{C3380CC4-5D6E-409C-BE32-E72D297353CC}">
              <c16:uniqueId val="{00000009-F520-44C0-9042-5C30DAC86397}"/>
            </c:ext>
          </c:extLst>
        </c:ser>
        <c:dLbls>
          <c:showLegendKey val="0"/>
          <c:showVal val="0"/>
          <c:showCatName val="0"/>
          <c:showSerName val="0"/>
          <c:showPercent val="0"/>
          <c:showBubbleSize val="0"/>
          <c:showLeaderLines val="1"/>
        </c:dLbls>
      </c:pie3DChart>
    </c:plotArea>
    <c:legend>
      <c:legendPos val="r"/>
      <c:layout>
        <c:manualLayout>
          <c:xMode val="edge"/>
          <c:yMode val="edge"/>
          <c:x val="0.69724935662530341"/>
          <c:y val="0.10552640838354817"/>
          <c:w val="0.27310368180123784"/>
          <c:h val="0.64401220200398346"/>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5256</TotalTime>
  <Pages>100</Pages>
  <Words>28680</Words>
  <Characters>163477</Characters>
  <Application>Microsoft Office Word</Application>
  <DocSecurity>0</DocSecurity>
  <Lines>1362</Lines>
  <Paragraphs>383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Ilijić</dc:creator>
  <cp:keywords/>
  <dc:description/>
  <cp:lastModifiedBy>Općina Omisalj</cp:lastModifiedBy>
  <cp:revision>1169</cp:revision>
  <cp:lastPrinted>2023-11-02T07:40:00Z</cp:lastPrinted>
  <dcterms:created xsi:type="dcterms:W3CDTF">2019-11-15T14:09:00Z</dcterms:created>
  <dcterms:modified xsi:type="dcterms:W3CDTF">2026-03-20T07:46:00Z</dcterms:modified>
</cp:coreProperties>
</file>