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88" w:type="dxa"/>
        <w:tblCellMar>
          <w:left w:w="10" w:type="dxa"/>
          <w:right w:w="10" w:type="dxa"/>
        </w:tblCellMar>
        <w:tblLook w:val="04A0" w:firstRow="1" w:lastRow="0" w:firstColumn="1" w:lastColumn="0" w:noHBand="0" w:noVBand="1"/>
      </w:tblPr>
      <w:tblGrid>
        <w:gridCol w:w="4788"/>
      </w:tblGrid>
      <w:tr w:rsidR="00EB296E" w:rsidRPr="00EB296E" w14:paraId="40D55E80" w14:textId="77777777" w:rsidTr="00050720">
        <w:tc>
          <w:tcPr>
            <w:tcW w:w="4788" w:type="dxa"/>
            <w:tcMar>
              <w:top w:w="0" w:type="dxa"/>
              <w:left w:w="108" w:type="dxa"/>
              <w:bottom w:w="0" w:type="dxa"/>
              <w:right w:w="108" w:type="dxa"/>
            </w:tcMar>
            <w:hideMark/>
          </w:tcPr>
          <w:p w14:paraId="459A0597" w14:textId="77777777" w:rsidR="00EB296E" w:rsidRPr="00EB296E" w:rsidRDefault="00EB296E" w:rsidP="00EB296E">
            <w:pPr>
              <w:spacing w:line="256" w:lineRule="auto"/>
              <w:ind w:right="72"/>
              <w:jc w:val="center"/>
              <w:rPr>
                <w:rFonts w:ascii="Garamond" w:eastAsia="PMingLiU" w:hAnsi="Garamond"/>
                <w:lang w:eastAsia="zh-TW"/>
              </w:rPr>
            </w:pPr>
            <w:r w:rsidRPr="00EB296E">
              <w:rPr>
                <w:rFonts w:ascii="Garamond" w:eastAsia="PMingLiU" w:hAnsi="Garamond"/>
                <w:noProof/>
              </w:rPr>
              <w:drawing>
                <wp:inline distT="0" distB="0" distL="0" distR="0" wp14:anchorId="68056A00" wp14:editId="32C07910">
                  <wp:extent cx="409575" cy="5524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solidFill>
                            <a:srgbClr val="FFFFFF"/>
                          </a:solidFill>
                          <a:ln>
                            <a:noFill/>
                          </a:ln>
                        </pic:spPr>
                      </pic:pic>
                    </a:graphicData>
                  </a:graphic>
                </wp:inline>
              </w:drawing>
            </w:r>
          </w:p>
        </w:tc>
      </w:tr>
      <w:tr w:rsidR="00EB296E" w:rsidRPr="00EB296E" w14:paraId="27A95A50" w14:textId="77777777" w:rsidTr="00050720">
        <w:tc>
          <w:tcPr>
            <w:tcW w:w="4788" w:type="dxa"/>
            <w:tcMar>
              <w:top w:w="0" w:type="dxa"/>
              <w:left w:w="108" w:type="dxa"/>
              <w:bottom w:w="0" w:type="dxa"/>
              <w:right w:w="108" w:type="dxa"/>
            </w:tcMar>
            <w:hideMark/>
          </w:tcPr>
          <w:p w14:paraId="54973CE0" w14:textId="77777777" w:rsidR="00EB296E" w:rsidRPr="00EB296E" w:rsidRDefault="00EB296E" w:rsidP="00EB296E">
            <w:pPr>
              <w:tabs>
                <w:tab w:val="left" w:pos="4500"/>
              </w:tabs>
              <w:spacing w:line="256" w:lineRule="auto"/>
              <w:ind w:right="72"/>
              <w:jc w:val="center"/>
              <w:rPr>
                <w:rFonts w:ascii="Garamond" w:eastAsia="PMingLiU" w:hAnsi="Garamond"/>
                <w:b/>
                <w:lang w:eastAsia="zh-TW"/>
              </w:rPr>
            </w:pPr>
            <w:r w:rsidRPr="00EB296E">
              <w:rPr>
                <w:rFonts w:ascii="Garamond" w:eastAsia="PMingLiU" w:hAnsi="Garamond"/>
                <w:b/>
                <w:lang w:eastAsia="zh-TW"/>
              </w:rPr>
              <w:t>REPUBLIKA HRVATSKA</w:t>
            </w:r>
          </w:p>
          <w:p w14:paraId="49073830" w14:textId="77777777" w:rsidR="00EB296E" w:rsidRPr="00EB296E" w:rsidRDefault="00EB296E" w:rsidP="00EB296E">
            <w:pPr>
              <w:keepNext/>
              <w:spacing w:line="256" w:lineRule="auto"/>
              <w:ind w:right="72"/>
              <w:jc w:val="center"/>
              <w:rPr>
                <w:rFonts w:ascii="Garamond" w:eastAsia="PMingLiU" w:hAnsi="Garamond"/>
                <w:b/>
                <w:lang w:eastAsia="ar-SA"/>
              </w:rPr>
            </w:pPr>
            <w:r w:rsidRPr="00EB296E">
              <w:rPr>
                <w:rFonts w:ascii="Garamond" w:eastAsia="PMingLiU" w:hAnsi="Garamond"/>
                <w:b/>
                <w:lang w:eastAsia="ar-SA"/>
              </w:rPr>
              <w:t>PRIMORSKO-GORANSKA ŽUPANIJA</w:t>
            </w:r>
          </w:p>
          <w:p w14:paraId="350368F9" w14:textId="77777777" w:rsidR="00EB296E" w:rsidRPr="00EB296E" w:rsidRDefault="00EB296E" w:rsidP="00EB296E">
            <w:pPr>
              <w:spacing w:line="256" w:lineRule="auto"/>
              <w:ind w:right="72"/>
              <w:jc w:val="center"/>
              <w:rPr>
                <w:rFonts w:ascii="Garamond" w:eastAsia="PMingLiU" w:hAnsi="Garamond"/>
                <w:b/>
                <w:lang w:eastAsia="zh-TW"/>
              </w:rPr>
            </w:pPr>
            <w:r w:rsidRPr="00EB296E">
              <w:rPr>
                <w:rFonts w:ascii="Garamond" w:eastAsia="PMingLiU" w:hAnsi="Garamond"/>
                <w:b/>
                <w:lang w:eastAsia="zh-TW"/>
              </w:rPr>
              <w:t>OPĆINA OMIŠALJ</w:t>
            </w:r>
          </w:p>
          <w:p w14:paraId="5EDEE2A2" w14:textId="77777777" w:rsidR="00EB296E" w:rsidRPr="00EB296E" w:rsidRDefault="00EB296E" w:rsidP="00EB296E">
            <w:pPr>
              <w:spacing w:line="256" w:lineRule="auto"/>
              <w:ind w:right="72"/>
              <w:jc w:val="center"/>
              <w:rPr>
                <w:rFonts w:ascii="Garamond" w:eastAsia="PMingLiU" w:hAnsi="Garamond"/>
                <w:lang w:eastAsia="zh-TW"/>
              </w:rPr>
            </w:pPr>
            <w:r w:rsidRPr="00EB296E">
              <w:rPr>
                <w:rFonts w:ascii="Garamond" w:eastAsia="PMingLiU" w:hAnsi="Garamond"/>
                <w:b/>
                <w:lang w:eastAsia="zh-TW"/>
              </w:rPr>
              <w:t>UPRAVNI ODJEL</w:t>
            </w:r>
          </w:p>
        </w:tc>
      </w:tr>
    </w:tbl>
    <w:p w14:paraId="26FA7366" w14:textId="77777777" w:rsidR="00EB296E" w:rsidRPr="00EB296E" w:rsidRDefault="00EB296E" w:rsidP="00EB296E">
      <w:pPr>
        <w:ind w:left="4956" w:firstLine="720"/>
        <w:jc w:val="center"/>
        <w:rPr>
          <w:rFonts w:ascii="Garamond" w:eastAsia="PMingLiU" w:hAnsi="Garamond"/>
          <w:b/>
          <w:lang w:eastAsia="zh-TW"/>
        </w:rPr>
      </w:pPr>
    </w:p>
    <w:p w14:paraId="7129DCB4" w14:textId="0CDF0EE2" w:rsidR="00EB296E" w:rsidRPr="00EB296E" w:rsidRDefault="00EB296E" w:rsidP="00EB296E">
      <w:pPr>
        <w:rPr>
          <w:rFonts w:ascii="Garamond" w:eastAsia="PMingLiU" w:hAnsi="Garamond"/>
          <w:lang w:eastAsia="zh-TW"/>
        </w:rPr>
      </w:pPr>
      <w:r w:rsidRPr="00EB296E">
        <w:rPr>
          <w:rFonts w:ascii="Garamond" w:eastAsia="PMingLiU" w:hAnsi="Garamond"/>
          <w:lang w:eastAsia="zh-TW"/>
        </w:rPr>
        <w:t>KLASA: 024-01/23-01/10</w:t>
      </w:r>
      <w:r>
        <w:rPr>
          <w:rFonts w:ascii="Garamond" w:eastAsia="PMingLiU" w:hAnsi="Garamond"/>
          <w:lang w:eastAsia="zh-TW"/>
        </w:rPr>
        <w:t>5</w:t>
      </w:r>
    </w:p>
    <w:p w14:paraId="6E04DE9F" w14:textId="77777777" w:rsidR="00EB296E" w:rsidRPr="00EB296E" w:rsidRDefault="00EB296E" w:rsidP="00EB296E">
      <w:pPr>
        <w:rPr>
          <w:rFonts w:ascii="Garamond" w:eastAsia="PMingLiU" w:hAnsi="Garamond"/>
          <w:lang w:eastAsia="zh-TW"/>
        </w:rPr>
      </w:pPr>
      <w:r w:rsidRPr="00EB296E">
        <w:rPr>
          <w:rFonts w:ascii="Garamond" w:eastAsia="PMingLiU" w:hAnsi="Garamond"/>
          <w:lang w:eastAsia="zh-TW"/>
        </w:rPr>
        <w:t>URBROJ: 2170-30-23-1</w:t>
      </w:r>
    </w:p>
    <w:p w14:paraId="4BDD7611" w14:textId="1D966414" w:rsidR="00EB296E" w:rsidRPr="00EB296E" w:rsidRDefault="00EB296E" w:rsidP="00EB296E">
      <w:pPr>
        <w:rPr>
          <w:rFonts w:ascii="Garamond" w:eastAsia="PMingLiU" w:hAnsi="Garamond"/>
          <w:lang w:eastAsia="zh-TW"/>
        </w:rPr>
      </w:pPr>
      <w:r w:rsidRPr="00EB296E">
        <w:rPr>
          <w:rFonts w:ascii="Garamond" w:eastAsia="PMingLiU" w:hAnsi="Garamond"/>
          <w:lang w:eastAsia="zh-TW"/>
        </w:rPr>
        <w:t xml:space="preserve">Omišalj, </w:t>
      </w:r>
      <w:r>
        <w:rPr>
          <w:rFonts w:ascii="Garamond" w:eastAsia="PMingLiU" w:hAnsi="Garamond"/>
          <w:lang w:eastAsia="zh-TW"/>
        </w:rPr>
        <w:t>30</w:t>
      </w:r>
      <w:r w:rsidRPr="00EB296E">
        <w:rPr>
          <w:rFonts w:ascii="Garamond" w:eastAsia="PMingLiU" w:hAnsi="Garamond"/>
          <w:lang w:eastAsia="zh-TW"/>
        </w:rPr>
        <w:t>. listopada 2023.</w:t>
      </w:r>
    </w:p>
    <w:p w14:paraId="0A075135" w14:textId="77777777" w:rsidR="00EB296E" w:rsidRPr="00EB296E" w:rsidRDefault="00EB296E" w:rsidP="00EB296E">
      <w:pPr>
        <w:rPr>
          <w:rFonts w:ascii="Garamond" w:eastAsia="PMingLiU" w:hAnsi="Garamond"/>
          <w:lang w:eastAsia="zh-TW"/>
        </w:rPr>
      </w:pPr>
    </w:p>
    <w:p w14:paraId="55C3085D" w14:textId="77777777" w:rsidR="00EB296E" w:rsidRPr="00EB296E" w:rsidRDefault="00EB296E" w:rsidP="00EB296E">
      <w:pPr>
        <w:rPr>
          <w:rFonts w:ascii="Garamond" w:eastAsia="PMingLiU" w:hAnsi="Garamond"/>
          <w:lang w:eastAsia="zh-TW"/>
        </w:rPr>
      </w:pPr>
    </w:p>
    <w:p w14:paraId="3624B4C6" w14:textId="7CA3B5EA" w:rsidR="00EB296E" w:rsidRPr="00EB296E" w:rsidRDefault="00EB296E" w:rsidP="00F114FA">
      <w:pPr>
        <w:ind w:left="708"/>
        <w:rPr>
          <w:rFonts w:ascii="Garamond" w:eastAsia="PMingLiU" w:hAnsi="Garamond"/>
          <w:b/>
          <w:lang w:eastAsia="zh-TW"/>
        </w:rPr>
      </w:pPr>
      <w:r w:rsidRPr="00EB296E">
        <w:rPr>
          <w:rFonts w:ascii="Garamond" w:eastAsia="PMingLiU" w:hAnsi="Garamond"/>
          <w:b/>
          <w:lang w:eastAsia="zh-TW"/>
        </w:rPr>
        <w:t>PREDMET: Savjetovanje sa zainteresiranom javnošću o Nacrtu plana upravljanja pomorskim dobrom</w:t>
      </w:r>
      <w:r>
        <w:rPr>
          <w:rFonts w:ascii="Garamond" w:eastAsia="PMingLiU" w:hAnsi="Garamond"/>
          <w:b/>
          <w:lang w:eastAsia="zh-TW"/>
        </w:rPr>
        <w:t xml:space="preserve"> </w:t>
      </w:r>
      <w:r w:rsidRPr="00EB296E">
        <w:rPr>
          <w:rFonts w:ascii="Garamond" w:eastAsia="PMingLiU" w:hAnsi="Garamond"/>
          <w:b/>
          <w:lang w:eastAsia="zh-TW"/>
        </w:rPr>
        <w:t>na području općine Omišalj za razdoblje od 2024-2028. godine</w:t>
      </w:r>
    </w:p>
    <w:p w14:paraId="3937D35E" w14:textId="77777777" w:rsidR="00EB296E" w:rsidRPr="00EB296E" w:rsidRDefault="00EB296E" w:rsidP="00EB296E">
      <w:pPr>
        <w:jc w:val="both"/>
        <w:rPr>
          <w:rFonts w:ascii="Garamond" w:eastAsia="Calibri" w:hAnsi="Garamond"/>
          <w:u w:val="single"/>
          <w:lang w:eastAsia="en-US"/>
        </w:rPr>
      </w:pPr>
    </w:p>
    <w:p w14:paraId="3D19B943" w14:textId="77777777" w:rsidR="00EB296E" w:rsidRPr="00EB296E" w:rsidRDefault="00EB296E" w:rsidP="00EB296E">
      <w:pPr>
        <w:tabs>
          <w:tab w:val="left" w:pos="540"/>
        </w:tabs>
        <w:jc w:val="both"/>
        <w:rPr>
          <w:rFonts w:ascii="Garamond" w:eastAsia="Calibri" w:hAnsi="Garamond"/>
          <w:lang w:eastAsia="en-US"/>
        </w:rPr>
      </w:pPr>
      <w:r w:rsidRPr="00EB296E">
        <w:rPr>
          <w:rFonts w:ascii="Garamond" w:eastAsia="Calibri" w:hAnsi="Garamond"/>
          <w:lang w:eastAsia="en-US"/>
        </w:rPr>
        <w:tab/>
        <w:t xml:space="preserve">Temeljem novog Zakona o pomorskom dobru i morskim lukama (Narodne novine broj 83/2023 – dalje u tekstu: Zakon), Općinska načelnica Općine Omišalj dužna je najkasnije do 1. rujna tekuće godine izraditi Prijedlog plana upravljanja pomorskim dobrom za iduće razdoblje od pet godina, koji sadrži planirane aktivnosti na pomorskom dobru i prioritete njihove realizacije, izvore sredstava za njihovu realizaciju, plan održavanja, dohranjivanja plaža i gradnje na pomorskom dobru, plan davanja dozvola na pomorskom dobru i plan nadzora ovlaštenika dozvola na pomorskom dobru, te provesti javno savjetovanje u skladu s propisom kojim se uređuje pravo na pristup informacijama u trajanju od najmanje 30 dana. </w:t>
      </w:r>
    </w:p>
    <w:p w14:paraId="1EE50912" w14:textId="31463128" w:rsidR="00EB296E" w:rsidRPr="00EB296E" w:rsidRDefault="00EB296E" w:rsidP="00EB296E">
      <w:pPr>
        <w:tabs>
          <w:tab w:val="left" w:pos="540"/>
        </w:tabs>
        <w:jc w:val="both"/>
        <w:rPr>
          <w:rFonts w:ascii="Garamond" w:eastAsia="Calibri" w:hAnsi="Garamond"/>
          <w:lang w:eastAsia="en-US"/>
        </w:rPr>
      </w:pPr>
      <w:r>
        <w:rPr>
          <w:rFonts w:ascii="Garamond" w:eastAsia="Calibri" w:hAnsi="Garamond"/>
          <w:lang w:eastAsia="en-US"/>
        </w:rPr>
        <w:tab/>
      </w:r>
      <w:r w:rsidRPr="00EB296E">
        <w:rPr>
          <w:rFonts w:ascii="Garamond" w:eastAsia="Calibri" w:hAnsi="Garamond"/>
          <w:lang w:eastAsia="en-US"/>
        </w:rPr>
        <w:t xml:space="preserve">Sukladno uputi Ministarstva mora, prometa  i infrastrukture, KLASA: 011-02/21-03/59, URBROJ: 530-03-23-120 od 27. rujna 2023. godine, rok za javno savjetovanje o prijedlogu plana upravljanja u godini stupanja na snagu Zakona (2023. godina) treba biti provedeno najkasnije do 1. prosinca 2023. godine, a obzirom na činjenicu da podzakonski propisi koji uređuju donošenje i sadržaj plana nisu pravovremeno stupili na snagu. </w:t>
      </w:r>
    </w:p>
    <w:p w14:paraId="2B4CE034" w14:textId="4C759465" w:rsidR="00EB296E" w:rsidRDefault="00EB296E" w:rsidP="00EB296E">
      <w:pPr>
        <w:tabs>
          <w:tab w:val="left" w:pos="540"/>
        </w:tabs>
        <w:jc w:val="both"/>
        <w:rPr>
          <w:rFonts w:ascii="Garamond" w:eastAsia="Calibri" w:hAnsi="Garamond"/>
          <w:lang w:eastAsia="en-US"/>
        </w:rPr>
      </w:pPr>
      <w:r>
        <w:rPr>
          <w:rFonts w:ascii="Garamond" w:eastAsia="Calibri" w:hAnsi="Garamond"/>
          <w:lang w:eastAsia="en-US"/>
        </w:rPr>
        <w:tab/>
      </w:r>
      <w:r w:rsidRPr="00EB296E">
        <w:rPr>
          <w:rFonts w:ascii="Garamond" w:eastAsia="Calibri" w:hAnsi="Garamond"/>
          <w:lang w:eastAsia="en-US"/>
        </w:rPr>
        <w:t xml:space="preserve">Donošenjem novog Zakona koji, između ostalog, uređuje i pitanja obavljanja djelatnosti na pomorskom dobru u općoj uporabi, došlo je do više izmjena u odnosu na prethodni Zakon, od kojih se kao najznačajnije ističu: donošenje Plana upravljanja pomorskim dobrom od strane predstavničkog tijela umjesto izvršnog, umjesto koncesijskih odobrenja izdavat će se dozvole za obavljanje djelatnosti a cjelokupni postupak mijenja se na način da se za korištenje pomorskog dobra provodi javni natječaj, umjesto dosadašnje prakse prvenstva najranije predanog zahtjeva. </w:t>
      </w:r>
    </w:p>
    <w:p w14:paraId="5C0A0CF1" w14:textId="77777777" w:rsidR="00EB296E" w:rsidRPr="00EB296E" w:rsidRDefault="00EB296E" w:rsidP="00EB296E">
      <w:pPr>
        <w:tabs>
          <w:tab w:val="left" w:pos="540"/>
        </w:tabs>
        <w:jc w:val="both"/>
        <w:rPr>
          <w:rFonts w:ascii="Garamond" w:eastAsia="Calibri" w:hAnsi="Garamond"/>
          <w:lang w:eastAsia="en-US"/>
        </w:rPr>
      </w:pPr>
    </w:p>
    <w:p w14:paraId="3F41F2DC" w14:textId="77777777" w:rsidR="00EB296E" w:rsidRPr="00EB296E" w:rsidRDefault="00EB296E" w:rsidP="00EB296E">
      <w:pPr>
        <w:tabs>
          <w:tab w:val="left" w:pos="540"/>
        </w:tabs>
        <w:suppressAutoHyphens/>
        <w:autoSpaceDN w:val="0"/>
        <w:jc w:val="both"/>
        <w:textAlignment w:val="baseline"/>
        <w:rPr>
          <w:rFonts w:ascii="Garamond" w:hAnsi="Garamond"/>
        </w:rPr>
      </w:pPr>
      <w:r w:rsidRPr="00EB296E">
        <w:rPr>
          <w:rFonts w:ascii="Garamond" w:hAnsi="Garamond"/>
          <w:noProof/>
          <w:lang w:eastAsia="en-US"/>
        </w:rPr>
        <w:tab/>
        <w:t>Temeljem članka 11. Zakona o pravu na pristup informacijama („Narodne novine“ broj 25/13 i 85/15), jedinice lokalne samouprave dužne su provoditi savjetovanje s javnošću pri donošenju općih akata odnosno drugih strateških ili planskih dokumenata kad se njima utječe na interes građana i pravnih osoba. 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w:t>
      </w:r>
    </w:p>
    <w:p w14:paraId="600EBA73" w14:textId="77777777" w:rsidR="00EB296E" w:rsidRPr="00EB296E" w:rsidRDefault="00EB296E" w:rsidP="00EB296E">
      <w:pPr>
        <w:tabs>
          <w:tab w:val="left" w:pos="540"/>
        </w:tabs>
        <w:suppressAutoHyphens/>
        <w:autoSpaceDN w:val="0"/>
        <w:jc w:val="both"/>
        <w:textAlignment w:val="baseline"/>
        <w:rPr>
          <w:rFonts w:ascii="Garamond" w:hAnsi="Garamond"/>
        </w:rPr>
      </w:pPr>
      <w:r w:rsidRPr="00EB296E">
        <w:rPr>
          <w:rFonts w:ascii="Garamond" w:hAnsi="Garamond"/>
        </w:rPr>
        <w:tab/>
      </w:r>
    </w:p>
    <w:p w14:paraId="3013ABBD" w14:textId="3E5E6FF0" w:rsidR="00EB296E" w:rsidRPr="00EB296E" w:rsidRDefault="00EB296E" w:rsidP="00EB296E">
      <w:pPr>
        <w:ind w:firstLine="708"/>
        <w:jc w:val="both"/>
        <w:rPr>
          <w:rFonts w:ascii="Garamond" w:eastAsia="Calibri" w:hAnsi="Garamond"/>
          <w:lang w:eastAsia="en-US"/>
        </w:rPr>
      </w:pPr>
      <w:r w:rsidRPr="00EB296E">
        <w:rPr>
          <w:rFonts w:ascii="Garamond" w:eastAsia="Calibri" w:hAnsi="Garamond"/>
          <w:b/>
          <w:lang w:eastAsia="en-US"/>
        </w:rPr>
        <w:t xml:space="preserve">Svoje prijedloge vezane uz Nacrt odluke možete podnijeti putem Obrasca za savjetovanje dostupnog na ovoj stranici. Popunjen obrazac šalje se putem e-maila na adresu: </w:t>
      </w:r>
      <w:hyperlink r:id="rId9" w:history="1">
        <w:r w:rsidRPr="00B4766E">
          <w:rPr>
            <w:rStyle w:val="Hyperlink"/>
            <w:rFonts w:ascii="Garamond" w:eastAsia="Calibri" w:hAnsi="Garamond"/>
            <w:b/>
            <w:lang w:eastAsia="en-US"/>
          </w:rPr>
          <w:t>natalija.dasek</w:t>
        </w:r>
        <w:r w:rsidRPr="00EB296E">
          <w:rPr>
            <w:rStyle w:val="Hyperlink"/>
            <w:rFonts w:ascii="Garamond" w:eastAsia="Calibri" w:hAnsi="Garamond"/>
            <w:b/>
            <w:lang w:eastAsia="en-US"/>
          </w:rPr>
          <w:t>@omisalj.hr</w:t>
        </w:r>
      </w:hyperlink>
    </w:p>
    <w:p w14:paraId="7DB042F4" w14:textId="77777777" w:rsidR="00EB296E" w:rsidRPr="00EB296E" w:rsidRDefault="00EB296E" w:rsidP="00EB296E">
      <w:pPr>
        <w:suppressAutoHyphens/>
        <w:autoSpaceDN w:val="0"/>
        <w:jc w:val="both"/>
        <w:textAlignment w:val="baseline"/>
        <w:rPr>
          <w:rFonts w:ascii="Garamond" w:eastAsia="Calibri" w:hAnsi="Garamond"/>
          <w:b/>
          <w:lang w:eastAsia="en-US"/>
        </w:rPr>
      </w:pPr>
    </w:p>
    <w:p w14:paraId="6E058DEA" w14:textId="386FBA2D" w:rsidR="00EB296E" w:rsidRPr="00EB296E" w:rsidRDefault="00EB296E" w:rsidP="00EB296E">
      <w:pPr>
        <w:suppressAutoHyphens/>
        <w:autoSpaceDN w:val="0"/>
        <w:ind w:firstLine="708"/>
        <w:jc w:val="both"/>
        <w:textAlignment w:val="baseline"/>
        <w:rPr>
          <w:rFonts w:ascii="Garamond" w:eastAsia="Calibri" w:hAnsi="Garamond"/>
          <w:lang w:eastAsia="en-US"/>
        </w:rPr>
      </w:pPr>
      <w:r w:rsidRPr="00EB296E">
        <w:rPr>
          <w:rFonts w:ascii="Garamond" w:eastAsia="Calibri" w:hAnsi="Garamond"/>
          <w:b/>
          <w:lang w:eastAsia="en-US"/>
        </w:rPr>
        <w:t xml:space="preserve">Savjetovanje o Nacrtu odluke otvoreno je </w:t>
      </w:r>
      <w:r w:rsidRPr="00EB296E">
        <w:rPr>
          <w:rFonts w:ascii="Garamond" w:eastAsia="Calibri" w:hAnsi="Garamond"/>
          <w:b/>
          <w:u w:val="single"/>
          <w:lang w:eastAsia="en-US"/>
        </w:rPr>
        <w:t>do  2</w:t>
      </w:r>
      <w:r>
        <w:rPr>
          <w:rFonts w:ascii="Garamond" w:eastAsia="Calibri" w:hAnsi="Garamond"/>
          <w:b/>
          <w:u w:val="single"/>
          <w:lang w:eastAsia="en-US"/>
        </w:rPr>
        <w:t>9</w:t>
      </w:r>
      <w:r w:rsidRPr="00EB296E">
        <w:rPr>
          <w:rFonts w:ascii="Garamond" w:eastAsia="Calibri" w:hAnsi="Garamond"/>
          <w:b/>
          <w:u w:val="single"/>
          <w:lang w:eastAsia="en-US"/>
        </w:rPr>
        <w:t>. studenog 2023. godine</w:t>
      </w:r>
      <w:r w:rsidRPr="00EB296E">
        <w:rPr>
          <w:rFonts w:ascii="Garamond" w:eastAsia="Calibri" w:hAnsi="Garamond"/>
          <w:b/>
          <w:lang w:eastAsia="en-US"/>
        </w:rPr>
        <w:t>.</w:t>
      </w:r>
    </w:p>
    <w:p w14:paraId="66222CD6" w14:textId="77777777" w:rsidR="00EB296E" w:rsidRPr="00EB296E" w:rsidRDefault="00EB296E" w:rsidP="00EB296E">
      <w:pPr>
        <w:jc w:val="both"/>
        <w:rPr>
          <w:rFonts w:ascii="Garamond" w:eastAsia="Calibri" w:hAnsi="Garamond"/>
          <w:b/>
          <w:lang w:eastAsia="en-US"/>
        </w:rPr>
      </w:pPr>
    </w:p>
    <w:p w14:paraId="481EFE0F" w14:textId="77777777" w:rsidR="00EB296E" w:rsidRPr="00EB296E" w:rsidRDefault="00EB296E" w:rsidP="00EB296E">
      <w:pPr>
        <w:ind w:firstLine="708"/>
        <w:jc w:val="both"/>
        <w:rPr>
          <w:rFonts w:ascii="Garamond" w:eastAsia="Calibri" w:hAnsi="Garamond"/>
          <w:lang w:eastAsia="en-US"/>
        </w:rPr>
      </w:pPr>
      <w:r w:rsidRPr="00EB296E">
        <w:rPr>
          <w:rFonts w:ascii="Garamond" w:eastAsia="Calibri" w:hAnsi="Garamond"/>
          <w:lang w:eastAsia="en-US"/>
        </w:rPr>
        <w:t>Po završetku Savjetovanja, svi pristigli prijedlozi bit će pregledani i razmotreni, sastavit će se Izvješće o prihvaćenim i neprihvaćenim prijedlozima kao i razlozima neprihvaćanja i to Izvješće bit će objavljeno na ovoj stranici.</w:t>
      </w:r>
    </w:p>
    <w:p w14:paraId="6551EC7D" w14:textId="77777777" w:rsidR="00127647" w:rsidRDefault="00127647" w:rsidP="00EB296E">
      <w:pPr>
        <w:rPr>
          <w:rFonts w:ascii="Garamond" w:hAnsi="Garamond"/>
          <w:b/>
          <w:sz w:val="28"/>
          <w:szCs w:val="28"/>
        </w:rPr>
      </w:pPr>
    </w:p>
    <w:p w14:paraId="1A538F7C" w14:textId="77777777" w:rsidR="003C126C" w:rsidRDefault="003C126C" w:rsidP="00EB296E">
      <w:pPr>
        <w:jc w:val="right"/>
        <w:rPr>
          <w:rFonts w:ascii="Garamond" w:hAnsi="Garamond"/>
          <w:b/>
          <w:i/>
        </w:rPr>
      </w:pPr>
    </w:p>
    <w:p w14:paraId="3ECFB873" w14:textId="42643BB6" w:rsidR="00EB296E" w:rsidRDefault="00EB296E" w:rsidP="00EB296E">
      <w:pPr>
        <w:jc w:val="right"/>
        <w:rPr>
          <w:rFonts w:ascii="Garamond" w:hAnsi="Garamond"/>
          <w:b/>
          <w:i/>
        </w:rPr>
      </w:pPr>
      <w:r>
        <w:rPr>
          <w:rFonts w:ascii="Garamond" w:hAnsi="Garamond"/>
          <w:b/>
          <w:i/>
        </w:rPr>
        <w:lastRenderedPageBreak/>
        <w:t>-nacrt</w:t>
      </w:r>
      <w:r w:rsidRPr="00940366">
        <w:rPr>
          <w:rFonts w:ascii="Garamond" w:hAnsi="Garamond"/>
          <w:b/>
          <w:i/>
        </w:rPr>
        <w:t>-</w:t>
      </w:r>
    </w:p>
    <w:p w14:paraId="12054820" w14:textId="77777777" w:rsidR="00740D85" w:rsidRDefault="00740D85" w:rsidP="00740D85">
      <w:pPr>
        <w:pStyle w:val="Header"/>
        <w:tabs>
          <w:tab w:val="left" w:pos="708"/>
        </w:tabs>
        <w:jc w:val="both"/>
        <w:rPr>
          <w:rFonts w:ascii="Garamond" w:hAnsi="Garamond"/>
          <w:sz w:val="24"/>
          <w:szCs w:val="24"/>
        </w:rPr>
      </w:pPr>
    </w:p>
    <w:p w14:paraId="04486BDB" w14:textId="2D3C5420" w:rsidR="00740D85" w:rsidRDefault="008251DA" w:rsidP="00740D85">
      <w:pPr>
        <w:pStyle w:val="Header"/>
        <w:tabs>
          <w:tab w:val="clear" w:pos="8640"/>
          <w:tab w:val="left" w:pos="708"/>
          <w:tab w:val="right" w:pos="9498"/>
        </w:tabs>
        <w:jc w:val="both"/>
        <w:rPr>
          <w:rFonts w:ascii="Garamond" w:hAnsi="Garamond"/>
          <w:sz w:val="24"/>
          <w:szCs w:val="24"/>
        </w:rPr>
      </w:pPr>
      <w:r>
        <w:rPr>
          <w:rFonts w:ascii="Garamond" w:hAnsi="Garamond"/>
          <w:sz w:val="24"/>
          <w:szCs w:val="24"/>
        </w:rPr>
        <w:tab/>
      </w:r>
      <w:r w:rsidR="00740D85" w:rsidRPr="00740D85">
        <w:rPr>
          <w:rFonts w:ascii="Garamond" w:hAnsi="Garamond"/>
          <w:sz w:val="24"/>
          <w:szCs w:val="24"/>
        </w:rPr>
        <w:t>Temeljem članka 39. Zakona o pomorskom dobru i morskim lukama (Narodne novine,</w:t>
      </w:r>
      <w:r w:rsidR="00740D85">
        <w:rPr>
          <w:rFonts w:ascii="Garamond" w:hAnsi="Garamond"/>
          <w:sz w:val="24"/>
          <w:szCs w:val="24"/>
        </w:rPr>
        <w:t xml:space="preserve"> </w:t>
      </w:r>
      <w:r w:rsidR="00740D85" w:rsidRPr="00740D85">
        <w:rPr>
          <w:rFonts w:ascii="Garamond" w:hAnsi="Garamond"/>
          <w:sz w:val="24"/>
          <w:szCs w:val="24"/>
        </w:rPr>
        <w:t>br. 83/23 - dalje: Zakon</w:t>
      </w:r>
      <w:r w:rsidR="00EB296E">
        <w:rPr>
          <w:rFonts w:ascii="Garamond" w:hAnsi="Garamond"/>
          <w:sz w:val="24"/>
          <w:szCs w:val="24"/>
        </w:rPr>
        <w:t xml:space="preserve">) </w:t>
      </w:r>
      <w:r w:rsidR="00740D85" w:rsidRPr="00740D85">
        <w:rPr>
          <w:rFonts w:ascii="Garamond" w:hAnsi="Garamond"/>
          <w:sz w:val="24"/>
          <w:szCs w:val="24"/>
        </w:rPr>
        <w:t xml:space="preserve">i </w:t>
      </w:r>
      <w:r w:rsidR="00740D85" w:rsidRPr="000907B6">
        <w:rPr>
          <w:rFonts w:ascii="Garamond" w:hAnsi="Garamond"/>
          <w:sz w:val="24"/>
          <w:szCs w:val="24"/>
        </w:rPr>
        <w:t>članka 3</w:t>
      </w:r>
      <w:r w:rsidR="000907B6" w:rsidRPr="000907B6">
        <w:rPr>
          <w:rFonts w:ascii="Garamond" w:hAnsi="Garamond"/>
          <w:sz w:val="24"/>
          <w:szCs w:val="24"/>
        </w:rPr>
        <w:t>3</w:t>
      </w:r>
      <w:r w:rsidR="00740D85" w:rsidRPr="000907B6">
        <w:rPr>
          <w:rFonts w:ascii="Garamond" w:hAnsi="Garamond"/>
          <w:sz w:val="24"/>
          <w:szCs w:val="24"/>
        </w:rPr>
        <w:t>.</w:t>
      </w:r>
      <w:r w:rsidR="00740D85" w:rsidRPr="00740D85">
        <w:rPr>
          <w:rFonts w:ascii="Garamond" w:hAnsi="Garamond"/>
          <w:sz w:val="24"/>
          <w:szCs w:val="24"/>
        </w:rPr>
        <w:t xml:space="preserve"> Statuta Općine </w:t>
      </w:r>
      <w:r w:rsidR="00740D85">
        <w:rPr>
          <w:rFonts w:ascii="Garamond" w:hAnsi="Garamond"/>
          <w:sz w:val="24"/>
          <w:szCs w:val="24"/>
        </w:rPr>
        <w:t>Omišalj</w:t>
      </w:r>
      <w:r w:rsidR="00740D85" w:rsidRPr="00740D85">
        <w:rPr>
          <w:rFonts w:ascii="Garamond" w:hAnsi="Garamond"/>
          <w:sz w:val="24"/>
          <w:szCs w:val="24"/>
        </w:rPr>
        <w:t xml:space="preserve"> („Službene novine</w:t>
      </w:r>
      <w:r w:rsidR="00740D85">
        <w:rPr>
          <w:rFonts w:ascii="Garamond" w:hAnsi="Garamond"/>
          <w:sz w:val="24"/>
          <w:szCs w:val="24"/>
        </w:rPr>
        <w:t xml:space="preserve"> Primorsko-goranske županije</w:t>
      </w:r>
      <w:r w:rsidR="00740D85" w:rsidRPr="00740D85">
        <w:rPr>
          <w:rFonts w:ascii="Garamond" w:hAnsi="Garamond"/>
          <w:sz w:val="24"/>
          <w:szCs w:val="24"/>
        </w:rPr>
        <w:t>“</w:t>
      </w:r>
      <w:r w:rsidR="000907B6">
        <w:rPr>
          <w:rFonts w:ascii="Garamond" w:hAnsi="Garamond"/>
          <w:sz w:val="24"/>
          <w:szCs w:val="24"/>
        </w:rPr>
        <w:t xml:space="preserve"> broj 5/21</w:t>
      </w:r>
      <w:r w:rsidR="00740D85" w:rsidRPr="00740D85">
        <w:rPr>
          <w:rFonts w:ascii="Garamond" w:hAnsi="Garamond"/>
          <w:sz w:val="24"/>
          <w:szCs w:val="24"/>
        </w:rPr>
        <w:t>), Općinsko vijeće Općine</w:t>
      </w:r>
      <w:r w:rsidR="00740D85">
        <w:rPr>
          <w:rFonts w:ascii="Garamond" w:hAnsi="Garamond"/>
          <w:sz w:val="24"/>
          <w:szCs w:val="24"/>
        </w:rPr>
        <w:t xml:space="preserve"> Omišalj,</w:t>
      </w:r>
      <w:r w:rsidR="00740D85" w:rsidRPr="00740D85">
        <w:rPr>
          <w:rFonts w:ascii="Garamond" w:hAnsi="Garamond"/>
          <w:sz w:val="24"/>
          <w:szCs w:val="24"/>
        </w:rPr>
        <w:t xml:space="preserve"> </w:t>
      </w:r>
      <w:r>
        <w:rPr>
          <w:rFonts w:ascii="Garamond" w:hAnsi="Garamond"/>
          <w:sz w:val="24"/>
          <w:szCs w:val="24"/>
        </w:rPr>
        <w:t xml:space="preserve">na sjednici održanoj </w:t>
      </w:r>
      <w:r w:rsidR="00740D85" w:rsidRPr="00740D85">
        <w:rPr>
          <w:rFonts w:ascii="Garamond" w:hAnsi="Garamond"/>
          <w:sz w:val="24"/>
          <w:szCs w:val="24"/>
        </w:rPr>
        <w:t xml:space="preserve"> ___________ </w:t>
      </w:r>
      <w:r>
        <w:rPr>
          <w:rFonts w:ascii="Garamond" w:hAnsi="Garamond"/>
          <w:sz w:val="24"/>
          <w:szCs w:val="24"/>
        </w:rPr>
        <w:t xml:space="preserve">2023. </w:t>
      </w:r>
      <w:r w:rsidR="00740D85" w:rsidRPr="00740D85">
        <w:rPr>
          <w:rFonts w:ascii="Garamond" w:hAnsi="Garamond"/>
          <w:sz w:val="24"/>
          <w:szCs w:val="24"/>
        </w:rPr>
        <w:t>godine</w:t>
      </w:r>
      <w:r>
        <w:rPr>
          <w:rFonts w:ascii="Garamond" w:hAnsi="Garamond"/>
          <w:sz w:val="24"/>
          <w:szCs w:val="24"/>
        </w:rPr>
        <w:t xml:space="preserve">, </w:t>
      </w:r>
      <w:r w:rsidR="00FC4400">
        <w:rPr>
          <w:rFonts w:ascii="Garamond" w:hAnsi="Garamond"/>
          <w:sz w:val="24"/>
          <w:szCs w:val="24"/>
        </w:rPr>
        <w:t>po</w:t>
      </w:r>
      <w:r w:rsidR="00740D85" w:rsidRPr="00740D85">
        <w:rPr>
          <w:rFonts w:ascii="Garamond" w:hAnsi="Garamond"/>
          <w:sz w:val="24"/>
          <w:szCs w:val="24"/>
        </w:rPr>
        <w:t xml:space="preserve"> </w:t>
      </w:r>
      <w:r w:rsidR="00FC4400" w:rsidRPr="00FC4400">
        <w:rPr>
          <w:rFonts w:ascii="Garamond" w:hAnsi="Garamond"/>
          <w:sz w:val="24"/>
          <w:szCs w:val="24"/>
        </w:rPr>
        <w:t>prethodn</w:t>
      </w:r>
      <w:r w:rsidR="00FC4400">
        <w:rPr>
          <w:rFonts w:ascii="Garamond" w:hAnsi="Garamond"/>
          <w:sz w:val="24"/>
          <w:szCs w:val="24"/>
        </w:rPr>
        <w:t xml:space="preserve">o pribavljenoj </w:t>
      </w:r>
      <w:r w:rsidR="00FC4400" w:rsidRPr="00FC4400">
        <w:rPr>
          <w:rFonts w:ascii="Garamond" w:hAnsi="Garamond"/>
          <w:sz w:val="24"/>
          <w:szCs w:val="24"/>
        </w:rPr>
        <w:t>suglasnost</w:t>
      </w:r>
      <w:r w:rsidR="00FC4400">
        <w:rPr>
          <w:rFonts w:ascii="Garamond" w:hAnsi="Garamond"/>
          <w:sz w:val="24"/>
          <w:szCs w:val="24"/>
        </w:rPr>
        <w:t>i</w:t>
      </w:r>
      <w:r w:rsidR="00FC4400" w:rsidRPr="00FC4400">
        <w:rPr>
          <w:rFonts w:ascii="Garamond" w:hAnsi="Garamond"/>
          <w:sz w:val="24"/>
          <w:szCs w:val="24"/>
        </w:rPr>
        <w:t xml:space="preserve"> javnopravno</w:t>
      </w:r>
      <w:r w:rsidR="00FC4400">
        <w:rPr>
          <w:rFonts w:ascii="Garamond" w:hAnsi="Garamond"/>
          <w:sz w:val="24"/>
          <w:szCs w:val="24"/>
        </w:rPr>
        <w:t>g</w:t>
      </w:r>
      <w:r w:rsidR="00FC4400" w:rsidRPr="00FC4400">
        <w:rPr>
          <w:rFonts w:ascii="Garamond" w:hAnsi="Garamond"/>
          <w:sz w:val="24"/>
          <w:szCs w:val="24"/>
        </w:rPr>
        <w:t xml:space="preserve"> tijel</w:t>
      </w:r>
      <w:r w:rsidR="00FC4400">
        <w:rPr>
          <w:rFonts w:ascii="Garamond" w:hAnsi="Garamond"/>
          <w:sz w:val="24"/>
          <w:szCs w:val="24"/>
        </w:rPr>
        <w:t>a</w:t>
      </w:r>
      <w:r w:rsidR="00FC4400" w:rsidRPr="00FC4400">
        <w:rPr>
          <w:rFonts w:ascii="Garamond" w:hAnsi="Garamond"/>
          <w:sz w:val="24"/>
          <w:szCs w:val="24"/>
        </w:rPr>
        <w:t xml:space="preserve"> nadležno</w:t>
      </w:r>
      <w:r w:rsidR="00FC4400">
        <w:rPr>
          <w:rFonts w:ascii="Garamond" w:hAnsi="Garamond"/>
          <w:sz w:val="24"/>
          <w:szCs w:val="24"/>
        </w:rPr>
        <w:t>g</w:t>
      </w:r>
      <w:r w:rsidR="00FC4400" w:rsidRPr="00FC4400">
        <w:rPr>
          <w:rFonts w:ascii="Garamond" w:hAnsi="Garamond"/>
          <w:sz w:val="24"/>
          <w:szCs w:val="24"/>
        </w:rPr>
        <w:t xml:space="preserve"> za prostorno planiranje i gradnju</w:t>
      </w:r>
      <w:r w:rsidR="00FB38C1">
        <w:rPr>
          <w:rFonts w:ascii="Garamond" w:hAnsi="Garamond"/>
          <w:sz w:val="24"/>
          <w:szCs w:val="24"/>
        </w:rPr>
        <w:t>,</w:t>
      </w:r>
      <w:r w:rsidR="00FC4400" w:rsidRPr="00FC4400">
        <w:rPr>
          <w:rFonts w:ascii="Garamond" w:hAnsi="Garamond"/>
          <w:sz w:val="24"/>
          <w:szCs w:val="24"/>
        </w:rPr>
        <w:t xml:space="preserve"> </w:t>
      </w:r>
      <w:r w:rsidR="00740D85" w:rsidRPr="00740D85">
        <w:rPr>
          <w:rFonts w:ascii="Garamond" w:hAnsi="Garamond"/>
          <w:sz w:val="24"/>
          <w:szCs w:val="24"/>
        </w:rPr>
        <w:t>donosi</w:t>
      </w:r>
    </w:p>
    <w:p w14:paraId="6816495A" w14:textId="77777777" w:rsidR="00740D85" w:rsidRPr="00740D85" w:rsidRDefault="00740D85" w:rsidP="00740D85">
      <w:pPr>
        <w:pStyle w:val="Header"/>
        <w:tabs>
          <w:tab w:val="left" w:pos="708"/>
        </w:tabs>
        <w:jc w:val="center"/>
        <w:rPr>
          <w:rFonts w:ascii="Garamond" w:hAnsi="Garamond"/>
          <w:sz w:val="24"/>
          <w:szCs w:val="24"/>
        </w:rPr>
      </w:pPr>
    </w:p>
    <w:p w14:paraId="7BE4C179" w14:textId="77777777" w:rsidR="008251DA" w:rsidRDefault="00740D85" w:rsidP="00740D85">
      <w:pPr>
        <w:pStyle w:val="Header"/>
        <w:tabs>
          <w:tab w:val="left" w:pos="708"/>
        </w:tabs>
        <w:jc w:val="center"/>
        <w:rPr>
          <w:rFonts w:ascii="Garamond" w:hAnsi="Garamond"/>
          <w:b/>
          <w:bCs/>
          <w:sz w:val="26"/>
          <w:szCs w:val="26"/>
        </w:rPr>
      </w:pPr>
      <w:r w:rsidRPr="002026DC">
        <w:rPr>
          <w:rFonts w:ascii="Garamond" w:hAnsi="Garamond"/>
          <w:b/>
          <w:bCs/>
          <w:sz w:val="26"/>
          <w:szCs w:val="26"/>
        </w:rPr>
        <w:t xml:space="preserve">PLAN </w:t>
      </w:r>
    </w:p>
    <w:p w14:paraId="695E67A1" w14:textId="010A1C1A" w:rsidR="00740D85" w:rsidRPr="002026DC" w:rsidRDefault="00740D85" w:rsidP="00740D85">
      <w:pPr>
        <w:pStyle w:val="Header"/>
        <w:tabs>
          <w:tab w:val="left" w:pos="708"/>
        </w:tabs>
        <w:jc w:val="center"/>
        <w:rPr>
          <w:rFonts w:ascii="Garamond" w:hAnsi="Garamond"/>
          <w:b/>
          <w:bCs/>
          <w:sz w:val="26"/>
          <w:szCs w:val="26"/>
        </w:rPr>
      </w:pPr>
      <w:r w:rsidRPr="002026DC">
        <w:rPr>
          <w:rFonts w:ascii="Garamond" w:hAnsi="Garamond"/>
          <w:b/>
          <w:bCs/>
          <w:sz w:val="26"/>
          <w:szCs w:val="26"/>
        </w:rPr>
        <w:t>UPRAVLJANJA POMORSKIM DOBROM NA PODRUČJU OPĆINE OMIŠALJ</w:t>
      </w:r>
    </w:p>
    <w:p w14:paraId="65BA843B" w14:textId="77777777" w:rsidR="00740D85" w:rsidRPr="002026DC" w:rsidRDefault="00740D85" w:rsidP="00740D85">
      <w:pPr>
        <w:pStyle w:val="Header"/>
        <w:tabs>
          <w:tab w:val="left" w:pos="708"/>
        </w:tabs>
        <w:jc w:val="center"/>
        <w:rPr>
          <w:rFonts w:ascii="Garamond" w:hAnsi="Garamond"/>
          <w:b/>
          <w:bCs/>
          <w:sz w:val="26"/>
          <w:szCs w:val="26"/>
        </w:rPr>
      </w:pPr>
      <w:r w:rsidRPr="002026DC">
        <w:rPr>
          <w:rFonts w:ascii="Garamond" w:hAnsi="Garamond"/>
          <w:b/>
          <w:bCs/>
          <w:sz w:val="26"/>
          <w:szCs w:val="26"/>
        </w:rPr>
        <w:t>ZA RAZDOBLJE OD 2024.-2028. GODINE</w:t>
      </w:r>
    </w:p>
    <w:p w14:paraId="7FDB1597" w14:textId="77777777" w:rsidR="00740D85" w:rsidRPr="00740D85" w:rsidRDefault="00740D85" w:rsidP="00740D85">
      <w:pPr>
        <w:pStyle w:val="Header"/>
        <w:tabs>
          <w:tab w:val="left" w:pos="708"/>
        </w:tabs>
        <w:jc w:val="center"/>
        <w:rPr>
          <w:rFonts w:ascii="Garamond" w:hAnsi="Garamond"/>
          <w:b/>
          <w:bCs/>
          <w:sz w:val="24"/>
          <w:szCs w:val="24"/>
        </w:rPr>
      </w:pPr>
    </w:p>
    <w:p w14:paraId="3F6FA5DF" w14:textId="4405B6F7" w:rsidR="00740D85" w:rsidRDefault="00740D85" w:rsidP="008251DA">
      <w:pPr>
        <w:pStyle w:val="Header"/>
        <w:numPr>
          <w:ilvl w:val="0"/>
          <w:numId w:val="39"/>
        </w:numPr>
        <w:tabs>
          <w:tab w:val="left" w:pos="708"/>
        </w:tabs>
        <w:jc w:val="both"/>
        <w:rPr>
          <w:rFonts w:ascii="Garamond" w:hAnsi="Garamond"/>
          <w:b/>
          <w:bCs/>
          <w:sz w:val="24"/>
          <w:szCs w:val="24"/>
        </w:rPr>
      </w:pPr>
      <w:r w:rsidRPr="00740D85">
        <w:rPr>
          <w:rFonts w:ascii="Garamond" w:hAnsi="Garamond"/>
          <w:b/>
          <w:bCs/>
          <w:sz w:val="24"/>
          <w:szCs w:val="24"/>
        </w:rPr>
        <w:t>OPĆE ODREDBE</w:t>
      </w:r>
    </w:p>
    <w:p w14:paraId="39426ABD" w14:textId="77777777" w:rsidR="008251DA" w:rsidRPr="00740D85" w:rsidRDefault="008251DA" w:rsidP="008251DA">
      <w:pPr>
        <w:pStyle w:val="Header"/>
        <w:tabs>
          <w:tab w:val="left" w:pos="708"/>
        </w:tabs>
        <w:ind w:left="1080"/>
        <w:jc w:val="both"/>
        <w:rPr>
          <w:rFonts w:ascii="Garamond" w:hAnsi="Garamond"/>
          <w:b/>
          <w:bCs/>
          <w:sz w:val="24"/>
          <w:szCs w:val="24"/>
        </w:rPr>
      </w:pPr>
    </w:p>
    <w:p w14:paraId="30EF4DF6" w14:textId="5B9A09AE" w:rsidR="00740D85" w:rsidRPr="00740D85" w:rsidRDefault="008251DA" w:rsidP="00740D85">
      <w:pPr>
        <w:pStyle w:val="Header"/>
        <w:tabs>
          <w:tab w:val="left" w:pos="708"/>
        </w:tabs>
        <w:jc w:val="both"/>
        <w:rPr>
          <w:rFonts w:ascii="Garamond" w:hAnsi="Garamond"/>
          <w:sz w:val="24"/>
          <w:szCs w:val="24"/>
        </w:rPr>
      </w:pPr>
      <w:r>
        <w:rPr>
          <w:rFonts w:ascii="Garamond" w:hAnsi="Garamond"/>
          <w:sz w:val="24"/>
          <w:szCs w:val="24"/>
        </w:rPr>
        <w:tab/>
      </w:r>
      <w:r w:rsidR="00740D85" w:rsidRPr="00740D85">
        <w:rPr>
          <w:rFonts w:ascii="Garamond" w:hAnsi="Garamond"/>
          <w:sz w:val="24"/>
          <w:szCs w:val="24"/>
        </w:rPr>
        <w:t xml:space="preserve">Ovim Planom upravljanja pomorskim dobrom na području Općine </w:t>
      </w:r>
      <w:r w:rsidR="00740D85">
        <w:rPr>
          <w:rFonts w:ascii="Garamond" w:hAnsi="Garamond"/>
          <w:sz w:val="24"/>
          <w:szCs w:val="24"/>
        </w:rPr>
        <w:t>Omišalj</w:t>
      </w:r>
      <w:r w:rsidR="00740D85" w:rsidRPr="00740D85">
        <w:rPr>
          <w:rFonts w:ascii="Garamond" w:hAnsi="Garamond"/>
          <w:sz w:val="24"/>
          <w:szCs w:val="24"/>
        </w:rPr>
        <w:t xml:space="preserve"> za razdoblje</w:t>
      </w:r>
      <w:r w:rsidR="00740D85">
        <w:rPr>
          <w:rFonts w:ascii="Garamond" w:hAnsi="Garamond"/>
          <w:sz w:val="24"/>
          <w:szCs w:val="24"/>
        </w:rPr>
        <w:t xml:space="preserve"> </w:t>
      </w:r>
      <w:r w:rsidR="00740D85" w:rsidRPr="00740D85">
        <w:rPr>
          <w:rFonts w:ascii="Garamond" w:hAnsi="Garamond"/>
          <w:sz w:val="24"/>
          <w:szCs w:val="24"/>
        </w:rPr>
        <w:t xml:space="preserve">od 2024.-2028. godine </w:t>
      </w:r>
      <w:r w:rsidR="00AF6A55">
        <w:rPr>
          <w:rFonts w:ascii="Garamond" w:hAnsi="Garamond"/>
          <w:sz w:val="24"/>
          <w:szCs w:val="24"/>
        </w:rPr>
        <w:t>(dalje u tekstu: Plan)</w:t>
      </w:r>
      <w:r w:rsidR="00740D85" w:rsidRPr="00740D85">
        <w:rPr>
          <w:rFonts w:ascii="Garamond" w:hAnsi="Garamond"/>
          <w:sz w:val="24"/>
          <w:szCs w:val="24"/>
        </w:rPr>
        <w:t>uređuju se:</w:t>
      </w:r>
    </w:p>
    <w:p w14:paraId="678EA796" w14:textId="77777777"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a) planirane aktivnosti na pomorskom dobru i prioriteti njihove realizacije</w:t>
      </w:r>
    </w:p>
    <w:p w14:paraId="66C021CC" w14:textId="77777777"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b) izvori sredstava za njihovu realizaciju</w:t>
      </w:r>
    </w:p>
    <w:p w14:paraId="73DD760F" w14:textId="77777777"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c) plan održavanja pomorskog dobra u općoj upotrebi</w:t>
      </w:r>
    </w:p>
    <w:p w14:paraId="12070D52" w14:textId="77777777"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d) plan gradnje na pomorskom dobru građevina koje ostaju u općoj upotrebi</w:t>
      </w:r>
    </w:p>
    <w:p w14:paraId="3396BD9C" w14:textId="77777777"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e) plan davanja dozvola na pomorskom dobru</w:t>
      </w:r>
    </w:p>
    <w:p w14:paraId="38F4D3B4" w14:textId="77777777" w:rsid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f) plan nadzora ovlaštenika dozvola na pomorskom dobru</w:t>
      </w:r>
    </w:p>
    <w:p w14:paraId="40A710C7" w14:textId="77777777" w:rsidR="00740D85" w:rsidRPr="00740D85" w:rsidRDefault="00740D85" w:rsidP="00740D85">
      <w:pPr>
        <w:pStyle w:val="Header"/>
        <w:tabs>
          <w:tab w:val="left" w:pos="708"/>
        </w:tabs>
        <w:jc w:val="both"/>
        <w:rPr>
          <w:rFonts w:ascii="Garamond" w:hAnsi="Garamond"/>
          <w:sz w:val="24"/>
          <w:szCs w:val="24"/>
        </w:rPr>
      </w:pPr>
    </w:p>
    <w:p w14:paraId="35C6EA60" w14:textId="7CA1B887" w:rsidR="00740D85" w:rsidRDefault="00740D85" w:rsidP="008251DA">
      <w:pPr>
        <w:pStyle w:val="Header"/>
        <w:numPr>
          <w:ilvl w:val="0"/>
          <w:numId w:val="39"/>
        </w:numPr>
        <w:tabs>
          <w:tab w:val="left" w:pos="708"/>
        </w:tabs>
        <w:jc w:val="both"/>
        <w:rPr>
          <w:rFonts w:ascii="Garamond" w:hAnsi="Garamond"/>
          <w:b/>
          <w:bCs/>
          <w:sz w:val="24"/>
          <w:szCs w:val="24"/>
        </w:rPr>
      </w:pPr>
      <w:r w:rsidRPr="00CD2FF9">
        <w:rPr>
          <w:rFonts w:ascii="Garamond" w:hAnsi="Garamond"/>
          <w:b/>
          <w:bCs/>
          <w:sz w:val="24"/>
          <w:szCs w:val="24"/>
        </w:rPr>
        <w:t>PLANIRANE AKTIVNOSTI NA POMORSKOM DOBRU I PRIORITETI NJIHOVE</w:t>
      </w:r>
      <w:r w:rsidR="00CD2FF9" w:rsidRPr="00CD2FF9">
        <w:rPr>
          <w:rFonts w:ascii="Garamond" w:hAnsi="Garamond"/>
          <w:b/>
          <w:bCs/>
          <w:sz w:val="24"/>
          <w:szCs w:val="24"/>
        </w:rPr>
        <w:t xml:space="preserve"> </w:t>
      </w:r>
      <w:r w:rsidRPr="00CD2FF9">
        <w:rPr>
          <w:rFonts w:ascii="Garamond" w:hAnsi="Garamond"/>
          <w:b/>
          <w:bCs/>
          <w:sz w:val="24"/>
          <w:szCs w:val="24"/>
        </w:rPr>
        <w:t>REALIZACIJE</w:t>
      </w:r>
    </w:p>
    <w:p w14:paraId="32D6FC81" w14:textId="77777777" w:rsidR="008251DA" w:rsidRPr="00CD2FF9" w:rsidRDefault="008251DA" w:rsidP="008251DA">
      <w:pPr>
        <w:pStyle w:val="Header"/>
        <w:tabs>
          <w:tab w:val="left" w:pos="708"/>
        </w:tabs>
        <w:ind w:left="1080"/>
        <w:jc w:val="both"/>
        <w:rPr>
          <w:rFonts w:ascii="Garamond" w:hAnsi="Garamond"/>
          <w:b/>
          <w:bCs/>
          <w:sz w:val="24"/>
          <w:szCs w:val="24"/>
        </w:rPr>
      </w:pPr>
    </w:p>
    <w:p w14:paraId="643512DC" w14:textId="11EC4B1C" w:rsidR="00740D85" w:rsidRPr="00740D85" w:rsidRDefault="008251DA" w:rsidP="00740D85">
      <w:pPr>
        <w:pStyle w:val="Header"/>
        <w:tabs>
          <w:tab w:val="left" w:pos="708"/>
        </w:tabs>
        <w:jc w:val="both"/>
        <w:rPr>
          <w:rFonts w:ascii="Garamond" w:hAnsi="Garamond"/>
          <w:sz w:val="24"/>
          <w:szCs w:val="24"/>
        </w:rPr>
      </w:pPr>
      <w:r>
        <w:rPr>
          <w:rFonts w:ascii="Garamond" w:hAnsi="Garamond"/>
          <w:sz w:val="24"/>
          <w:szCs w:val="24"/>
        </w:rPr>
        <w:tab/>
      </w:r>
      <w:r w:rsidR="00740D85" w:rsidRPr="00740D85">
        <w:rPr>
          <w:rFonts w:ascii="Garamond" w:hAnsi="Garamond"/>
          <w:sz w:val="24"/>
          <w:szCs w:val="24"/>
        </w:rPr>
        <w:t xml:space="preserve">Općina </w:t>
      </w:r>
      <w:r w:rsidR="00740D85">
        <w:rPr>
          <w:rFonts w:ascii="Garamond" w:hAnsi="Garamond"/>
          <w:sz w:val="24"/>
          <w:szCs w:val="24"/>
        </w:rPr>
        <w:t xml:space="preserve">Omišalj </w:t>
      </w:r>
      <w:r w:rsidR="00740D85" w:rsidRPr="00740D85">
        <w:rPr>
          <w:rFonts w:ascii="Garamond" w:hAnsi="Garamond"/>
          <w:sz w:val="24"/>
          <w:szCs w:val="24"/>
        </w:rPr>
        <w:t>planira u ovom petogodišnjem razdoblju voditi brigu o redovnom upravljanju</w:t>
      </w:r>
      <w:r w:rsidR="00740D85">
        <w:rPr>
          <w:rFonts w:ascii="Garamond" w:hAnsi="Garamond"/>
          <w:sz w:val="24"/>
          <w:szCs w:val="24"/>
        </w:rPr>
        <w:t xml:space="preserve"> </w:t>
      </w:r>
      <w:r w:rsidR="00740D85" w:rsidRPr="00740D85">
        <w:rPr>
          <w:rFonts w:ascii="Garamond" w:hAnsi="Garamond"/>
          <w:sz w:val="24"/>
          <w:szCs w:val="24"/>
        </w:rPr>
        <w:t>pomorskim dobrom, a što uključuje:</w:t>
      </w:r>
    </w:p>
    <w:p w14:paraId="598C4F72" w14:textId="77777777"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1. redovno održavanje i unaprjeđivanje pomorskog dobra u općoj upotrebi</w:t>
      </w:r>
    </w:p>
    <w:p w14:paraId="76D0BD60" w14:textId="77777777"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2. brigu o zaštiti i osiguravanju opće upotrebe pomorskog dobra</w:t>
      </w:r>
    </w:p>
    <w:p w14:paraId="187F9846" w14:textId="44E30901"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3. gradnju građevina i izvođenje zahvata u prostoru pomorskog dobra koji se prema</w:t>
      </w:r>
      <w:r w:rsidR="00CD2FF9">
        <w:rPr>
          <w:rFonts w:ascii="Garamond" w:hAnsi="Garamond"/>
          <w:sz w:val="24"/>
          <w:szCs w:val="24"/>
        </w:rPr>
        <w:t xml:space="preserve"> </w:t>
      </w:r>
      <w:r w:rsidRPr="00740D85">
        <w:rPr>
          <w:rFonts w:ascii="Garamond" w:hAnsi="Garamond"/>
          <w:sz w:val="24"/>
          <w:szCs w:val="24"/>
        </w:rPr>
        <w:t>posebnim propisima kojima se uređuje građenje te uredbom iz članka 14. stavka 4.</w:t>
      </w:r>
      <w:r w:rsidR="00CD2FF9">
        <w:rPr>
          <w:rFonts w:ascii="Garamond" w:hAnsi="Garamond"/>
          <w:sz w:val="24"/>
          <w:szCs w:val="24"/>
        </w:rPr>
        <w:t xml:space="preserve"> </w:t>
      </w:r>
      <w:r w:rsidRPr="00740D85">
        <w:rPr>
          <w:rFonts w:ascii="Garamond" w:hAnsi="Garamond"/>
          <w:sz w:val="24"/>
          <w:szCs w:val="24"/>
        </w:rPr>
        <w:t>točke 11. Zakona ne smatraju građenjem, a koji ostaju u općoj upotrebi</w:t>
      </w:r>
    </w:p>
    <w:p w14:paraId="72017857" w14:textId="77777777"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4. nadzor nad pomorskim dobrom u općoj upotrebi</w:t>
      </w:r>
    </w:p>
    <w:p w14:paraId="3D728350" w14:textId="77777777"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5. davanje dozvola na pomorskom dobru</w:t>
      </w:r>
    </w:p>
    <w:p w14:paraId="6B1D9A44" w14:textId="31AE79EC"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6. unos podataka o dozvolama na pomorskom dobru u Jedinstvenu nacionalnu bazu</w:t>
      </w:r>
      <w:r>
        <w:rPr>
          <w:rFonts w:ascii="Garamond" w:hAnsi="Garamond"/>
          <w:sz w:val="24"/>
          <w:szCs w:val="24"/>
        </w:rPr>
        <w:t xml:space="preserve"> </w:t>
      </w:r>
      <w:r w:rsidRPr="00740D85">
        <w:rPr>
          <w:rFonts w:ascii="Garamond" w:hAnsi="Garamond"/>
          <w:sz w:val="24"/>
          <w:szCs w:val="24"/>
        </w:rPr>
        <w:t>podataka pomorskog dobra Republike Hrvatske</w:t>
      </w:r>
    </w:p>
    <w:p w14:paraId="3AFA3AA7" w14:textId="48B1A22E"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7. nadzor nad ovlaštenicima dozvola na pomorskom dobru radi osiguranja da pomorsko</w:t>
      </w:r>
      <w:r w:rsidR="00CD2FF9">
        <w:rPr>
          <w:rFonts w:ascii="Garamond" w:hAnsi="Garamond"/>
          <w:sz w:val="24"/>
          <w:szCs w:val="24"/>
        </w:rPr>
        <w:t xml:space="preserve"> </w:t>
      </w:r>
      <w:r w:rsidRPr="00740D85">
        <w:rPr>
          <w:rFonts w:ascii="Garamond" w:hAnsi="Garamond"/>
          <w:sz w:val="24"/>
          <w:szCs w:val="24"/>
        </w:rPr>
        <w:t>dobro koriste u opsegu i granicama utvrđenim u dozvoli na pomorskom dobru</w:t>
      </w:r>
    </w:p>
    <w:p w14:paraId="2CA8E6BF" w14:textId="1005AF7E"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8. održavanje reda na pomorskom dobru u općoj upotrebi</w:t>
      </w:r>
    </w:p>
    <w:p w14:paraId="78A7C775" w14:textId="77777777" w:rsidR="00CD2FF9" w:rsidRDefault="00CD2FF9" w:rsidP="00740D85">
      <w:pPr>
        <w:pStyle w:val="Header"/>
        <w:tabs>
          <w:tab w:val="left" w:pos="708"/>
        </w:tabs>
        <w:jc w:val="both"/>
        <w:rPr>
          <w:rFonts w:ascii="Garamond" w:hAnsi="Garamond"/>
          <w:sz w:val="24"/>
          <w:szCs w:val="24"/>
        </w:rPr>
      </w:pPr>
    </w:p>
    <w:p w14:paraId="66A8EB33" w14:textId="3F3F7599" w:rsidR="00740D85" w:rsidRPr="00740D85" w:rsidRDefault="008251DA" w:rsidP="00740D85">
      <w:pPr>
        <w:pStyle w:val="Header"/>
        <w:tabs>
          <w:tab w:val="left" w:pos="708"/>
        </w:tabs>
        <w:jc w:val="both"/>
        <w:rPr>
          <w:rFonts w:ascii="Garamond" w:hAnsi="Garamond"/>
          <w:sz w:val="24"/>
          <w:szCs w:val="24"/>
        </w:rPr>
      </w:pPr>
      <w:r>
        <w:rPr>
          <w:rFonts w:ascii="Garamond" w:hAnsi="Garamond"/>
          <w:sz w:val="24"/>
          <w:szCs w:val="24"/>
        </w:rPr>
        <w:tab/>
      </w:r>
      <w:r w:rsidR="00740D85" w:rsidRPr="00740D85">
        <w:rPr>
          <w:rFonts w:ascii="Garamond" w:hAnsi="Garamond"/>
          <w:sz w:val="24"/>
          <w:szCs w:val="24"/>
        </w:rPr>
        <w:t xml:space="preserve">Općina </w:t>
      </w:r>
      <w:r w:rsidR="00CD2FF9">
        <w:rPr>
          <w:rFonts w:ascii="Garamond" w:hAnsi="Garamond"/>
          <w:sz w:val="24"/>
          <w:szCs w:val="24"/>
        </w:rPr>
        <w:t>Omišalj</w:t>
      </w:r>
      <w:r w:rsidR="00740D85" w:rsidRPr="00740D85">
        <w:rPr>
          <w:rFonts w:ascii="Garamond" w:hAnsi="Garamond"/>
          <w:sz w:val="24"/>
          <w:szCs w:val="24"/>
        </w:rPr>
        <w:t>:</w:t>
      </w:r>
    </w:p>
    <w:p w14:paraId="2648584F" w14:textId="310A2BD8"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 redovno upravlja pomorskim dobrom i održava ga u općoj upotrebi sukladno Planu</w:t>
      </w:r>
      <w:r w:rsidR="00CD2FF9">
        <w:rPr>
          <w:rFonts w:ascii="Garamond" w:hAnsi="Garamond"/>
          <w:sz w:val="24"/>
          <w:szCs w:val="24"/>
        </w:rPr>
        <w:t xml:space="preserve"> </w:t>
      </w:r>
      <w:r w:rsidRPr="00740D85">
        <w:rPr>
          <w:rFonts w:ascii="Garamond" w:hAnsi="Garamond"/>
          <w:sz w:val="24"/>
          <w:szCs w:val="24"/>
        </w:rPr>
        <w:t>upravljanja pomorskim dobrom</w:t>
      </w:r>
      <w:r w:rsidR="008251DA">
        <w:rPr>
          <w:rFonts w:ascii="Garamond" w:hAnsi="Garamond"/>
          <w:sz w:val="24"/>
          <w:szCs w:val="24"/>
        </w:rPr>
        <w:t>,</w:t>
      </w:r>
    </w:p>
    <w:p w14:paraId="67E75258" w14:textId="7171B661" w:rsidR="00740D85" w:rsidRP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 smije graditi isključivo građevine i izvoditi zahvate u prostoru pomorskog dobra koji se</w:t>
      </w:r>
      <w:r w:rsidR="00CD2FF9">
        <w:rPr>
          <w:rFonts w:ascii="Garamond" w:hAnsi="Garamond"/>
          <w:sz w:val="24"/>
          <w:szCs w:val="24"/>
        </w:rPr>
        <w:t xml:space="preserve"> </w:t>
      </w:r>
      <w:r w:rsidRPr="00740D85">
        <w:rPr>
          <w:rFonts w:ascii="Garamond" w:hAnsi="Garamond"/>
          <w:sz w:val="24"/>
          <w:szCs w:val="24"/>
        </w:rPr>
        <w:t>prema posebnim propisima kojima se uređuje građenje ne smatraju građenjem, koje</w:t>
      </w:r>
      <w:r w:rsidR="00CD2FF9">
        <w:rPr>
          <w:rFonts w:ascii="Garamond" w:hAnsi="Garamond"/>
          <w:sz w:val="24"/>
          <w:szCs w:val="24"/>
        </w:rPr>
        <w:t xml:space="preserve"> </w:t>
      </w:r>
      <w:r w:rsidRPr="00740D85">
        <w:rPr>
          <w:rFonts w:ascii="Garamond" w:hAnsi="Garamond"/>
          <w:sz w:val="24"/>
          <w:szCs w:val="24"/>
        </w:rPr>
        <w:t>trajno služe općoj upotrebi (potporni i zaštitni zidovi, šetnice, odmorišta, održavanje,</w:t>
      </w:r>
      <w:r w:rsidR="00CD2FF9">
        <w:rPr>
          <w:rFonts w:ascii="Garamond" w:hAnsi="Garamond"/>
          <w:sz w:val="24"/>
          <w:szCs w:val="24"/>
        </w:rPr>
        <w:t xml:space="preserve"> </w:t>
      </w:r>
      <w:r w:rsidRPr="00740D85">
        <w:rPr>
          <w:rFonts w:ascii="Garamond" w:hAnsi="Garamond"/>
          <w:sz w:val="24"/>
          <w:szCs w:val="24"/>
        </w:rPr>
        <w:t>rekonstrukcija ili uklanjanje postojećih građevina i sl.) izvan područja danog u</w:t>
      </w:r>
      <w:r w:rsidR="00CD2FF9">
        <w:rPr>
          <w:rFonts w:ascii="Garamond" w:hAnsi="Garamond"/>
          <w:sz w:val="24"/>
          <w:szCs w:val="24"/>
        </w:rPr>
        <w:t xml:space="preserve"> </w:t>
      </w:r>
      <w:r w:rsidRPr="00740D85">
        <w:rPr>
          <w:rFonts w:ascii="Garamond" w:hAnsi="Garamond"/>
          <w:sz w:val="24"/>
          <w:szCs w:val="24"/>
        </w:rPr>
        <w:t>koncesiju i lučkog područja luke otvorene za javni promet, sve u skladu s uredbom iz</w:t>
      </w:r>
      <w:r w:rsidR="00CD2FF9">
        <w:rPr>
          <w:rFonts w:ascii="Garamond" w:hAnsi="Garamond"/>
          <w:sz w:val="24"/>
          <w:szCs w:val="24"/>
        </w:rPr>
        <w:t xml:space="preserve"> </w:t>
      </w:r>
      <w:r w:rsidRPr="00740D85">
        <w:rPr>
          <w:rFonts w:ascii="Garamond" w:hAnsi="Garamond"/>
          <w:sz w:val="24"/>
          <w:szCs w:val="24"/>
        </w:rPr>
        <w:t>članka 14. stavka 4. točke 11. Zakona i posebnim propisima kojima se uređuje</w:t>
      </w:r>
      <w:r w:rsidR="008251DA">
        <w:rPr>
          <w:rFonts w:ascii="Garamond" w:hAnsi="Garamond"/>
          <w:sz w:val="24"/>
          <w:szCs w:val="24"/>
        </w:rPr>
        <w:t xml:space="preserve"> </w:t>
      </w:r>
      <w:r w:rsidRPr="00740D85">
        <w:rPr>
          <w:rFonts w:ascii="Garamond" w:hAnsi="Garamond"/>
          <w:sz w:val="24"/>
          <w:szCs w:val="24"/>
        </w:rPr>
        <w:t>prostor, gradnja i zaštita prirode</w:t>
      </w:r>
      <w:r w:rsidR="008251DA">
        <w:rPr>
          <w:rFonts w:ascii="Garamond" w:hAnsi="Garamond"/>
          <w:sz w:val="24"/>
          <w:szCs w:val="24"/>
        </w:rPr>
        <w:t>,</w:t>
      </w:r>
    </w:p>
    <w:p w14:paraId="0DA2C810" w14:textId="28B50FBA" w:rsidR="00740D85" w:rsidRDefault="00740D85" w:rsidP="00740D85">
      <w:pPr>
        <w:pStyle w:val="Header"/>
        <w:tabs>
          <w:tab w:val="left" w:pos="708"/>
        </w:tabs>
        <w:jc w:val="both"/>
        <w:rPr>
          <w:rFonts w:ascii="Garamond" w:hAnsi="Garamond"/>
          <w:sz w:val="24"/>
          <w:szCs w:val="24"/>
        </w:rPr>
      </w:pPr>
      <w:r w:rsidRPr="00740D85">
        <w:rPr>
          <w:rFonts w:ascii="Garamond" w:hAnsi="Garamond"/>
          <w:sz w:val="24"/>
          <w:szCs w:val="24"/>
        </w:rPr>
        <w:t>− dužna je štititi pravo na opću upotrebu pomorskog dobra te je dužna poduzeti sve</w:t>
      </w:r>
      <w:r w:rsidR="00CD2FF9">
        <w:rPr>
          <w:rFonts w:ascii="Garamond" w:hAnsi="Garamond"/>
          <w:sz w:val="24"/>
          <w:szCs w:val="24"/>
        </w:rPr>
        <w:t xml:space="preserve"> </w:t>
      </w:r>
      <w:r w:rsidRPr="00740D85">
        <w:rPr>
          <w:rFonts w:ascii="Garamond" w:hAnsi="Garamond"/>
          <w:sz w:val="24"/>
          <w:szCs w:val="24"/>
        </w:rPr>
        <w:t>radnje radi sprječavanja nezakonitog postupanja, samovlasnog zauzeća, devastacije</w:t>
      </w:r>
      <w:r w:rsidR="00CD2FF9">
        <w:rPr>
          <w:rFonts w:ascii="Garamond" w:hAnsi="Garamond"/>
          <w:sz w:val="24"/>
          <w:szCs w:val="24"/>
        </w:rPr>
        <w:t xml:space="preserve"> </w:t>
      </w:r>
      <w:r w:rsidRPr="00740D85">
        <w:rPr>
          <w:rFonts w:ascii="Garamond" w:hAnsi="Garamond"/>
          <w:sz w:val="24"/>
          <w:szCs w:val="24"/>
        </w:rPr>
        <w:t>pomorskog dobra i nezakonitog nasipavanja.</w:t>
      </w:r>
    </w:p>
    <w:p w14:paraId="30E9DB7D" w14:textId="77777777" w:rsidR="008251DA" w:rsidRPr="00740D85" w:rsidRDefault="008251DA" w:rsidP="00740D85">
      <w:pPr>
        <w:pStyle w:val="Header"/>
        <w:tabs>
          <w:tab w:val="left" w:pos="708"/>
        </w:tabs>
        <w:jc w:val="both"/>
        <w:rPr>
          <w:rFonts w:ascii="Garamond" w:hAnsi="Garamond"/>
          <w:sz w:val="24"/>
          <w:szCs w:val="24"/>
        </w:rPr>
      </w:pPr>
    </w:p>
    <w:p w14:paraId="1C41EA58" w14:textId="326EA784" w:rsidR="00740D85" w:rsidRDefault="008251DA" w:rsidP="00740D85">
      <w:pPr>
        <w:pStyle w:val="Header"/>
        <w:tabs>
          <w:tab w:val="left" w:pos="708"/>
        </w:tabs>
        <w:jc w:val="both"/>
        <w:rPr>
          <w:rFonts w:ascii="Garamond" w:hAnsi="Garamond"/>
          <w:sz w:val="24"/>
          <w:szCs w:val="24"/>
        </w:rPr>
      </w:pPr>
      <w:r>
        <w:rPr>
          <w:rFonts w:ascii="Garamond" w:hAnsi="Garamond"/>
          <w:sz w:val="24"/>
          <w:szCs w:val="24"/>
        </w:rPr>
        <w:lastRenderedPageBreak/>
        <w:tab/>
      </w:r>
      <w:r w:rsidR="00740D85" w:rsidRPr="00740D85">
        <w:rPr>
          <w:rFonts w:ascii="Garamond" w:hAnsi="Garamond"/>
          <w:sz w:val="24"/>
          <w:szCs w:val="24"/>
        </w:rPr>
        <w:t>Prioritet pri realizaciji aktivnosti na pomorskom dobru je redovno održavanje pomorskog</w:t>
      </w:r>
      <w:r w:rsidR="00CD2FF9">
        <w:rPr>
          <w:rFonts w:ascii="Garamond" w:hAnsi="Garamond"/>
          <w:sz w:val="24"/>
          <w:szCs w:val="24"/>
        </w:rPr>
        <w:t xml:space="preserve"> </w:t>
      </w:r>
      <w:r w:rsidR="00740D85" w:rsidRPr="00740D85">
        <w:rPr>
          <w:rFonts w:ascii="Garamond" w:hAnsi="Garamond"/>
          <w:sz w:val="24"/>
          <w:szCs w:val="24"/>
        </w:rPr>
        <w:t>dobra kroz popravak oštećenih kabina, tuševa i sl., zaštita pomorskog dobra u smislu</w:t>
      </w:r>
      <w:r w:rsidR="00CD2FF9">
        <w:rPr>
          <w:rFonts w:ascii="Garamond" w:hAnsi="Garamond"/>
          <w:sz w:val="24"/>
          <w:szCs w:val="24"/>
        </w:rPr>
        <w:t xml:space="preserve"> </w:t>
      </w:r>
      <w:r w:rsidR="00740D85" w:rsidRPr="00740D85">
        <w:rPr>
          <w:rFonts w:ascii="Garamond" w:hAnsi="Garamond"/>
          <w:sz w:val="24"/>
          <w:szCs w:val="24"/>
        </w:rPr>
        <w:t>ostvarenja prava na opću uporabu, sprječavanje nezakonitog postupanja i uklanjanje</w:t>
      </w:r>
      <w:r w:rsidR="00CD2FF9">
        <w:rPr>
          <w:rFonts w:ascii="Garamond" w:hAnsi="Garamond"/>
          <w:sz w:val="24"/>
          <w:szCs w:val="24"/>
        </w:rPr>
        <w:t xml:space="preserve"> </w:t>
      </w:r>
      <w:r w:rsidR="00740D85" w:rsidRPr="00740D85">
        <w:rPr>
          <w:rFonts w:ascii="Garamond" w:hAnsi="Garamond"/>
          <w:sz w:val="24"/>
          <w:szCs w:val="24"/>
        </w:rPr>
        <w:t>nezakonito izgrađenih građevina te unaprjeđenje pomorskog dobra u općoj upotrebi.</w:t>
      </w:r>
    </w:p>
    <w:p w14:paraId="5EB8C065" w14:textId="77777777" w:rsidR="00CD2FF9" w:rsidRPr="00740D85" w:rsidRDefault="00CD2FF9" w:rsidP="00740D85">
      <w:pPr>
        <w:pStyle w:val="Header"/>
        <w:tabs>
          <w:tab w:val="left" w:pos="708"/>
        </w:tabs>
        <w:jc w:val="both"/>
        <w:rPr>
          <w:rFonts w:ascii="Garamond" w:hAnsi="Garamond"/>
          <w:sz w:val="24"/>
          <w:szCs w:val="24"/>
        </w:rPr>
      </w:pPr>
    </w:p>
    <w:p w14:paraId="3B720FCF" w14:textId="69201D01" w:rsidR="00740D85" w:rsidRPr="00CD2FF9" w:rsidRDefault="00740D85" w:rsidP="00563142">
      <w:pPr>
        <w:pStyle w:val="Header"/>
        <w:tabs>
          <w:tab w:val="left" w:pos="708"/>
        </w:tabs>
        <w:ind w:left="284"/>
        <w:jc w:val="both"/>
        <w:rPr>
          <w:rFonts w:ascii="Garamond" w:hAnsi="Garamond"/>
          <w:b/>
          <w:bCs/>
          <w:sz w:val="24"/>
          <w:szCs w:val="24"/>
        </w:rPr>
      </w:pPr>
      <w:r w:rsidRPr="00CD2FF9">
        <w:rPr>
          <w:rFonts w:ascii="Garamond" w:hAnsi="Garamond"/>
          <w:b/>
          <w:bCs/>
          <w:sz w:val="24"/>
          <w:szCs w:val="24"/>
        </w:rPr>
        <w:t>III. IZVORI SREDSTAVA ZA REALIZACIJU PLANIRANIH AKTIVNOSTI NA POMORSKOM</w:t>
      </w:r>
      <w:r w:rsidR="00CD2FF9">
        <w:rPr>
          <w:rFonts w:ascii="Garamond" w:hAnsi="Garamond"/>
          <w:b/>
          <w:bCs/>
          <w:sz w:val="24"/>
          <w:szCs w:val="24"/>
        </w:rPr>
        <w:t xml:space="preserve"> </w:t>
      </w:r>
      <w:r w:rsidRPr="00CD2FF9">
        <w:rPr>
          <w:rFonts w:ascii="Garamond" w:hAnsi="Garamond"/>
          <w:b/>
          <w:bCs/>
          <w:sz w:val="24"/>
          <w:szCs w:val="24"/>
        </w:rPr>
        <w:t>DOBRU</w:t>
      </w:r>
    </w:p>
    <w:p w14:paraId="203202B4" w14:textId="77777777" w:rsidR="00CD2FF9" w:rsidRPr="00740D85" w:rsidRDefault="00CD2FF9" w:rsidP="00740D85">
      <w:pPr>
        <w:pStyle w:val="Header"/>
        <w:tabs>
          <w:tab w:val="left" w:pos="708"/>
        </w:tabs>
        <w:jc w:val="both"/>
        <w:rPr>
          <w:rFonts w:ascii="Garamond" w:hAnsi="Garamond"/>
          <w:sz w:val="24"/>
          <w:szCs w:val="24"/>
        </w:rPr>
      </w:pPr>
    </w:p>
    <w:p w14:paraId="7CF7D18D" w14:textId="16961903" w:rsidR="00740D85" w:rsidRPr="00740D85" w:rsidRDefault="008251DA" w:rsidP="00740D85">
      <w:pPr>
        <w:pStyle w:val="Header"/>
        <w:tabs>
          <w:tab w:val="left" w:pos="708"/>
        </w:tabs>
        <w:jc w:val="both"/>
        <w:rPr>
          <w:rFonts w:ascii="Garamond" w:hAnsi="Garamond"/>
          <w:sz w:val="24"/>
          <w:szCs w:val="24"/>
        </w:rPr>
      </w:pPr>
      <w:r>
        <w:rPr>
          <w:rFonts w:ascii="Garamond" w:hAnsi="Garamond"/>
          <w:sz w:val="24"/>
          <w:szCs w:val="24"/>
        </w:rPr>
        <w:tab/>
      </w:r>
      <w:r w:rsidR="00740D85" w:rsidRPr="00740D85">
        <w:rPr>
          <w:rFonts w:ascii="Garamond" w:hAnsi="Garamond"/>
          <w:sz w:val="24"/>
          <w:szCs w:val="24"/>
        </w:rPr>
        <w:t>Sredstva za redovno upravljanje pomorskim dobrom osiguravaju se dijelom iz</w:t>
      </w:r>
      <w:r w:rsidR="00CD2FF9">
        <w:rPr>
          <w:rFonts w:ascii="Garamond" w:hAnsi="Garamond"/>
          <w:sz w:val="24"/>
          <w:szCs w:val="24"/>
        </w:rPr>
        <w:t xml:space="preserve"> </w:t>
      </w:r>
      <w:r w:rsidR="00740D85" w:rsidRPr="00740D85">
        <w:rPr>
          <w:rFonts w:ascii="Garamond" w:hAnsi="Garamond"/>
          <w:sz w:val="24"/>
          <w:szCs w:val="24"/>
        </w:rPr>
        <w:t xml:space="preserve">proračuna Općine </w:t>
      </w:r>
      <w:r w:rsidR="00CD2FF9">
        <w:rPr>
          <w:rFonts w:ascii="Garamond" w:hAnsi="Garamond"/>
          <w:sz w:val="24"/>
          <w:szCs w:val="24"/>
        </w:rPr>
        <w:t xml:space="preserve">Omišalj </w:t>
      </w:r>
      <w:r w:rsidR="00740D85" w:rsidRPr="00740D85">
        <w:rPr>
          <w:rFonts w:ascii="Garamond" w:hAnsi="Garamond"/>
          <w:sz w:val="24"/>
          <w:szCs w:val="24"/>
        </w:rPr>
        <w:t>te državnog proračuna, nacionalnih i EU fondova, naknada</w:t>
      </w:r>
      <w:r w:rsidR="00CD2FF9">
        <w:rPr>
          <w:rFonts w:ascii="Garamond" w:hAnsi="Garamond"/>
          <w:sz w:val="24"/>
          <w:szCs w:val="24"/>
        </w:rPr>
        <w:t xml:space="preserve"> </w:t>
      </w:r>
      <w:r w:rsidR="00740D85" w:rsidRPr="00740D85">
        <w:rPr>
          <w:rFonts w:ascii="Garamond" w:hAnsi="Garamond"/>
          <w:sz w:val="24"/>
          <w:szCs w:val="24"/>
        </w:rPr>
        <w:t>dobivenih od dozvola na pomorskom dobru i naknada za koncesije, novčanih kazni</w:t>
      </w:r>
      <w:r w:rsidR="00CD2FF9">
        <w:rPr>
          <w:rFonts w:ascii="Garamond" w:hAnsi="Garamond"/>
          <w:sz w:val="24"/>
          <w:szCs w:val="24"/>
        </w:rPr>
        <w:t xml:space="preserve"> </w:t>
      </w:r>
      <w:r w:rsidR="00740D85" w:rsidRPr="00740D85">
        <w:rPr>
          <w:rFonts w:ascii="Garamond" w:hAnsi="Garamond"/>
          <w:sz w:val="24"/>
          <w:szCs w:val="24"/>
        </w:rPr>
        <w:t>naplaćenih za prekršaje propisane Odlukom o pomorskom redu.</w:t>
      </w:r>
    </w:p>
    <w:p w14:paraId="4638940D" w14:textId="174A5053" w:rsidR="00740D85" w:rsidRPr="00740D85" w:rsidRDefault="008251DA" w:rsidP="00740D85">
      <w:pPr>
        <w:pStyle w:val="Header"/>
        <w:tabs>
          <w:tab w:val="left" w:pos="708"/>
        </w:tabs>
        <w:jc w:val="both"/>
        <w:rPr>
          <w:rFonts w:ascii="Garamond" w:hAnsi="Garamond"/>
          <w:sz w:val="24"/>
          <w:szCs w:val="24"/>
        </w:rPr>
      </w:pPr>
      <w:r>
        <w:rPr>
          <w:rFonts w:ascii="Garamond" w:hAnsi="Garamond"/>
          <w:sz w:val="24"/>
          <w:szCs w:val="24"/>
        </w:rPr>
        <w:tab/>
      </w:r>
      <w:r w:rsidR="00740D85" w:rsidRPr="00740D85">
        <w:rPr>
          <w:rFonts w:ascii="Garamond" w:hAnsi="Garamond"/>
          <w:sz w:val="24"/>
          <w:szCs w:val="24"/>
        </w:rPr>
        <w:t>Navedeni prihodi se namjenski koriste za upravljanje pomorskim dobrom i</w:t>
      </w:r>
      <w:r w:rsidR="00CD2FF9">
        <w:rPr>
          <w:rFonts w:ascii="Garamond" w:hAnsi="Garamond"/>
          <w:sz w:val="24"/>
          <w:szCs w:val="24"/>
        </w:rPr>
        <w:t xml:space="preserve"> </w:t>
      </w:r>
      <w:r w:rsidR="00740D85" w:rsidRPr="00740D85">
        <w:rPr>
          <w:rFonts w:ascii="Garamond" w:hAnsi="Garamond"/>
          <w:sz w:val="24"/>
          <w:szCs w:val="24"/>
        </w:rPr>
        <w:t>financiranje, odnosno sufinanciranje projekata na pomorskom dobru i za aktivnosti kojima je</w:t>
      </w:r>
      <w:r w:rsidR="00CD2FF9">
        <w:rPr>
          <w:rFonts w:ascii="Garamond" w:hAnsi="Garamond"/>
          <w:sz w:val="24"/>
          <w:szCs w:val="24"/>
        </w:rPr>
        <w:t xml:space="preserve"> </w:t>
      </w:r>
      <w:r w:rsidR="00740D85" w:rsidRPr="00740D85">
        <w:rPr>
          <w:rFonts w:ascii="Garamond" w:hAnsi="Garamond"/>
          <w:sz w:val="24"/>
          <w:szCs w:val="24"/>
        </w:rPr>
        <w:t>cilj unaprjeđenje pomorskog dobra u općoj upotrebi.</w:t>
      </w:r>
    </w:p>
    <w:p w14:paraId="26DBFAA3" w14:textId="77777777" w:rsidR="008251DA" w:rsidRDefault="008251DA" w:rsidP="008251DA">
      <w:pPr>
        <w:pStyle w:val="Header"/>
        <w:tabs>
          <w:tab w:val="left" w:pos="708"/>
        </w:tabs>
        <w:jc w:val="both"/>
        <w:rPr>
          <w:rFonts w:ascii="Garamond" w:hAnsi="Garamond"/>
          <w:sz w:val="24"/>
          <w:szCs w:val="24"/>
        </w:rPr>
      </w:pPr>
      <w:r>
        <w:rPr>
          <w:rFonts w:ascii="Garamond" w:hAnsi="Garamond"/>
          <w:sz w:val="24"/>
          <w:szCs w:val="24"/>
        </w:rPr>
        <w:tab/>
      </w:r>
      <w:r w:rsidR="00740D85" w:rsidRPr="00740D85">
        <w:rPr>
          <w:rFonts w:ascii="Garamond" w:hAnsi="Garamond"/>
          <w:sz w:val="24"/>
          <w:szCs w:val="24"/>
        </w:rPr>
        <w:t xml:space="preserve">Prilikom donošenja Proračuna Općine </w:t>
      </w:r>
      <w:r w:rsidR="00CD2FF9">
        <w:rPr>
          <w:rFonts w:ascii="Garamond" w:hAnsi="Garamond"/>
          <w:sz w:val="24"/>
          <w:szCs w:val="24"/>
        </w:rPr>
        <w:t xml:space="preserve">Omišalj </w:t>
      </w:r>
      <w:r w:rsidR="00740D85" w:rsidRPr="00740D85">
        <w:rPr>
          <w:rFonts w:ascii="Garamond" w:hAnsi="Garamond"/>
          <w:sz w:val="24"/>
          <w:szCs w:val="24"/>
        </w:rPr>
        <w:t>za svaku nadolazeću godinu, izmijenit će</w:t>
      </w:r>
      <w:r w:rsidR="00CD2FF9">
        <w:rPr>
          <w:rFonts w:ascii="Garamond" w:hAnsi="Garamond"/>
          <w:sz w:val="24"/>
          <w:szCs w:val="24"/>
        </w:rPr>
        <w:t xml:space="preserve"> </w:t>
      </w:r>
      <w:r w:rsidR="00740D85" w:rsidRPr="00740D85">
        <w:rPr>
          <w:rFonts w:ascii="Garamond" w:hAnsi="Garamond"/>
          <w:sz w:val="24"/>
          <w:szCs w:val="24"/>
        </w:rPr>
        <w:t>se i dopuniti odredbe Plana.</w:t>
      </w:r>
    </w:p>
    <w:p w14:paraId="6F6A4B65" w14:textId="77777777" w:rsidR="008251DA" w:rsidRDefault="008251DA" w:rsidP="008251DA">
      <w:pPr>
        <w:pStyle w:val="Header"/>
        <w:tabs>
          <w:tab w:val="left" w:pos="708"/>
        </w:tabs>
        <w:jc w:val="both"/>
        <w:rPr>
          <w:rFonts w:ascii="Garamond" w:hAnsi="Garamond"/>
          <w:sz w:val="24"/>
          <w:szCs w:val="24"/>
        </w:rPr>
      </w:pPr>
    </w:p>
    <w:p w14:paraId="4A587E80" w14:textId="63EA5D20" w:rsidR="00740D85" w:rsidRPr="008251DA" w:rsidRDefault="00740D85" w:rsidP="008251DA">
      <w:pPr>
        <w:pStyle w:val="Header"/>
        <w:numPr>
          <w:ilvl w:val="0"/>
          <w:numId w:val="40"/>
        </w:numPr>
        <w:tabs>
          <w:tab w:val="left" w:pos="708"/>
        </w:tabs>
        <w:ind w:left="426" w:hanging="142"/>
        <w:jc w:val="both"/>
        <w:rPr>
          <w:rFonts w:ascii="Garamond" w:hAnsi="Garamond"/>
          <w:sz w:val="24"/>
          <w:szCs w:val="24"/>
        </w:rPr>
      </w:pPr>
      <w:r w:rsidRPr="00CD2FF9">
        <w:rPr>
          <w:rFonts w:ascii="Garamond" w:hAnsi="Garamond"/>
          <w:b/>
          <w:bCs/>
          <w:sz w:val="24"/>
          <w:szCs w:val="24"/>
        </w:rPr>
        <w:t xml:space="preserve">PLAN ODRŽAVANJA I DOHRANJIVANJA PLAŽA </w:t>
      </w:r>
      <w:r w:rsidR="00CD2FF9">
        <w:rPr>
          <w:rFonts w:ascii="Garamond" w:hAnsi="Garamond"/>
          <w:b/>
          <w:bCs/>
          <w:sz w:val="24"/>
          <w:szCs w:val="24"/>
        </w:rPr>
        <w:t xml:space="preserve">TE </w:t>
      </w:r>
      <w:r w:rsidR="00CD2FF9" w:rsidRPr="00CD2FF9">
        <w:rPr>
          <w:rFonts w:ascii="Garamond" w:hAnsi="Garamond"/>
          <w:b/>
          <w:bCs/>
          <w:sz w:val="24"/>
          <w:szCs w:val="24"/>
        </w:rPr>
        <w:t>PLAN GRADNJE NA</w:t>
      </w:r>
      <w:r w:rsidR="008251DA">
        <w:rPr>
          <w:rFonts w:ascii="Garamond" w:hAnsi="Garamond"/>
          <w:b/>
          <w:bCs/>
          <w:sz w:val="24"/>
          <w:szCs w:val="24"/>
        </w:rPr>
        <w:t xml:space="preserve"> </w:t>
      </w:r>
      <w:r w:rsidR="00CD2FF9" w:rsidRPr="00CD2FF9">
        <w:rPr>
          <w:rFonts w:ascii="Garamond" w:hAnsi="Garamond"/>
          <w:b/>
          <w:bCs/>
          <w:sz w:val="24"/>
          <w:szCs w:val="24"/>
        </w:rPr>
        <w:t>POMORSKOM DOBRU</w:t>
      </w:r>
      <w:r w:rsidR="00CD2FF9">
        <w:rPr>
          <w:rFonts w:ascii="Garamond" w:hAnsi="Garamond"/>
          <w:b/>
          <w:bCs/>
          <w:sz w:val="24"/>
          <w:szCs w:val="24"/>
        </w:rPr>
        <w:t xml:space="preserve"> </w:t>
      </w:r>
    </w:p>
    <w:p w14:paraId="1507FB54" w14:textId="77777777" w:rsidR="008251DA" w:rsidRPr="00CD2FF9" w:rsidRDefault="008251DA" w:rsidP="008251DA">
      <w:pPr>
        <w:pStyle w:val="Header"/>
        <w:tabs>
          <w:tab w:val="left" w:pos="708"/>
        </w:tabs>
        <w:ind w:left="1080"/>
        <w:jc w:val="both"/>
        <w:rPr>
          <w:rFonts w:ascii="Garamond" w:hAnsi="Garamond"/>
          <w:b/>
          <w:bCs/>
          <w:sz w:val="24"/>
          <w:szCs w:val="24"/>
        </w:rPr>
      </w:pPr>
    </w:p>
    <w:p w14:paraId="4D19EE46" w14:textId="5E987F6A" w:rsidR="00305149" w:rsidRPr="00483C9D"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483C9D">
        <w:rPr>
          <w:rFonts w:ascii="Garamond" w:hAnsi="Garamond"/>
          <w:sz w:val="24"/>
          <w:szCs w:val="24"/>
        </w:rPr>
        <w:t>U razdoblju od idućih 5 godina planiraju se aktivnosti zbog važnosti očuvanja i zaštite, te u istom smislu načina korištenja pomorskog dobra, te određuju potrebna sredstva i izvori istih, kako slijedi</w:t>
      </w:r>
      <w:r w:rsidR="000B6B32">
        <w:rPr>
          <w:rFonts w:ascii="Garamond" w:hAnsi="Garamond"/>
          <w:sz w:val="24"/>
          <w:szCs w:val="24"/>
        </w:rPr>
        <w:t>:</w:t>
      </w:r>
    </w:p>
    <w:p w14:paraId="2BE12582" w14:textId="1B5CE545" w:rsidR="00B91D53" w:rsidRPr="00483C9D" w:rsidRDefault="00B91D53" w:rsidP="008251DA">
      <w:pPr>
        <w:pStyle w:val="Header"/>
        <w:tabs>
          <w:tab w:val="left" w:pos="187"/>
          <w:tab w:val="left" w:pos="561"/>
          <w:tab w:val="left" w:pos="708"/>
        </w:tabs>
        <w:jc w:val="both"/>
        <w:rPr>
          <w:rFonts w:ascii="Garamond" w:hAnsi="Garamond"/>
          <w:sz w:val="24"/>
          <w:szCs w:val="24"/>
        </w:rPr>
      </w:pPr>
    </w:p>
    <w:tbl>
      <w:tblPr>
        <w:tblpPr w:leftFromText="180" w:rightFromText="180" w:vertAnchor="text" w:tblpXSpec="center" w:tblpY="1"/>
        <w:tblOverlap w:val="never"/>
        <w:tblW w:w="9938" w:type="dxa"/>
        <w:jc w:val="center"/>
        <w:shd w:val="clear" w:color="auto" w:fill="FFFFFF"/>
        <w:tblLayout w:type="fixed"/>
        <w:tblCellMar>
          <w:left w:w="0" w:type="dxa"/>
          <w:right w:w="0" w:type="dxa"/>
        </w:tblCellMar>
        <w:tblLook w:val="04A0" w:firstRow="1" w:lastRow="0" w:firstColumn="1" w:lastColumn="0" w:noHBand="0" w:noVBand="1"/>
      </w:tblPr>
      <w:tblGrid>
        <w:gridCol w:w="3813"/>
        <w:gridCol w:w="1321"/>
        <w:gridCol w:w="1147"/>
        <w:gridCol w:w="1174"/>
        <w:gridCol w:w="1182"/>
        <w:gridCol w:w="1301"/>
      </w:tblGrid>
      <w:tr w:rsidR="00DA1465" w:rsidRPr="00483C9D" w14:paraId="00E0C700" w14:textId="77777777" w:rsidTr="00071D87">
        <w:trPr>
          <w:jc w:val="center"/>
        </w:trPr>
        <w:tc>
          <w:tcPr>
            <w:tcW w:w="3813" w:type="dxa"/>
            <w:tcBorders>
              <w:top w:val="double" w:sz="4" w:space="0" w:color="auto"/>
              <w:left w:val="double" w:sz="4" w:space="0" w:color="auto"/>
              <w:bottom w:val="single" w:sz="8" w:space="0" w:color="000000"/>
              <w:right w:val="nil"/>
            </w:tcBorders>
            <w:shd w:val="clear" w:color="auto" w:fill="E6E6E6"/>
            <w:tcMar>
              <w:top w:w="0" w:type="dxa"/>
              <w:left w:w="108" w:type="dxa"/>
              <w:bottom w:w="0" w:type="dxa"/>
              <w:right w:w="108" w:type="dxa"/>
            </w:tcMar>
            <w:vAlign w:val="center"/>
          </w:tcPr>
          <w:p w14:paraId="7920B1E5" w14:textId="77777777" w:rsidR="00E06C9F" w:rsidRPr="00483C9D" w:rsidRDefault="00E06C9F" w:rsidP="00DA1465">
            <w:pPr>
              <w:jc w:val="center"/>
              <w:rPr>
                <w:rFonts w:ascii="Garamond" w:hAnsi="Garamond"/>
                <w:b/>
                <w:bCs/>
                <w:color w:val="000000"/>
              </w:rPr>
            </w:pPr>
          </w:p>
        </w:tc>
        <w:tc>
          <w:tcPr>
            <w:tcW w:w="6125" w:type="dxa"/>
            <w:gridSpan w:val="5"/>
            <w:tcBorders>
              <w:top w:val="double" w:sz="4" w:space="0" w:color="auto"/>
              <w:left w:val="single" w:sz="8" w:space="0" w:color="000000"/>
              <w:bottom w:val="single" w:sz="8" w:space="0" w:color="000000"/>
              <w:right w:val="double" w:sz="4" w:space="0" w:color="auto"/>
            </w:tcBorders>
            <w:shd w:val="clear" w:color="auto" w:fill="E6E6E6"/>
            <w:tcMar>
              <w:top w:w="0" w:type="dxa"/>
              <w:left w:w="108" w:type="dxa"/>
              <w:bottom w:w="0" w:type="dxa"/>
              <w:right w:w="108" w:type="dxa"/>
            </w:tcMar>
          </w:tcPr>
          <w:p w14:paraId="5D898C86" w14:textId="6508A7E8" w:rsidR="00E06C9F" w:rsidRPr="00483C9D" w:rsidRDefault="00E06C9F" w:rsidP="00DA1465">
            <w:pPr>
              <w:jc w:val="center"/>
              <w:rPr>
                <w:rFonts w:ascii="Garamond" w:hAnsi="Garamond"/>
                <w:b/>
                <w:bCs/>
                <w:color w:val="000000"/>
              </w:rPr>
            </w:pPr>
            <w:r w:rsidRPr="00483C9D">
              <w:rPr>
                <w:rFonts w:ascii="Garamond" w:hAnsi="Garamond"/>
                <w:b/>
                <w:bCs/>
                <w:color w:val="000000"/>
              </w:rPr>
              <w:t>Planirana sredstva (EUR)</w:t>
            </w:r>
          </w:p>
        </w:tc>
      </w:tr>
      <w:tr w:rsidR="00CA1BB4" w:rsidRPr="00483C9D" w14:paraId="57F3F800" w14:textId="41EF7498" w:rsidTr="00071D87">
        <w:trPr>
          <w:jc w:val="center"/>
        </w:trPr>
        <w:tc>
          <w:tcPr>
            <w:tcW w:w="3813" w:type="dxa"/>
            <w:tcBorders>
              <w:top w:val="double" w:sz="4" w:space="0" w:color="auto"/>
              <w:left w:val="double" w:sz="4" w:space="0" w:color="auto"/>
              <w:bottom w:val="single" w:sz="8" w:space="0" w:color="000000"/>
              <w:right w:val="nil"/>
            </w:tcBorders>
            <w:shd w:val="clear" w:color="auto" w:fill="E6E6E6"/>
            <w:tcMar>
              <w:top w:w="0" w:type="dxa"/>
              <w:left w:w="108" w:type="dxa"/>
              <w:bottom w:w="0" w:type="dxa"/>
              <w:right w:w="108" w:type="dxa"/>
            </w:tcMar>
            <w:vAlign w:val="center"/>
            <w:hideMark/>
          </w:tcPr>
          <w:p w14:paraId="7768C16B" w14:textId="77777777" w:rsidR="00E06C9F" w:rsidRPr="00483C9D" w:rsidRDefault="00E06C9F" w:rsidP="00DA1465">
            <w:pPr>
              <w:jc w:val="center"/>
              <w:rPr>
                <w:rFonts w:ascii="Garamond" w:hAnsi="Garamond"/>
                <w:color w:val="222222"/>
              </w:rPr>
            </w:pPr>
            <w:r w:rsidRPr="00483C9D">
              <w:rPr>
                <w:rFonts w:ascii="Garamond" w:hAnsi="Garamond"/>
                <w:b/>
                <w:bCs/>
                <w:color w:val="000000"/>
              </w:rPr>
              <w:t>AKTIVNOSTI</w:t>
            </w:r>
          </w:p>
        </w:tc>
        <w:tc>
          <w:tcPr>
            <w:tcW w:w="1321" w:type="dxa"/>
            <w:tcBorders>
              <w:top w:val="double" w:sz="4" w:space="0" w:color="auto"/>
              <w:left w:val="single" w:sz="8" w:space="0" w:color="000000"/>
              <w:bottom w:val="single" w:sz="8" w:space="0" w:color="000000"/>
              <w:right w:val="double" w:sz="4" w:space="0" w:color="auto"/>
            </w:tcBorders>
            <w:shd w:val="clear" w:color="auto" w:fill="E6E6E6"/>
            <w:tcMar>
              <w:top w:w="0" w:type="dxa"/>
              <w:left w:w="108" w:type="dxa"/>
              <w:bottom w:w="0" w:type="dxa"/>
              <w:right w:w="108" w:type="dxa"/>
            </w:tcMar>
            <w:hideMark/>
          </w:tcPr>
          <w:p w14:paraId="08D113DF" w14:textId="533628F9" w:rsidR="00E06C9F" w:rsidRPr="00483C9D" w:rsidRDefault="00E06C9F" w:rsidP="00DA1465">
            <w:pPr>
              <w:jc w:val="center"/>
              <w:rPr>
                <w:rFonts w:ascii="Garamond" w:hAnsi="Garamond"/>
                <w:b/>
                <w:bCs/>
                <w:color w:val="222222"/>
              </w:rPr>
            </w:pPr>
            <w:r w:rsidRPr="00483C9D">
              <w:rPr>
                <w:rFonts w:ascii="Garamond" w:hAnsi="Garamond"/>
                <w:b/>
                <w:bCs/>
                <w:color w:val="000000"/>
              </w:rPr>
              <w:t>2024.</w:t>
            </w:r>
          </w:p>
        </w:tc>
        <w:tc>
          <w:tcPr>
            <w:tcW w:w="1147" w:type="dxa"/>
            <w:tcBorders>
              <w:top w:val="double" w:sz="4" w:space="0" w:color="auto"/>
              <w:left w:val="single" w:sz="8" w:space="0" w:color="000000"/>
              <w:bottom w:val="single" w:sz="8" w:space="0" w:color="000000"/>
              <w:right w:val="double" w:sz="4" w:space="0" w:color="auto"/>
            </w:tcBorders>
            <w:shd w:val="clear" w:color="auto" w:fill="E6E6E6"/>
          </w:tcPr>
          <w:p w14:paraId="7A9265D6" w14:textId="5FCEAAE0" w:rsidR="00E06C9F" w:rsidRPr="00483C9D" w:rsidRDefault="00E06C9F" w:rsidP="00DA1465">
            <w:pPr>
              <w:jc w:val="center"/>
              <w:rPr>
                <w:rFonts w:ascii="Garamond" w:hAnsi="Garamond"/>
                <w:b/>
                <w:bCs/>
                <w:color w:val="000000"/>
              </w:rPr>
            </w:pPr>
            <w:r w:rsidRPr="00483C9D">
              <w:rPr>
                <w:rFonts w:ascii="Garamond" w:hAnsi="Garamond"/>
                <w:b/>
                <w:bCs/>
                <w:color w:val="000000"/>
              </w:rPr>
              <w:t>2025.</w:t>
            </w:r>
          </w:p>
        </w:tc>
        <w:tc>
          <w:tcPr>
            <w:tcW w:w="1174" w:type="dxa"/>
            <w:tcBorders>
              <w:top w:val="double" w:sz="4" w:space="0" w:color="auto"/>
              <w:left w:val="single" w:sz="8" w:space="0" w:color="000000"/>
              <w:bottom w:val="single" w:sz="8" w:space="0" w:color="000000"/>
              <w:right w:val="double" w:sz="4" w:space="0" w:color="auto"/>
            </w:tcBorders>
            <w:shd w:val="clear" w:color="auto" w:fill="E6E6E6"/>
          </w:tcPr>
          <w:p w14:paraId="78B21939" w14:textId="167E4C16" w:rsidR="00E06C9F" w:rsidRPr="00483C9D" w:rsidRDefault="00E06C9F" w:rsidP="00DA1465">
            <w:pPr>
              <w:jc w:val="center"/>
              <w:rPr>
                <w:rFonts w:ascii="Garamond" w:hAnsi="Garamond"/>
                <w:b/>
                <w:bCs/>
                <w:color w:val="000000"/>
              </w:rPr>
            </w:pPr>
            <w:r w:rsidRPr="00483C9D">
              <w:rPr>
                <w:rFonts w:ascii="Garamond" w:hAnsi="Garamond"/>
                <w:b/>
                <w:bCs/>
                <w:color w:val="000000"/>
              </w:rPr>
              <w:t>2026.</w:t>
            </w:r>
          </w:p>
        </w:tc>
        <w:tc>
          <w:tcPr>
            <w:tcW w:w="1182" w:type="dxa"/>
            <w:tcBorders>
              <w:top w:val="double" w:sz="4" w:space="0" w:color="auto"/>
              <w:left w:val="single" w:sz="8" w:space="0" w:color="000000"/>
              <w:bottom w:val="single" w:sz="8" w:space="0" w:color="000000"/>
              <w:right w:val="double" w:sz="4" w:space="0" w:color="auto"/>
            </w:tcBorders>
            <w:shd w:val="clear" w:color="auto" w:fill="E6E6E6"/>
          </w:tcPr>
          <w:p w14:paraId="434017D9" w14:textId="0639B360" w:rsidR="00E06C9F" w:rsidRPr="00483C9D" w:rsidRDefault="00E06C9F" w:rsidP="00CA1BB4">
            <w:pPr>
              <w:ind w:firstLine="36"/>
              <w:jc w:val="center"/>
              <w:rPr>
                <w:rFonts w:ascii="Garamond" w:hAnsi="Garamond"/>
                <w:b/>
                <w:bCs/>
                <w:color w:val="000000"/>
              </w:rPr>
            </w:pPr>
            <w:r w:rsidRPr="00483C9D">
              <w:rPr>
                <w:rFonts w:ascii="Garamond" w:hAnsi="Garamond"/>
                <w:b/>
                <w:bCs/>
                <w:color w:val="000000"/>
              </w:rPr>
              <w:t>2027.</w:t>
            </w:r>
          </w:p>
        </w:tc>
        <w:tc>
          <w:tcPr>
            <w:tcW w:w="1301" w:type="dxa"/>
            <w:tcBorders>
              <w:top w:val="double" w:sz="4" w:space="0" w:color="auto"/>
              <w:left w:val="single" w:sz="8" w:space="0" w:color="000000"/>
              <w:bottom w:val="single" w:sz="8" w:space="0" w:color="000000"/>
              <w:right w:val="double" w:sz="4" w:space="0" w:color="auto"/>
            </w:tcBorders>
            <w:shd w:val="clear" w:color="auto" w:fill="E6E6E6"/>
          </w:tcPr>
          <w:p w14:paraId="1A58C356" w14:textId="6EA31302" w:rsidR="00E06C9F" w:rsidRPr="00483C9D" w:rsidRDefault="00E06C9F" w:rsidP="00DA1465">
            <w:pPr>
              <w:jc w:val="center"/>
              <w:rPr>
                <w:rFonts w:ascii="Garamond" w:hAnsi="Garamond"/>
                <w:b/>
                <w:bCs/>
                <w:color w:val="000000"/>
              </w:rPr>
            </w:pPr>
            <w:r w:rsidRPr="00483C9D">
              <w:rPr>
                <w:rFonts w:ascii="Garamond" w:hAnsi="Garamond"/>
                <w:b/>
                <w:bCs/>
                <w:color w:val="000000"/>
              </w:rPr>
              <w:t>2028.</w:t>
            </w:r>
          </w:p>
        </w:tc>
      </w:tr>
      <w:tr w:rsidR="00527471" w:rsidRPr="00483C9D" w14:paraId="42999A8B" w14:textId="5A4A8518" w:rsidTr="00071D87">
        <w:trPr>
          <w:trHeight w:val="652"/>
          <w:jc w:val="center"/>
        </w:trPr>
        <w:tc>
          <w:tcPr>
            <w:tcW w:w="9938" w:type="dxa"/>
            <w:gridSpan w:val="6"/>
            <w:tcBorders>
              <w:top w:val="nil"/>
              <w:left w:val="double" w:sz="4" w:space="0" w:color="auto"/>
              <w:bottom w:val="single" w:sz="8" w:space="0" w:color="000000"/>
              <w:right w:val="double" w:sz="4" w:space="0" w:color="auto"/>
            </w:tcBorders>
            <w:shd w:val="clear" w:color="auto" w:fill="FFFFFF"/>
            <w:tcMar>
              <w:top w:w="0" w:type="dxa"/>
              <w:left w:w="108" w:type="dxa"/>
              <w:bottom w:w="0" w:type="dxa"/>
              <w:right w:w="108" w:type="dxa"/>
            </w:tcMar>
            <w:vAlign w:val="center"/>
            <w:hideMark/>
          </w:tcPr>
          <w:p w14:paraId="0E298F88" w14:textId="7D2971DC" w:rsidR="00B20F6B" w:rsidRPr="00B20F6B" w:rsidRDefault="00527471" w:rsidP="00B20F6B">
            <w:pPr>
              <w:pStyle w:val="ListParagraph"/>
              <w:numPr>
                <w:ilvl w:val="0"/>
                <w:numId w:val="52"/>
              </w:numPr>
              <w:jc w:val="both"/>
              <w:rPr>
                <w:rFonts w:ascii="Garamond" w:hAnsi="Garamond"/>
                <w:color w:val="222222"/>
              </w:rPr>
            </w:pPr>
            <w:r w:rsidRPr="00B20F6B">
              <w:rPr>
                <w:rFonts w:ascii="Garamond" w:hAnsi="Garamond"/>
                <w:color w:val="222222"/>
              </w:rPr>
              <w:t xml:space="preserve">REDOVNO </w:t>
            </w:r>
            <w:r w:rsidR="00024FDE" w:rsidRPr="00B20F6B">
              <w:rPr>
                <w:rFonts w:ascii="Garamond" w:hAnsi="Garamond"/>
                <w:color w:val="222222"/>
              </w:rPr>
              <w:t>UPRAVLJANJE</w:t>
            </w:r>
            <w:r w:rsidRPr="00B20F6B">
              <w:rPr>
                <w:rFonts w:ascii="Garamond" w:hAnsi="Garamond"/>
                <w:color w:val="222222"/>
              </w:rPr>
              <w:t> </w:t>
            </w:r>
          </w:p>
          <w:p w14:paraId="77E0D52A" w14:textId="5DA37889" w:rsidR="00B20F6B" w:rsidRPr="00B20F6B" w:rsidRDefault="00B20F6B" w:rsidP="00B20F6B">
            <w:pPr>
              <w:ind w:left="360"/>
              <w:jc w:val="both"/>
              <w:rPr>
                <w:rFonts w:ascii="Garamond" w:hAnsi="Garamond"/>
                <w:color w:val="222222"/>
              </w:rPr>
            </w:pPr>
          </w:p>
        </w:tc>
      </w:tr>
      <w:tr w:rsidR="00CA1BB4" w:rsidRPr="00483C9D" w14:paraId="727705A6" w14:textId="075E983C" w:rsidTr="00071D87">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hideMark/>
          </w:tcPr>
          <w:p w14:paraId="19CAA655" w14:textId="58F8F89C" w:rsidR="00E06C9F" w:rsidRPr="00071D87" w:rsidRDefault="00E06C9F" w:rsidP="00071D87">
            <w:pPr>
              <w:pStyle w:val="ListParagraph"/>
              <w:numPr>
                <w:ilvl w:val="0"/>
                <w:numId w:val="56"/>
              </w:numPr>
              <w:jc w:val="both"/>
              <w:rPr>
                <w:rFonts w:ascii="Garamond" w:hAnsi="Garamond"/>
                <w:color w:val="222222"/>
              </w:rPr>
            </w:pPr>
            <w:r w:rsidRPr="00071D87">
              <w:rPr>
                <w:rFonts w:ascii="Garamond" w:hAnsi="Garamond"/>
                <w:b/>
                <w:bCs/>
                <w:color w:val="222222"/>
              </w:rPr>
              <w:t>Usluge tekućeg i investicijskog održavanja</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vAlign w:val="center"/>
            <w:hideMark/>
          </w:tcPr>
          <w:p w14:paraId="0E5BCA92" w14:textId="77777777" w:rsidR="00E06C9F" w:rsidRPr="00483C9D" w:rsidRDefault="00E06C9F" w:rsidP="00DA1465">
            <w:pPr>
              <w:jc w:val="right"/>
              <w:rPr>
                <w:rFonts w:ascii="Garamond" w:hAnsi="Garamond"/>
                <w:color w:val="222222"/>
              </w:rPr>
            </w:pPr>
            <w:r w:rsidRPr="00483C9D">
              <w:rPr>
                <w:rFonts w:ascii="Garamond" w:hAnsi="Garamond"/>
                <w:color w:val="222222"/>
              </w:rPr>
              <w:t> </w:t>
            </w:r>
          </w:p>
        </w:tc>
        <w:tc>
          <w:tcPr>
            <w:tcW w:w="1147" w:type="dxa"/>
            <w:tcBorders>
              <w:top w:val="nil"/>
              <w:left w:val="single" w:sz="8" w:space="0" w:color="000000"/>
              <w:bottom w:val="single" w:sz="8" w:space="0" w:color="000000"/>
              <w:right w:val="double" w:sz="4" w:space="0" w:color="auto"/>
            </w:tcBorders>
            <w:shd w:val="clear" w:color="auto" w:fill="FFFFFF"/>
            <w:vAlign w:val="center"/>
          </w:tcPr>
          <w:p w14:paraId="071D49D3" w14:textId="77777777" w:rsidR="00E06C9F" w:rsidRPr="00483C9D" w:rsidRDefault="00E06C9F" w:rsidP="00DA1465">
            <w:pPr>
              <w:jc w:val="right"/>
              <w:rPr>
                <w:rFonts w:ascii="Garamond" w:hAnsi="Garamond"/>
                <w:color w:val="222222"/>
              </w:rPr>
            </w:pPr>
          </w:p>
        </w:tc>
        <w:tc>
          <w:tcPr>
            <w:tcW w:w="1174" w:type="dxa"/>
            <w:tcBorders>
              <w:top w:val="nil"/>
              <w:left w:val="single" w:sz="8" w:space="0" w:color="000000"/>
              <w:bottom w:val="single" w:sz="8" w:space="0" w:color="000000"/>
              <w:right w:val="double" w:sz="4" w:space="0" w:color="auto"/>
            </w:tcBorders>
            <w:shd w:val="clear" w:color="auto" w:fill="FFFFFF"/>
            <w:vAlign w:val="center"/>
          </w:tcPr>
          <w:p w14:paraId="5D517585" w14:textId="77777777" w:rsidR="00E06C9F" w:rsidRPr="00483C9D" w:rsidRDefault="00E06C9F" w:rsidP="00DA1465">
            <w:pPr>
              <w:jc w:val="right"/>
              <w:rPr>
                <w:rFonts w:ascii="Garamond" w:hAnsi="Garamond"/>
                <w:color w:val="222222"/>
              </w:rPr>
            </w:pPr>
          </w:p>
        </w:tc>
        <w:tc>
          <w:tcPr>
            <w:tcW w:w="1182" w:type="dxa"/>
            <w:tcBorders>
              <w:top w:val="nil"/>
              <w:left w:val="single" w:sz="8" w:space="0" w:color="000000"/>
              <w:bottom w:val="single" w:sz="8" w:space="0" w:color="000000"/>
              <w:right w:val="double" w:sz="4" w:space="0" w:color="auto"/>
            </w:tcBorders>
            <w:shd w:val="clear" w:color="auto" w:fill="FFFFFF"/>
            <w:vAlign w:val="center"/>
          </w:tcPr>
          <w:p w14:paraId="40782153" w14:textId="77777777" w:rsidR="00E06C9F" w:rsidRPr="00483C9D" w:rsidRDefault="00E06C9F" w:rsidP="00DA1465">
            <w:pPr>
              <w:jc w:val="right"/>
              <w:rPr>
                <w:rFonts w:ascii="Garamond" w:hAnsi="Garamond"/>
                <w:color w:val="222222"/>
              </w:rPr>
            </w:pPr>
          </w:p>
        </w:tc>
        <w:tc>
          <w:tcPr>
            <w:tcW w:w="1301" w:type="dxa"/>
            <w:tcBorders>
              <w:top w:val="nil"/>
              <w:left w:val="single" w:sz="8" w:space="0" w:color="000000"/>
              <w:bottom w:val="single" w:sz="8" w:space="0" w:color="000000"/>
              <w:right w:val="double" w:sz="4" w:space="0" w:color="auto"/>
            </w:tcBorders>
            <w:shd w:val="clear" w:color="auto" w:fill="FFFFFF"/>
            <w:vAlign w:val="center"/>
          </w:tcPr>
          <w:p w14:paraId="5302DF88" w14:textId="77777777" w:rsidR="00E06C9F" w:rsidRPr="00483C9D" w:rsidRDefault="00E06C9F" w:rsidP="00DA1465">
            <w:pPr>
              <w:jc w:val="right"/>
              <w:rPr>
                <w:rFonts w:ascii="Garamond" w:hAnsi="Garamond"/>
                <w:color w:val="222222"/>
              </w:rPr>
            </w:pPr>
          </w:p>
        </w:tc>
      </w:tr>
      <w:tr w:rsidR="00706EF6" w:rsidRPr="00483C9D" w14:paraId="1E0C9D01" w14:textId="304644EA"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5B209D80" w14:textId="49037BA7" w:rsidR="00D05912" w:rsidRPr="00483C9D" w:rsidRDefault="00071D87" w:rsidP="00DA1465">
            <w:pPr>
              <w:pStyle w:val="ListParagraph"/>
              <w:numPr>
                <w:ilvl w:val="1"/>
                <w:numId w:val="32"/>
              </w:numPr>
              <w:jc w:val="both"/>
              <w:rPr>
                <w:rFonts w:ascii="Garamond" w:hAnsi="Garamond"/>
                <w:color w:val="222222"/>
              </w:rPr>
            </w:pPr>
            <w:r>
              <w:rPr>
                <w:rFonts w:ascii="Garamond" w:hAnsi="Garamond"/>
                <w:color w:val="222222"/>
              </w:rPr>
              <w:t xml:space="preserve"> </w:t>
            </w:r>
            <w:r w:rsidR="00D05912" w:rsidRPr="00483C9D">
              <w:rPr>
                <w:rFonts w:ascii="Garamond" w:hAnsi="Garamond"/>
                <w:color w:val="222222"/>
              </w:rPr>
              <w:t>Dohranjivanje i ravnanje plaža</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7C1A7522" w14:textId="367A86D8" w:rsidR="00D05912" w:rsidRPr="00483C9D" w:rsidRDefault="00D05912" w:rsidP="00305D55">
            <w:pPr>
              <w:jc w:val="center"/>
              <w:rPr>
                <w:rFonts w:ascii="Garamond" w:hAnsi="Garamond"/>
                <w:color w:val="222222"/>
              </w:rPr>
            </w:pPr>
            <w:r w:rsidRPr="00483C9D">
              <w:rPr>
                <w:rFonts w:ascii="Garamond" w:hAnsi="Garamond"/>
                <w:color w:val="222222"/>
              </w:rPr>
              <w:t>13.750,00</w:t>
            </w:r>
          </w:p>
        </w:tc>
        <w:tc>
          <w:tcPr>
            <w:tcW w:w="1147" w:type="dxa"/>
            <w:tcBorders>
              <w:top w:val="nil"/>
              <w:left w:val="single" w:sz="8" w:space="0" w:color="000000"/>
              <w:bottom w:val="single" w:sz="8" w:space="0" w:color="000000"/>
              <w:right w:val="double" w:sz="4" w:space="0" w:color="auto"/>
            </w:tcBorders>
            <w:shd w:val="clear" w:color="auto" w:fill="FFFFFF"/>
          </w:tcPr>
          <w:p w14:paraId="3AB0B95C" w14:textId="41CBDDAC" w:rsidR="00D05912" w:rsidRPr="00483C9D" w:rsidRDefault="00D05912" w:rsidP="00305D55">
            <w:pPr>
              <w:jc w:val="center"/>
              <w:rPr>
                <w:rFonts w:ascii="Garamond" w:hAnsi="Garamond"/>
                <w:color w:val="222222"/>
              </w:rPr>
            </w:pPr>
            <w:r w:rsidRPr="00483C9D">
              <w:rPr>
                <w:rFonts w:ascii="Garamond" w:hAnsi="Garamond"/>
                <w:color w:val="222222"/>
              </w:rPr>
              <w:t>14.000,00</w:t>
            </w:r>
          </w:p>
        </w:tc>
        <w:tc>
          <w:tcPr>
            <w:tcW w:w="1174" w:type="dxa"/>
            <w:tcBorders>
              <w:top w:val="nil"/>
              <w:left w:val="single" w:sz="8" w:space="0" w:color="000000"/>
              <w:bottom w:val="single" w:sz="8" w:space="0" w:color="000000"/>
              <w:right w:val="double" w:sz="4" w:space="0" w:color="auto"/>
            </w:tcBorders>
            <w:shd w:val="clear" w:color="auto" w:fill="FFFFFF"/>
          </w:tcPr>
          <w:p w14:paraId="08ADA1F0" w14:textId="4C2396D7" w:rsidR="00D05912" w:rsidRPr="00483C9D" w:rsidRDefault="00D05912" w:rsidP="00305D55">
            <w:pPr>
              <w:jc w:val="center"/>
              <w:rPr>
                <w:rFonts w:ascii="Garamond" w:hAnsi="Garamond"/>
                <w:color w:val="222222"/>
              </w:rPr>
            </w:pPr>
            <w:r w:rsidRPr="00483C9D">
              <w:rPr>
                <w:rFonts w:ascii="Garamond" w:hAnsi="Garamond"/>
                <w:color w:val="222222"/>
              </w:rPr>
              <w:t>14.000,00</w:t>
            </w:r>
          </w:p>
        </w:tc>
        <w:tc>
          <w:tcPr>
            <w:tcW w:w="1182" w:type="dxa"/>
            <w:tcBorders>
              <w:top w:val="nil"/>
              <w:left w:val="single" w:sz="8" w:space="0" w:color="000000"/>
              <w:bottom w:val="single" w:sz="8" w:space="0" w:color="000000"/>
              <w:right w:val="double" w:sz="4" w:space="0" w:color="auto"/>
            </w:tcBorders>
            <w:shd w:val="clear" w:color="auto" w:fill="FFFFFF"/>
          </w:tcPr>
          <w:p w14:paraId="2400D7C3" w14:textId="4AF527E7" w:rsidR="00D05912" w:rsidRPr="00483C9D" w:rsidRDefault="00D05912" w:rsidP="00305D55">
            <w:pPr>
              <w:jc w:val="center"/>
              <w:rPr>
                <w:rFonts w:ascii="Garamond" w:hAnsi="Garamond"/>
                <w:color w:val="222222"/>
              </w:rPr>
            </w:pPr>
            <w:r w:rsidRPr="00483C9D">
              <w:rPr>
                <w:rFonts w:ascii="Garamond" w:hAnsi="Garamond"/>
                <w:color w:val="222222"/>
              </w:rPr>
              <w:t>14.000,00</w:t>
            </w:r>
          </w:p>
        </w:tc>
        <w:tc>
          <w:tcPr>
            <w:tcW w:w="1301" w:type="dxa"/>
            <w:tcBorders>
              <w:top w:val="nil"/>
              <w:left w:val="single" w:sz="8" w:space="0" w:color="000000"/>
              <w:bottom w:val="single" w:sz="8" w:space="0" w:color="000000"/>
              <w:right w:val="double" w:sz="4" w:space="0" w:color="auto"/>
            </w:tcBorders>
            <w:shd w:val="clear" w:color="auto" w:fill="FFFFFF"/>
          </w:tcPr>
          <w:p w14:paraId="12CE9D0D" w14:textId="3D289E3D" w:rsidR="00D05912" w:rsidRPr="00483C9D" w:rsidRDefault="00D05912" w:rsidP="00305D55">
            <w:pPr>
              <w:jc w:val="center"/>
              <w:rPr>
                <w:rFonts w:ascii="Garamond" w:hAnsi="Garamond"/>
                <w:color w:val="222222"/>
              </w:rPr>
            </w:pPr>
            <w:r w:rsidRPr="00483C9D">
              <w:rPr>
                <w:rFonts w:ascii="Garamond" w:hAnsi="Garamond"/>
                <w:color w:val="222222"/>
              </w:rPr>
              <w:t>14.000,00</w:t>
            </w:r>
          </w:p>
        </w:tc>
      </w:tr>
      <w:tr w:rsidR="00706EF6" w:rsidRPr="00483C9D" w14:paraId="3758D0CE" w14:textId="1B6BBF9C"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64EFE862" w14:textId="25AB8D1C" w:rsidR="00D05912" w:rsidRPr="00483C9D" w:rsidRDefault="00071D87" w:rsidP="00DA1465">
            <w:pPr>
              <w:pStyle w:val="ListParagraph"/>
              <w:numPr>
                <w:ilvl w:val="1"/>
                <w:numId w:val="32"/>
              </w:numPr>
              <w:ind w:left="342" w:firstLine="0"/>
              <w:jc w:val="both"/>
              <w:rPr>
                <w:rFonts w:ascii="Garamond" w:hAnsi="Garamond"/>
                <w:color w:val="222222"/>
              </w:rPr>
            </w:pPr>
            <w:r>
              <w:rPr>
                <w:rFonts w:ascii="Garamond" w:hAnsi="Garamond"/>
                <w:color w:val="222222"/>
              </w:rPr>
              <w:t xml:space="preserve"> </w:t>
            </w:r>
            <w:r w:rsidR="00D05912" w:rsidRPr="00483C9D">
              <w:rPr>
                <w:rFonts w:ascii="Garamond" w:hAnsi="Garamond"/>
                <w:color w:val="222222"/>
              </w:rPr>
              <w:t xml:space="preserve">Održavanje tuševa (popravci, čišćenje, montaža, demontaža), stepenica za u more, kabina za presvlačenje i </w:t>
            </w:r>
            <w:proofErr w:type="spellStart"/>
            <w:r w:rsidR="00D05912" w:rsidRPr="00483C9D">
              <w:rPr>
                <w:rFonts w:ascii="Garamond" w:hAnsi="Garamond"/>
                <w:color w:val="222222"/>
              </w:rPr>
              <w:t>plažnih</w:t>
            </w:r>
            <w:proofErr w:type="spellEnd"/>
            <w:r w:rsidR="00D05912" w:rsidRPr="00483C9D">
              <w:rPr>
                <w:rFonts w:ascii="Garamond" w:hAnsi="Garamond"/>
                <w:color w:val="222222"/>
              </w:rPr>
              <w:t xml:space="preserve"> ograda</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0269FE98" w14:textId="27B06E0C" w:rsidR="00D05912" w:rsidRPr="00483C9D" w:rsidRDefault="00D05912" w:rsidP="00305D55">
            <w:pPr>
              <w:jc w:val="center"/>
              <w:rPr>
                <w:rFonts w:ascii="Garamond" w:hAnsi="Garamond"/>
                <w:color w:val="222222"/>
              </w:rPr>
            </w:pPr>
            <w:r w:rsidRPr="00483C9D">
              <w:rPr>
                <w:rFonts w:ascii="Garamond" w:hAnsi="Garamond"/>
                <w:color w:val="222222"/>
              </w:rPr>
              <w:t>7.350,00</w:t>
            </w:r>
          </w:p>
        </w:tc>
        <w:tc>
          <w:tcPr>
            <w:tcW w:w="1147" w:type="dxa"/>
            <w:tcBorders>
              <w:top w:val="nil"/>
              <w:left w:val="single" w:sz="8" w:space="0" w:color="000000"/>
              <w:bottom w:val="single" w:sz="8" w:space="0" w:color="000000"/>
              <w:right w:val="double" w:sz="4" w:space="0" w:color="auto"/>
            </w:tcBorders>
            <w:shd w:val="clear" w:color="auto" w:fill="FFFFFF"/>
          </w:tcPr>
          <w:p w14:paraId="79E80F8E" w14:textId="2CA75C5B" w:rsidR="00D05912" w:rsidRPr="00483C9D" w:rsidRDefault="00D05912" w:rsidP="00305D55">
            <w:pPr>
              <w:jc w:val="center"/>
              <w:rPr>
                <w:rFonts w:ascii="Garamond" w:hAnsi="Garamond"/>
                <w:color w:val="222222"/>
              </w:rPr>
            </w:pPr>
            <w:r w:rsidRPr="00483C9D">
              <w:rPr>
                <w:rFonts w:ascii="Garamond" w:hAnsi="Garamond"/>
                <w:color w:val="222222"/>
              </w:rPr>
              <w:t>7.500,00</w:t>
            </w:r>
          </w:p>
        </w:tc>
        <w:tc>
          <w:tcPr>
            <w:tcW w:w="1174" w:type="dxa"/>
            <w:tcBorders>
              <w:top w:val="nil"/>
              <w:left w:val="single" w:sz="8" w:space="0" w:color="000000"/>
              <w:bottom w:val="single" w:sz="8" w:space="0" w:color="000000"/>
              <w:right w:val="double" w:sz="4" w:space="0" w:color="auto"/>
            </w:tcBorders>
            <w:shd w:val="clear" w:color="auto" w:fill="FFFFFF"/>
          </w:tcPr>
          <w:p w14:paraId="54269798" w14:textId="0C5E9BB6" w:rsidR="00D05912" w:rsidRPr="00483C9D" w:rsidRDefault="00D05912" w:rsidP="00305D55">
            <w:pPr>
              <w:jc w:val="center"/>
              <w:rPr>
                <w:rFonts w:ascii="Garamond" w:hAnsi="Garamond"/>
                <w:color w:val="222222"/>
              </w:rPr>
            </w:pPr>
            <w:r w:rsidRPr="00483C9D">
              <w:rPr>
                <w:rFonts w:ascii="Garamond" w:hAnsi="Garamond"/>
                <w:color w:val="222222"/>
              </w:rPr>
              <w:t>7.500,00</w:t>
            </w:r>
          </w:p>
        </w:tc>
        <w:tc>
          <w:tcPr>
            <w:tcW w:w="1182" w:type="dxa"/>
            <w:tcBorders>
              <w:top w:val="nil"/>
              <w:left w:val="single" w:sz="8" w:space="0" w:color="000000"/>
              <w:bottom w:val="single" w:sz="8" w:space="0" w:color="000000"/>
              <w:right w:val="double" w:sz="4" w:space="0" w:color="auto"/>
            </w:tcBorders>
            <w:shd w:val="clear" w:color="auto" w:fill="FFFFFF"/>
          </w:tcPr>
          <w:p w14:paraId="03ECA47B" w14:textId="3A089B31" w:rsidR="00D05912" w:rsidRPr="00483C9D" w:rsidRDefault="00D05912" w:rsidP="00305D55">
            <w:pPr>
              <w:jc w:val="center"/>
              <w:rPr>
                <w:rFonts w:ascii="Garamond" w:hAnsi="Garamond"/>
                <w:color w:val="222222"/>
              </w:rPr>
            </w:pPr>
            <w:r w:rsidRPr="00483C9D">
              <w:rPr>
                <w:rFonts w:ascii="Garamond" w:hAnsi="Garamond"/>
                <w:color w:val="222222"/>
              </w:rPr>
              <w:t>7.500,00</w:t>
            </w:r>
          </w:p>
        </w:tc>
        <w:tc>
          <w:tcPr>
            <w:tcW w:w="1301" w:type="dxa"/>
            <w:tcBorders>
              <w:top w:val="nil"/>
              <w:left w:val="single" w:sz="8" w:space="0" w:color="000000"/>
              <w:bottom w:val="single" w:sz="8" w:space="0" w:color="000000"/>
              <w:right w:val="double" w:sz="4" w:space="0" w:color="auto"/>
            </w:tcBorders>
            <w:shd w:val="clear" w:color="auto" w:fill="FFFFFF"/>
          </w:tcPr>
          <w:p w14:paraId="0FA28CE1" w14:textId="5A4B4E0B" w:rsidR="00D05912" w:rsidRPr="00483C9D" w:rsidRDefault="00D05912" w:rsidP="00305D55">
            <w:pPr>
              <w:jc w:val="center"/>
              <w:rPr>
                <w:rFonts w:ascii="Garamond" w:hAnsi="Garamond"/>
                <w:color w:val="222222"/>
              </w:rPr>
            </w:pPr>
            <w:r w:rsidRPr="00483C9D">
              <w:rPr>
                <w:rFonts w:ascii="Garamond" w:hAnsi="Garamond"/>
                <w:color w:val="222222"/>
              </w:rPr>
              <w:t>7.500,00</w:t>
            </w:r>
          </w:p>
        </w:tc>
      </w:tr>
      <w:tr w:rsidR="00305D55" w:rsidRPr="00483C9D" w14:paraId="54B9EA1A" w14:textId="77777777"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tcPr>
          <w:p w14:paraId="3DEB6477" w14:textId="2878CE84" w:rsidR="00305D55" w:rsidRDefault="00305D55" w:rsidP="00DA1465">
            <w:pPr>
              <w:pStyle w:val="ListParagraph"/>
              <w:numPr>
                <w:ilvl w:val="1"/>
                <w:numId w:val="32"/>
              </w:numPr>
              <w:ind w:left="342" w:firstLine="0"/>
              <w:jc w:val="both"/>
              <w:rPr>
                <w:rFonts w:ascii="Garamond" w:hAnsi="Garamond"/>
                <w:color w:val="222222"/>
              </w:rPr>
            </w:pPr>
            <w:r>
              <w:rPr>
                <w:rFonts w:ascii="Garamond" w:hAnsi="Garamond"/>
                <w:color w:val="222222"/>
              </w:rPr>
              <w:t>Uklanjanje naprava za privez iz akvatorija Općine Omišalj</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tcPr>
          <w:p w14:paraId="0A7A0DF0" w14:textId="0F3061E3" w:rsidR="00305D55" w:rsidRPr="00483C9D" w:rsidRDefault="00305D55" w:rsidP="00305D55">
            <w:pPr>
              <w:jc w:val="center"/>
              <w:rPr>
                <w:rFonts w:ascii="Garamond" w:hAnsi="Garamond"/>
                <w:color w:val="222222"/>
              </w:rPr>
            </w:pPr>
            <w:r>
              <w:rPr>
                <w:rFonts w:ascii="Garamond" w:hAnsi="Garamond"/>
                <w:color w:val="222222"/>
              </w:rPr>
              <w:t>3.150,00</w:t>
            </w:r>
          </w:p>
        </w:tc>
        <w:tc>
          <w:tcPr>
            <w:tcW w:w="1147" w:type="dxa"/>
            <w:tcBorders>
              <w:top w:val="nil"/>
              <w:left w:val="single" w:sz="8" w:space="0" w:color="000000"/>
              <w:bottom w:val="single" w:sz="8" w:space="0" w:color="000000"/>
              <w:right w:val="double" w:sz="4" w:space="0" w:color="auto"/>
            </w:tcBorders>
            <w:shd w:val="clear" w:color="auto" w:fill="FFFFFF"/>
          </w:tcPr>
          <w:p w14:paraId="07756876" w14:textId="143DF36E" w:rsidR="00305D55" w:rsidRPr="00483C9D" w:rsidRDefault="00305D55" w:rsidP="00305D55">
            <w:pPr>
              <w:jc w:val="center"/>
              <w:rPr>
                <w:rFonts w:ascii="Garamond" w:hAnsi="Garamond"/>
                <w:color w:val="222222"/>
              </w:rPr>
            </w:pPr>
            <w:r>
              <w:rPr>
                <w:rFonts w:ascii="Garamond" w:hAnsi="Garamond"/>
                <w:color w:val="222222"/>
              </w:rPr>
              <w:t>3.150,00</w:t>
            </w:r>
          </w:p>
        </w:tc>
        <w:tc>
          <w:tcPr>
            <w:tcW w:w="1174" w:type="dxa"/>
            <w:tcBorders>
              <w:top w:val="nil"/>
              <w:left w:val="single" w:sz="8" w:space="0" w:color="000000"/>
              <w:bottom w:val="single" w:sz="8" w:space="0" w:color="000000"/>
              <w:right w:val="double" w:sz="4" w:space="0" w:color="auto"/>
            </w:tcBorders>
            <w:shd w:val="clear" w:color="auto" w:fill="FFFFFF"/>
          </w:tcPr>
          <w:p w14:paraId="3E353A27" w14:textId="3C9330AA" w:rsidR="00305D55" w:rsidRPr="00483C9D" w:rsidRDefault="00305D55" w:rsidP="00305D55">
            <w:pPr>
              <w:jc w:val="center"/>
              <w:rPr>
                <w:rFonts w:ascii="Garamond" w:hAnsi="Garamond"/>
                <w:color w:val="222222"/>
              </w:rPr>
            </w:pPr>
            <w:r>
              <w:rPr>
                <w:rFonts w:ascii="Garamond" w:hAnsi="Garamond"/>
                <w:color w:val="222222"/>
              </w:rPr>
              <w:t>3.150,00</w:t>
            </w:r>
          </w:p>
        </w:tc>
        <w:tc>
          <w:tcPr>
            <w:tcW w:w="1182" w:type="dxa"/>
            <w:tcBorders>
              <w:top w:val="nil"/>
              <w:left w:val="single" w:sz="8" w:space="0" w:color="000000"/>
              <w:bottom w:val="single" w:sz="8" w:space="0" w:color="000000"/>
              <w:right w:val="double" w:sz="4" w:space="0" w:color="auto"/>
            </w:tcBorders>
            <w:shd w:val="clear" w:color="auto" w:fill="FFFFFF"/>
          </w:tcPr>
          <w:p w14:paraId="1B04C85B" w14:textId="1F0BFEE6" w:rsidR="00305D55" w:rsidRPr="00305D55" w:rsidRDefault="00305D55" w:rsidP="00305D55">
            <w:pPr>
              <w:jc w:val="center"/>
              <w:rPr>
                <w:rFonts w:ascii="Garamond" w:hAnsi="Garamond"/>
                <w:b/>
                <w:bCs/>
                <w:color w:val="222222"/>
              </w:rPr>
            </w:pPr>
            <w:r>
              <w:rPr>
                <w:rFonts w:ascii="Garamond" w:hAnsi="Garamond"/>
                <w:color w:val="222222"/>
              </w:rPr>
              <w:t>3.150,00</w:t>
            </w:r>
          </w:p>
        </w:tc>
        <w:tc>
          <w:tcPr>
            <w:tcW w:w="1301" w:type="dxa"/>
            <w:tcBorders>
              <w:top w:val="nil"/>
              <w:left w:val="single" w:sz="8" w:space="0" w:color="000000"/>
              <w:bottom w:val="single" w:sz="8" w:space="0" w:color="000000"/>
              <w:right w:val="double" w:sz="4" w:space="0" w:color="auto"/>
            </w:tcBorders>
            <w:shd w:val="clear" w:color="auto" w:fill="FFFFFF"/>
          </w:tcPr>
          <w:p w14:paraId="21870AE6" w14:textId="146C27C2" w:rsidR="00305D55" w:rsidRPr="00483C9D" w:rsidRDefault="00305D55" w:rsidP="00305D55">
            <w:pPr>
              <w:jc w:val="center"/>
              <w:rPr>
                <w:rFonts w:ascii="Garamond" w:hAnsi="Garamond"/>
                <w:color w:val="222222"/>
              </w:rPr>
            </w:pPr>
            <w:r>
              <w:rPr>
                <w:rFonts w:ascii="Garamond" w:hAnsi="Garamond"/>
                <w:color w:val="222222"/>
              </w:rPr>
              <w:t>3.150,00</w:t>
            </w:r>
          </w:p>
        </w:tc>
      </w:tr>
      <w:tr w:rsidR="00305D55" w:rsidRPr="00483C9D" w14:paraId="692100FA" w14:textId="77777777"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tcPr>
          <w:p w14:paraId="157F2134" w14:textId="7989B693" w:rsidR="00305D55" w:rsidRDefault="00305D55" w:rsidP="00305D55">
            <w:pPr>
              <w:pStyle w:val="ListParagraph"/>
              <w:numPr>
                <w:ilvl w:val="1"/>
                <w:numId w:val="32"/>
              </w:numPr>
              <w:ind w:left="342" w:firstLine="0"/>
              <w:jc w:val="both"/>
              <w:rPr>
                <w:rFonts w:ascii="Garamond" w:hAnsi="Garamond"/>
                <w:color w:val="222222"/>
              </w:rPr>
            </w:pPr>
            <w:r w:rsidRPr="00305D55">
              <w:rPr>
                <w:rFonts w:ascii="Garamond" w:hAnsi="Garamond"/>
                <w:color w:val="222222"/>
              </w:rPr>
              <w:t>Uređenje plaža – građevinski radovi na obnovi  i  sanaciji  većih  površina  na pomorskom dobru oštećenih uslijed dotrajalosti ili vremenskih nepogoda</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tcPr>
          <w:p w14:paraId="49298C3A" w14:textId="0D9B6796" w:rsidR="00305D55" w:rsidRPr="00483C9D" w:rsidRDefault="00305D55" w:rsidP="00305D55">
            <w:pPr>
              <w:jc w:val="center"/>
              <w:rPr>
                <w:rFonts w:ascii="Garamond" w:hAnsi="Garamond"/>
                <w:color w:val="222222"/>
              </w:rPr>
            </w:pPr>
            <w:r w:rsidRPr="00483C9D">
              <w:rPr>
                <w:rFonts w:ascii="Garamond" w:hAnsi="Garamond"/>
                <w:color w:val="222222"/>
              </w:rPr>
              <w:t>67.750,00</w:t>
            </w:r>
          </w:p>
        </w:tc>
        <w:tc>
          <w:tcPr>
            <w:tcW w:w="1147" w:type="dxa"/>
            <w:tcBorders>
              <w:top w:val="nil"/>
              <w:left w:val="single" w:sz="8" w:space="0" w:color="000000"/>
              <w:bottom w:val="single" w:sz="8" w:space="0" w:color="000000"/>
              <w:right w:val="double" w:sz="4" w:space="0" w:color="auto"/>
            </w:tcBorders>
            <w:shd w:val="clear" w:color="auto" w:fill="FFFFFF"/>
          </w:tcPr>
          <w:p w14:paraId="59F559B8" w14:textId="1DE19812" w:rsidR="00305D55" w:rsidRPr="00483C9D" w:rsidRDefault="00305D55" w:rsidP="00305D55">
            <w:pPr>
              <w:jc w:val="center"/>
              <w:rPr>
                <w:rFonts w:ascii="Garamond" w:hAnsi="Garamond"/>
                <w:color w:val="222222"/>
              </w:rPr>
            </w:pPr>
            <w:r w:rsidRPr="00483C9D">
              <w:rPr>
                <w:rFonts w:ascii="Garamond" w:hAnsi="Garamond"/>
                <w:color w:val="222222"/>
              </w:rPr>
              <w:t>70.000,00</w:t>
            </w:r>
          </w:p>
        </w:tc>
        <w:tc>
          <w:tcPr>
            <w:tcW w:w="1174" w:type="dxa"/>
            <w:tcBorders>
              <w:top w:val="nil"/>
              <w:left w:val="single" w:sz="8" w:space="0" w:color="000000"/>
              <w:bottom w:val="single" w:sz="8" w:space="0" w:color="000000"/>
              <w:right w:val="double" w:sz="4" w:space="0" w:color="auto"/>
            </w:tcBorders>
            <w:shd w:val="clear" w:color="auto" w:fill="FFFFFF"/>
          </w:tcPr>
          <w:p w14:paraId="347FE114" w14:textId="7293B551" w:rsidR="00305D55" w:rsidRPr="00483C9D" w:rsidRDefault="00305D55" w:rsidP="00305D55">
            <w:pPr>
              <w:jc w:val="center"/>
              <w:rPr>
                <w:rFonts w:ascii="Garamond" w:hAnsi="Garamond"/>
                <w:color w:val="222222"/>
              </w:rPr>
            </w:pPr>
            <w:r w:rsidRPr="00483C9D">
              <w:rPr>
                <w:rFonts w:ascii="Garamond" w:hAnsi="Garamond"/>
                <w:color w:val="222222"/>
              </w:rPr>
              <w:t>70.000,00</w:t>
            </w:r>
          </w:p>
        </w:tc>
        <w:tc>
          <w:tcPr>
            <w:tcW w:w="1182" w:type="dxa"/>
            <w:tcBorders>
              <w:top w:val="nil"/>
              <w:left w:val="single" w:sz="8" w:space="0" w:color="000000"/>
              <w:bottom w:val="single" w:sz="8" w:space="0" w:color="000000"/>
              <w:right w:val="double" w:sz="4" w:space="0" w:color="auto"/>
            </w:tcBorders>
            <w:shd w:val="clear" w:color="auto" w:fill="FFFFFF"/>
          </w:tcPr>
          <w:p w14:paraId="28EA920F" w14:textId="279FC8E8" w:rsidR="00305D55" w:rsidRPr="00483C9D" w:rsidRDefault="00305D55" w:rsidP="00305D55">
            <w:pPr>
              <w:jc w:val="center"/>
              <w:rPr>
                <w:rFonts w:ascii="Garamond" w:hAnsi="Garamond"/>
                <w:color w:val="222222"/>
              </w:rPr>
            </w:pPr>
            <w:r>
              <w:rPr>
                <w:rFonts w:ascii="Garamond" w:hAnsi="Garamond"/>
                <w:color w:val="222222"/>
              </w:rPr>
              <w:t>70</w:t>
            </w:r>
            <w:r w:rsidRPr="00483C9D">
              <w:rPr>
                <w:rFonts w:ascii="Garamond" w:hAnsi="Garamond"/>
                <w:color w:val="222222"/>
              </w:rPr>
              <w:t>.000,00</w:t>
            </w:r>
          </w:p>
        </w:tc>
        <w:tc>
          <w:tcPr>
            <w:tcW w:w="1301" w:type="dxa"/>
            <w:tcBorders>
              <w:top w:val="nil"/>
              <w:left w:val="single" w:sz="8" w:space="0" w:color="000000"/>
              <w:bottom w:val="single" w:sz="8" w:space="0" w:color="000000"/>
              <w:right w:val="double" w:sz="4" w:space="0" w:color="auto"/>
            </w:tcBorders>
            <w:shd w:val="clear" w:color="auto" w:fill="FFFFFF"/>
          </w:tcPr>
          <w:p w14:paraId="49F22277" w14:textId="37EB3616" w:rsidR="00305D55" w:rsidRPr="00483C9D" w:rsidRDefault="00305D55" w:rsidP="00305D55">
            <w:pPr>
              <w:jc w:val="center"/>
              <w:rPr>
                <w:rFonts w:ascii="Garamond" w:hAnsi="Garamond"/>
                <w:color w:val="222222"/>
              </w:rPr>
            </w:pPr>
            <w:r>
              <w:rPr>
                <w:rFonts w:ascii="Garamond" w:hAnsi="Garamond"/>
                <w:color w:val="222222"/>
              </w:rPr>
              <w:t>70</w:t>
            </w:r>
            <w:r w:rsidRPr="00483C9D">
              <w:rPr>
                <w:rFonts w:ascii="Garamond" w:hAnsi="Garamond"/>
                <w:color w:val="222222"/>
              </w:rPr>
              <w:t>.000,00</w:t>
            </w:r>
          </w:p>
        </w:tc>
      </w:tr>
      <w:tr w:rsidR="00305D55" w:rsidRPr="00483C9D" w14:paraId="64DF0EAF" w14:textId="4BEFF60D" w:rsidTr="00071D87">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776EF502" w14:textId="6C8A0669" w:rsidR="00305D55" w:rsidRPr="00071D87" w:rsidRDefault="00305D55" w:rsidP="00305D55">
            <w:pPr>
              <w:pStyle w:val="ListParagraph"/>
              <w:numPr>
                <w:ilvl w:val="0"/>
                <w:numId w:val="32"/>
              </w:numPr>
              <w:jc w:val="both"/>
              <w:rPr>
                <w:rFonts w:ascii="Garamond" w:hAnsi="Garamond"/>
                <w:color w:val="222222"/>
              </w:rPr>
            </w:pPr>
            <w:r w:rsidRPr="00071D87">
              <w:rPr>
                <w:rFonts w:ascii="Garamond" w:hAnsi="Garamond"/>
                <w:b/>
                <w:bCs/>
                <w:color w:val="222222"/>
              </w:rPr>
              <w:t>Uređaji, strojevi i oprema za ostale namjene</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76BA51BF" w14:textId="77777777" w:rsidR="00305D55" w:rsidRPr="00483C9D" w:rsidRDefault="00305D55" w:rsidP="00305D55">
            <w:pPr>
              <w:jc w:val="right"/>
              <w:rPr>
                <w:rFonts w:ascii="Garamond" w:hAnsi="Garamond"/>
                <w:color w:val="222222"/>
              </w:rPr>
            </w:pPr>
            <w:r w:rsidRPr="00483C9D">
              <w:rPr>
                <w:rFonts w:ascii="Garamond" w:hAnsi="Garamond"/>
                <w:color w:val="222222"/>
              </w:rPr>
              <w:t> </w:t>
            </w:r>
          </w:p>
        </w:tc>
        <w:tc>
          <w:tcPr>
            <w:tcW w:w="1147" w:type="dxa"/>
            <w:tcBorders>
              <w:top w:val="nil"/>
              <w:left w:val="single" w:sz="8" w:space="0" w:color="000000"/>
              <w:bottom w:val="single" w:sz="8" w:space="0" w:color="000000"/>
              <w:right w:val="double" w:sz="4" w:space="0" w:color="auto"/>
            </w:tcBorders>
            <w:shd w:val="clear" w:color="auto" w:fill="FFFFFF"/>
          </w:tcPr>
          <w:p w14:paraId="0A32B749" w14:textId="77777777" w:rsidR="00305D55" w:rsidRPr="00483C9D" w:rsidRDefault="00305D55" w:rsidP="00305D55">
            <w:pPr>
              <w:jc w:val="right"/>
              <w:rPr>
                <w:rFonts w:ascii="Garamond" w:hAnsi="Garamond"/>
                <w:color w:val="222222"/>
              </w:rPr>
            </w:pPr>
          </w:p>
        </w:tc>
        <w:tc>
          <w:tcPr>
            <w:tcW w:w="1174" w:type="dxa"/>
            <w:tcBorders>
              <w:top w:val="nil"/>
              <w:left w:val="single" w:sz="8" w:space="0" w:color="000000"/>
              <w:bottom w:val="single" w:sz="8" w:space="0" w:color="000000"/>
              <w:right w:val="double" w:sz="4" w:space="0" w:color="auto"/>
            </w:tcBorders>
            <w:shd w:val="clear" w:color="auto" w:fill="FFFFFF"/>
          </w:tcPr>
          <w:p w14:paraId="4FA2A3F9" w14:textId="77777777" w:rsidR="00305D55" w:rsidRPr="00483C9D" w:rsidRDefault="00305D55" w:rsidP="00305D55">
            <w:pPr>
              <w:jc w:val="right"/>
              <w:rPr>
                <w:rFonts w:ascii="Garamond" w:hAnsi="Garamond"/>
                <w:color w:val="222222"/>
              </w:rPr>
            </w:pPr>
          </w:p>
        </w:tc>
        <w:tc>
          <w:tcPr>
            <w:tcW w:w="1182" w:type="dxa"/>
            <w:tcBorders>
              <w:top w:val="nil"/>
              <w:left w:val="single" w:sz="8" w:space="0" w:color="000000"/>
              <w:bottom w:val="single" w:sz="8" w:space="0" w:color="000000"/>
              <w:right w:val="double" w:sz="4" w:space="0" w:color="auto"/>
            </w:tcBorders>
            <w:shd w:val="clear" w:color="auto" w:fill="FFFFFF"/>
          </w:tcPr>
          <w:p w14:paraId="69FA0B78" w14:textId="77777777" w:rsidR="00305D55" w:rsidRPr="00483C9D" w:rsidRDefault="00305D55" w:rsidP="00305D55">
            <w:pPr>
              <w:jc w:val="right"/>
              <w:rPr>
                <w:rFonts w:ascii="Garamond" w:hAnsi="Garamond"/>
                <w:color w:val="222222"/>
              </w:rPr>
            </w:pPr>
          </w:p>
        </w:tc>
        <w:tc>
          <w:tcPr>
            <w:tcW w:w="1301" w:type="dxa"/>
            <w:tcBorders>
              <w:top w:val="nil"/>
              <w:left w:val="single" w:sz="8" w:space="0" w:color="000000"/>
              <w:bottom w:val="single" w:sz="8" w:space="0" w:color="000000"/>
              <w:right w:val="double" w:sz="4" w:space="0" w:color="auto"/>
            </w:tcBorders>
            <w:shd w:val="clear" w:color="auto" w:fill="FFFFFF"/>
          </w:tcPr>
          <w:p w14:paraId="4FBF37C0" w14:textId="77777777" w:rsidR="00305D55" w:rsidRPr="00483C9D" w:rsidRDefault="00305D55" w:rsidP="00305D55">
            <w:pPr>
              <w:jc w:val="right"/>
              <w:rPr>
                <w:rFonts w:ascii="Garamond" w:hAnsi="Garamond"/>
                <w:color w:val="222222"/>
              </w:rPr>
            </w:pPr>
          </w:p>
        </w:tc>
      </w:tr>
      <w:tr w:rsidR="00305D55" w:rsidRPr="00483C9D" w14:paraId="7BC23582" w14:textId="75CA9138"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5C434AFB" w14:textId="45F5BA68" w:rsidR="00305D55" w:rsidRPr="00483C9D" w:rsidRDefault="00305D55" w:rsidP="00305D55">
            <w:pPr>
              <w:pStyle w:val="ListParagraph"/>
              <w:numPr>
                <w:ilvl w:val="1"/>
                <w:numId w:val="32"/>
              </w:numPr>
              <w:ind w:left="306" w:firstLine="54"/>
              <w:jc w:val="both"/>
              <w:rPr>
                <w:rFonts w:ascii="Garamond" w:hAnsi="Garamond"/>
                <w:color w:val="222222"/>
              </w:rPr>
            </w:pPr>
            <w:r>
              <w:rPr>
                <w:rFonts w:ascii="Garamond" w:hAnsi="Garamond"/>
                <w:color w:val="222222"/>
              </w:rPr>
              <w:t xml:space="preserve"> </w:t>
            </w:r>
            <w:r w:rsidRPr="00483C9D">
              <w:rPr>
                <w:rFonts w:ascii="Garamond" w:hAnsi="Garamond"/>
                <w:color w:val="222222"/>
              </w:rPr>
              <w:t xml:space="preserve">Uređenje plaža – oprema (ugradnja novih ograda, rukohvata, </w:t>
            </w:r>
            <w:proofErr w:type="spellStart"/>
            <w:r w:rsidRPr="00483C9D">
              <w:rPr>
                <w:rFonts w:ascii="Garamond" w:hAnsi="Garamond"/>
                <w:color w:val="222222"/>
              </w:rPr>
              <w:t>plažnih</w:t>
            </w:r>
            <w:proofErr w:type="spellEnd"/>
            <w:r w:rsidRPr="00483C9D">
              <w:rPr>
                <w:rFonts w:ascii="Garamond" w:hAnsi="Garamond"/>
                <w:color w:val="222222"/>
              </w:rPr>
              <w:t xml:space="preserve"> ograda i stepenica za ulaz u more na raznim lokacijama)</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4F72A21E" w14:textId="38AD7A29" w:rsidR="00305D55" w:rsidRPr="00483C9D" w:rsidRDefault="00305D55" w:rsidP="00305D55">
            <w:pPr>
              <w:jc w:val="center"/>
              <w:rPr>
                <w:rFonts w:ascii="Garamond" w:hAnsi="Garamond"/>
                <w:color w:val="222222"/>
              </w:rPr>
            </w:pPr>
            <w:r w:rsidRPr="00483C9D">
              <w:rPr>
                <w:rFonts w:ascii="Garamond" w:hAnsi="Garamond"/>
                <w:color w:val="222222"/>
              </w:rPr>
              <w:t>8.350,00</w:t>
            </w:r>
          </w:p>
        </w:tc>
        <w:tc>
          <w:tcPr>
            <w:tcW w:w="1147" w:type="dxa"/>
            <w:tcBorders>
              <w:top w:val="nil"/>
              <w:left w:val="single" w:sz="8" w:space="0" w:color="000000"/>
              <w:bottom w:val="single" w:sz="8" w:space="0" w:color="000000"/>
              <w:right w:val="double" w:sz="4" w:space="0" w:color="auto"/>
            </w:tcBorders>
            <w:shd w:val="clear" w:color="auto" w:fill="FFFFFF"/>
          </w:tcPr>
          <w:p w14:paraId="70669420" w14:textId="6D63161D" w:rsidR="00305D55" w:rsidRPr="00483C9D" w:rsidRDefault="00305D55" w:rsidP="00305D55">
            <w:pPr>
              <w:jc w:val="center"/>
              <w:rPr>
                <w:rFonts w:ascii="Garamond" w:hAnsi="Garamond"/>
                <w:color w:val="222222"/>
              </w:rPr>
            </w:pPr>
            <w:r w:rsidRPr="00483C9D">
              <w:rPr>
                <w:rFonts w:ascii="Garamond" w:hAnsi="Garamond"/>
                <w:color w:val="222222"/>
              </w:rPr>
              <w:t>8.400,00</w:t>
            </w:r>
          </w:p>
        </w:tc>
        <w:tc>
          <w:tcPr>
            <w:tcW w:w="1174" w:type="dxa"/>
            <w:tcBorders>
              <w:top w:val="nil"/>
              <w:left w:val="single" w:sz="8" w:space="0" w:color="000000"/>
              <w:bottom w:val="single" w:sz="8" w:space="0" w:color="000000"/>
              <w:right w:val="double" w:sz="4" w:space="0" w:color="auto"/>
            </w:tcBorders>
            <w:shd w:val="clear" w:color="auto" w:fill="FFFFFF"/>
          </w:tcPr>
          <w:p w14:paraId="2725D4CC" w14:textId="4CAD03D7" w:rsidR="00305D55" w:rsidRPr="00483C9D" w:rsidRDefault="00305D55" w:rsidP="00305D55">
            <w:pPr>
              <w:jc w:val="center"/>
              <w:rPr>
                <w:rFonts w:ascii="Garamond" w:hAnsi="Garamond"/>
                <w:color w:val="222222"/>
              </w:rPr>
            </w:pPr>
            <w:r w:rsidRPr="00483C9D">
              <w:rPr>
                <w:rFonts w:ascii="Garamond" w:hAnsi="Garamond"/>
                <w:color w:val="222222"/>
              </w:rPr>
              <w:t>8.400,00</w:t>
            </w:r>
          </w:p>
        </w:tc>
        <w:tc>
          <w:tcPr>
            <w:tcW w:w="1182" w:type="dxa"/>
            <w:tcBorders>
              <w:top w:val="nil"/>
              <w:left w:val="single" w:sz="8" w:space="0" w:color="000000"/>
              <w:bottom w:val="single" w:sz="8" w:space="0" w:color="000000"/>
              <w:right w:val="double" w:sz="4" w:space="0" w:color="auto"/>
            </w:tcBorders>
            <w:shd w:val="clear" w:color="auto" w:fill="FFFFFF"/>
          </w:tcPr>
          <w:p w14:paraId="11AA8699" w14:textId="2003162F" w:rsidR="00305D55" w:rsidRPr="00483C9D" w:rsidRDefault="00305D55" w:rsidP="00305D55">
            <w:pPr>
              <w:jc w:val="center"/>
              <w:rPr>
                <w:rFonts w:ascii="Garamond" w:hAnsi="Garamond"/>
                <w:color w:val="222222"/>
              </w:rPr>
            </w:pPr>
            <w:r w:rsidRPr="00483C9D">
              <w:rPr>
                <w:rFonts w:ascii="Garamond" w:hAnsi="Garamond"/>
                <w:color w:val="222222"/>
              </w:rPr>
              <w:t>8.</w:t>
            </w:r>
            <w:r w:rsidR="00CB05C5">
              <w:rPr>
                <w:rFonts w:ascii="Garamond" w:hAnsi="Garamond"/>
                <w:color w:val="222222"/>
              </w:rPr>
              <w:t>4</w:t>
            </w:r>
            <w:r w:rsidRPr="00483C9D">
              <w:rPr>
                <w:rFonts w:ascii="Garamond" w:hAnsi="Garamond"/>
                <w:color w:val="222222"/>
              </w:rPr>
              <w:t>00,00</w:t>
            </w:r>
          </w:p>
        </w:tc>
        <w:tc>
          <w:tcPr>
            <w:tcW w:w="1301" w:type="dxa"/>
            <w:tcBorders>
              <w:top w:val="nil"/>
              <w:left w:val="single" w:sz="8" w:space="0" w:color="000000"/>
              <w:bottom w:val="single" w:sz="8" w:space="0" w:color="000000"/>
              <w:right w:val="double" w:sz="4" w:space="0" w:color="auto"/>
            </w:tcBorders>
            <w:shd w:val="clear" w:color="auto" w:fill="FFFFFF"/>
          </w:tcPr>
          <w:p w14:paraId="773214B1" w14:textId="33600812" w:rsidR="00305D55" w:rsidRPr="00483C9D" w:rsidRDefault="00305D55" w:rsidP="00305D55">
            <w:pPr>
              <w:jc w:val="center"/>
              <w:rPr>
                <w:rFonts w:ascii="Garamond" w:hAnsi="Garamond"/>
                <w:color w:val="222222"/>
              </w:rPr>
            </w:pPr>
            <w:r w:rsidRPr="00483C9D">
              <w:rPr>
                <w:rFonts w:ascii="Garamond" w:hAnsi="Garamond"/>
                <w:color w:val="222222"/>
              </w:rPr>
              <w:t>8.</w:t>
            </w:r>
            <w:r w:rsidR="00CB05C5">
              <w:rPr>
                <w:rFonts w:ascii="Garamond" w:hAnsi="Garamond"/>
                <w:color w:val="222222"/>
              </w:rPr>
              <w:t>4</w:t>
            </w:r>
            <w:r w:rsidRPr="00483C9D">
              <w:rPr>
                <w:rFonts w:ascii="Garamond" w:hAnsi="Garamond"/>
                <w:color w:val="222222"/>
              </w:rPr>
              <w:t>00,00</w:t>
            </w:r>
          </w:p>
        </w:tc>
      </w:tr>
      <w:tr w:rsidR="00305D55" w:rsidRPr="00483C9D" w14:paraId="206D58AB" w14:textId="5750B42C"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648BA98C" w14:textId="77777777" w:rsidR="00305D55" w:rsidRPr="00483C9D" w:rsidRDefault="00305D55" w:rsidP="00305D55">
            <w:pPr>
              <w:pStyle w:val="ListParagraph"/>
              <w:numPr>
                <w:ilvl w:val="0"/>
                <w:numId w:val="32"/>
              </w:numPr>
              <w:jc w:val="both"/>
              <w:rPr>
                <w:rFonts w:ascii="Garamond" w:hAnsi="Garamond"/>
                <w:color w:val="222222"/>
              </w:rPr>
            </w:pPr>
            <w:r w:rsidRPr="00483C9D">
              <w:rPr>
                <w:rFonts w:ascii="Garamond" w:hAnsi="Garamond"/>
                <w:b/>
                <w:bCs/>
                <w:color w:val="222222"/>
              </w:rPr>
              <w:t>Dodatna ulaganja na postrojenjima i opremi</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5CF43A4C" w14:textId="72344EEF" w:rsidR="00305D55" w:rsidRPr="00483C9D" w:rsidRDefault="00305D55" w:rsidP="00305D55">
            <w:pPr>
              <w:jc w:val="center"/>
              <w:rPr>
                <w:rFonts w:ascii="Garamond" w:hAnsi="Garamond"/>
                <w:color w:val="222222"/>
              </w:rPr>
            </w:pPr>
          </w:p>
        </w:tc>
        <w:tc>
          <w:tcPr>
            <w:tcW w:w="1147" w:type="dxa"/>
            <w:tcBorders>
              <w:top w:val="nil"/>
              <w:left w:val="single" w:sz="8" w:space="0" w:color="000000"/>
              <w:bottom w:val="single" w:sz="8" w:space="0" w:color="000000"/>
              <w:right w:val="double" w:sz="4" w:space="0" w:color="auto"/>
            </w:tcBorders>
            <w:shd w:val="clear" w:color="auto" w:fill="FFFFFF"/>
          </w:tcPr>
          <w:p w14:paraId="7B8DF574" w14:textId="77777777" w:rsidR="00305D55" w:rsidRPr="00483C9D" w:rsidRDefault="00305D55" w:rsidP="00305D55">
            <w:pPr>
              <w:jc w:val="center"/>
              <w:rPr>
                <w:rFonts w:ascii="Garamond" w:hAnsi="Garamond"/>
                <w:color w:val="222222"/>
              </w:rPr>
            </w:pPr>
          </w:p>
        </w:tc>
        <w:tc>
          <w:tcPr>
            <w:tcW w:w="1174" w:type="dxa"/>
            <w:tcBorders>
              <w:top w:val="nil"/>
              <w:left w:val="single" w:sz="8" w:space="0" w:color="000000"/>
              <w:bottom w:val="single" w:sz="8" w:space="0" w:color="000000"/>
              <w:right w:val="double" w:sz="4" w:space="0" w:color="auto"/>
            </w:tcBorders>
            <w:shd w:val="clear" w:color="auto" w:fill="FFFFFF"/>
          </w:tcPr>
          <w:p w14:paraId="3F2AF051" w14:textId="77777777" w:rsidR="00305D55" w:rsidRPr="00483C9D" w:rsidRDefault="00305D55" w:rsidP="00305D55">
            <w:pPr>
              <w:jc w:val="center"/>
              <w:rPr>
                <w:rFonts w:ascii="Garamond" w:hAnsi="Garamond"/>
                <w:color w:val="222222"/>
              </w:rPr>
            </w:pPr>
          </w:p>
        </w:tc>
        <w:tc>
          <w:tcPr>
            <w:tcW w:w="1182" w:type="dxa"/>
            <w:tcBorders>
              <w:top w:val="nil"/>
              <w:left w:val="single" w:sz="8" w:space="0" w:color="000000"/>
              <w:bottom w:val="single" w:sz="8" w:space="0" w:color="000000"/>
              <w:right w:val="double" w:sz="4" w:space="0" w:color="auto"/>
            </w:tcBorders>
            <w:shd w:val="clear" w:color="auto" w:fill="FFFFFF"/>
          </w:tcPr>
          <w:p w14:paraId="7E72C739" w14:textId="77777777" w:rsidR="00305D55" w:rsidRPr="00483C9D" w:rsidRDefault="00305D55" w:rsidP="00305D55">
            <w:pPr>
              <w:jc w:val="center"/>
              <w:rPr>
                <w:rFonts w:ascii="Garamond" w:hAnsi="Garamond"/>
                <w:color w:val="222222"/>
              </w:rPr>
            </w:pPr>
          </w:p>
        </w:tc>
        <w:tc>
          <w:tcPr>
            <w:tcW w:w="1301" w:type="dxa"/>
            <w:tcBorders>
              <w:top w:val="nil"/>
              <w:left w:val="single" w:sz="8" w:space="0" w:color="000000"/>
              <w:bottom w:val="single" w:sz="8" w:space="0" w:color="000000"/>
              <w:right w:val="double" w:sz="4" w:space="0" w:color="auto"/>
            </w:tcBorders>
            <w:shd w:val="clear" w:color="auto" w:fill="FFFFFF"/>
          </w:tcPr>
          <w:p w14:paraId="4E1CEF26" w14:textId="77777777" w:rsidR="00305D55" w:rsidRPr="00483C9D" w:rsidRDefault="00305D55" w:rsidP="00305D55">
            <w:pPr>
              <w:jc w:val="center"/>
              <w:rPr>
                <w:rFonts w:ascii="Garamond" w:hAnsi="Garamond"/>
                <w:color w:val="222222"/>
              </w:rPr>
            </w:pPr>
          </w:p>
        </w:tc>
      </w:tr>
      <w:tr w:rsidR="00305D55" w:rsidRPr="00483C9D" w14:paraId="33B0EAF9" w14:textId="470F659D"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48CF00E1" w14:textId="77777777" w:rsidR="00305D55" w:rsidRDefault="00305D55" w:rsidP="00305D55">
            <w:pPr>
              <w:pStyle w:val="ListParagraph"/>
              <w:numPr>
                <w:ilvl w:val="1"/>
                <w:numId w:val="32"/>
              </w:numPr>
              <w:jc w:val="both"/>
              <w:rPr>
                <w:rFonts w:ascii="Garamond" w:hAnsi="Garamond"/>
                <w:color w:val="222222"/>
              </w:rPr>
            </w:pPr>
            <w:r>
              <w:rPr>
                <w:rFonts w:ascii="Garamond" w:hAnsi="Garamond"/>
                <w:color w:val="222222"/>
              </w:rPr>
              <w:t>Fiskalizacija sanitarnih čvorova</w:t>
            </w:r>
          </w:p>
          <w:p w14:paraId="1DEF508B" w14:textId="7B078FC5" w:rsidR="00CB05C5" w:rsidRPr="00483C9D" w:rsidRDefault="00CB05C5" w:rsidP="00CB05C5">
            <w:pPr>
              <w:pStyle w:val="ListParagraph"/>
              <w:jc w:val="both"/>
              <w:rPr>
                <w:rFonts w:ascii="Garamond" w:hAnsi="Garamond"/>
                <w:color w:val="222222"/>
              </w:rPr>
            </w:pP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53D529C9" w14:textId="3C2B8D18" w:rsidR="00305D55" w:rsidRPr="00483C9D" w:rsidRDefault="00305D55" w:rsidP="00305D55">
            <w:pPr>
              <w:jc w:val="center"/>
              <w:rPr>
                <w:rFonts w:ascii="Garamond" w:hAnsi="Garamond"/>
                <w:color w:val="222222"/>
              </w:rPr>
            </w:pPr>
            <w:r>
              <w:rPr>
                <w:rFonts w:ascii="Garamond" w:hAnsi="Garamond"/>
                <w:color w:val="222222"/>
              </w:rPr>
              <w:t>21.650,00</w:t>
            </w:r>
          </w:p>
        </w:tc>
        <w:tc>
          <w:tcPr>
            <w:tcW w:w="1147" w:type="dxa"/>
            <w:tcBorders>
              <w:top w:val="nil"/>
              <w:left w:val="single" w:sz="8" w:space="0" w:color="000000"/>
              <w:bottom w:val="single" w:sz="8" w:space="0" w:color="000000"/>
              <w:right w:val="double" w:sz="4" w:space="0" w:color="auto"/>
            </w:tcBorders>
            <w:shd w:val="clear" w:color="auto" w:fill="FFFFFF"/>
          </w:tcPr>
          <w:p w14:paraId="11AA2871" w14:textId="42B769FE" w:rsidR="00305D55" w:rsidRPr="00483C9D" w:rsidRDefault="00305D55" w:rsidP="00305D55">
            <w:pPr>
              <w:jc w:val="center"/>
              <w:rPr>
                <w:rFonts w:ascii="Garamond" w:hAnsi="Garamond"/>
                <w:color w:val="222222"/>
              </w:rPr>
            </w:pPr>
            <w:r>
              <w:rPr>
                <w:rFonts w:ascii="Garamond" w:hAnsi="Garamond"/>
                <w:color w:val="222222"/>
              </w:rPr>
              <w:t>0</w:t>
            </w:r>
            <w:r w:rsidRPr="00483C9D">
              <w:rPr>
                <w:rFonts w:ascii="Garamond" w:hAnsi="Garamond"/>
                <w:color w:val="222222"/>
              </w:rPr>
              <w:t>,00</w:t>
            </w:r>
          </w:p>
        </w:tc>
        <w:tc>
          <w:tcPr>
            <w:tcW w:w="1174" w:type="dxa"/>
            <w:tcBorders>
              <w:top w:val="nil"/>
              <w:left w:val="single" w:sz="8" w:space="0" w:color="000000"/>
              <w:bottom w:val="single" w:sz="8" w:space="0" w:color="000000"/>
              <w:right w:val="double" w:sz="4" w:space="0" w:color="auto"/>
            </w:tcBorders>
            <w:shd w:val="clear" w:color="auto" w:fill="FFFFFF"/>
          </w:tcPr>
          <w:p w14:paraId="02EA6F09" w14:textId="29B940E7" w:rsidR="00305D55" w:rsidRPr="00483C9D" w:rsidRDefault="00305D55" w:rsidP="00305D55">
            <w:pPr>
              <w:jc w:val="center"/>
              <w:rPr>
                <w:rFonts w:ascii="Garamond" w:hAnsi="Garamond"/>
                <w:color w:val="222222"/>
              </w:rPr>
            </w:pPr>
            <w:r>
              <w:rPr>
                <w:rFonts w:ascii="Garamond" w:hAnsi="Garamond"/>
                <w:color w:val="222222"/>
              </w:rPr>
              <w:t>0</w:t>
            </w:r>
            <w:r w:rsidRPr="00483C9D">
              <w:rPr>
                <w:rFonts w:ascii="Garamond" w:hAnsi="Garamond"/>
                <w:color w:val="222222"/>
              </w:rPr>
              <w:t>,00</w:t>
            </w:r>
          </w:p>
        </w:tc>
        <w:tc>
          <w:tcPr>
            <w:tcW w:w="1182" w:type="dxa"/>
            <w:tcBorders>
              <w:top w:val="nil"/>
              <w:left w:val="single" w:sz="8" w:space="0" w:color="000000"/>
              <w:bottom w:val="single" w:sz="8" w:space="0" w:color="000000"/>
              <w:right w:val="double" w:sz="4" w:space="0" w:color="auto"/>
            </w:tcBorders>
            <w:shd w:val="clear" w:color="auto" w:fill="FFFFFF"/>
          </w:tcPr>
          <w:p w14:paraId="2009FA1B" w14:textId="4BAEB734" w:rsidR="00305D55" w:rsidRPr="00483C9D" w:rsidRDefault="00305D55" w:rsidP="00305D55">
            <w:pPr>
              <w:jc w:val="center"/>
              <w:rPr>
                <w:rFonts w:ascii="Garamond" w:hAnsi="Garamond"/>
                <w:color w:val="222222"/>
              </w:rPr>
            </w:pPr>
            <w:r>
              <w:rPr>
                <w:rFonts w:ascii="Garamond" w:hAnsi="Garamond"/>
                <w:color w:val="222222"/>
              </w:rPr>
              <w:t>0</w:t>
            </w:r>
            <w:r w:rsidRPr="00483C9D">
              <w:rPr>
                <w:rFonts w:ascii="Garamond" w:hAnsi="Garamond"/>
                <w:color w:val="222222"/>
              </w:rPr>
              <w:t>,00</w:t>
            </w:r>
          </w:p>
        </w:tc>
        <w:tc>
          <w:tcPr>
            <w:tcW w:w="1301" w:type="dxa"/>
            <w:tcBorders>
              <w:top w:val="nil"/>
              <w:left w:val="single" w:sz="8" w:space="0" w:color="000000"/>
              <w:bottom w:val="single" w:sz="8" w:space="0" w:color="000000"/>
              <w:right w:val="double" w:sz="4" w:space="0" w:color="auto"/>
            </w:tcBorders>
            <w:shd w:val="clear" w:color="auto" w:fill="FFFFFF"/>
          </w:tcPr>
          <w:p w14:paraId="34BA0596" w14:textId="741B1CAC" w:rsidR="00305D55" w:rsidRPr="00483C9D" w:rsidRDefault="00305D55" w:rsidP="00305D55">
            <w:pPr>
              <w:jc w:val="center"/>
              <w:rPr>
                <w:rFonts w:ascii="Garamond" w:hAnsi="Garamond"/>
                <w:color w:val="222222"/>
              </w:rPr>
            </w:pPr>
            <w:r>
              <w:rPr>
                <w:rFonts w:ascii="Garamond" w:hAnsi="Garamond"/>
                <w:color w:val="222222"/>
              </w:rPr>
              <w:t>0</w:t>
            </w:r>
            <w:r w:rsidRPr="00483C9D">
              <w:rPr>
                <w:rFonts w:ascii="Garamond" w:hAnsi="Garamond"/>
                <w:color w:val="222222"/>
              </w:rPr>
              <w:t>00</w:t>
            </w:r>
          </w:p>
        </w:tc>
      </w:tr>
      <w:tr w:rsidR="00305D55" w:rsidRPr="00483C9D" w14:paraId="5B898DA7" w14:textId="5F752541"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2533276D" w14:textId="77777777" w:rsidR="00305D55" w:rsidRPr="00483C9D" w:rsidRDefault="00305D55" w:rsidP="00305D55">
            <w:pPr>
              <w:pStyle w:val="ListParagraph"/>
              <w:numPr>
                <w:ilvl w:val="0"/>
                <w:numId w:val="32"/>
              </w:numPr>
              <w:jc w:val="both"/>
              <w:rPr>
                <w:rFonts w:ascii="Garamond" w:hAnsi="Garamond"/>
                <w:color w:val="222222"/>
              </w:rPr>
            </w:pPr>
            <w:r w:rsidRPr="00483C9D">
              <w:rPr>
                <w:rFonts w:ascii="Garamond" w:hAnsi="Garamond"/>
                <w:b/>
                <w:bCs/>
                <w:color w:val="222222"/>
              </w:rPr>
              <w:t>Komunalne usluge</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367C59B0" w14:textId="5BC51112" w:rsidR="00305D55" w:rsidRPr="00483C9D" w:rsidRDefault="00305D55" w:rsidP="00305D55">
            <w:pPr>
              <w:jc w:val="center"/>
              <w:rPr>
                <w:rFonts w:ascii="Garamond" w:hAnsi="Garamond"/>
                <w:color w:val="222222"/>
              </w:rPr>
            </w:pPr>
          </w:p>
        </w:tc>
        <w:tc>
          <w:tcPr>
            <w:tcW w:w="1147" w:type="dxa"/>
            <w:tcBorders>
              <w:top w:val="nil"/>
              <w:left w:val="single" w:sz="8" w:space="0" w:color="000000"/>
              <w:bottom w:val="single" w:sz="8" w:space="0" w:color="000000"/>
              <w:right w:val="double" w:sz="4" w:space="0" w:color="auto"/>
            </w:tcBorders>
            <w:shd w:val="clear" w:color="auto" w:fill="FFFFFF"/>
          </w:tcPr>
          <w:p w14:paraId="3314D791" w14:textId="77777777" w:rsidR="00305D55" w:rsidRPr="00483C9D" w:rsidRDefault="00305D55" w:rsidP="00305D55">
            <w:pPr>
              <w:jc w:val="center"/>
              <w:rPr>
                <w:rFonts w:ascii="Garamond" w:hAnsi="Garamond"/>
                <w:color w:val="222222"/>
              </w:rPr>
            </w:pPr>
          </w:p>
        </w:tc>
        <w:tc>
          <w:tcPr>
            <w:tcW w:w="1174" w:type="dxa"/>
            <w:tcBorders>
              <w:top w:val="nil"/>
              <w:left w:val="single" w:sz="8" w:space="0" w:color="000000"/>
              <w:bottom w:val="single" w:sz="8" w:space="0" w:color="000000"/>
              <w:right w:val="double" w:sz="4" w:space="0" w:color="auto"/>
            </w:tcBorders>
            <w:shd w:val="clear" w:color="auto" w:fill="FFFFFF"/>
          </w:tcPr>
          <w:p w14:paraId="35E75EDA" w14:textId="77777777" w:rsidR="00305D55" w:rsidRPr="00483C9D" w:rsidRDefault="00305D55" w:rsidP="00305D55">
            <w:pPr>
              <w:jc w:val="center"/>
              <w:rPr>
                <w:rFonts w:ascii="Garamond" w:hAnsi="Garamond"/>
                <w:color w:val="222222"/>
              </w:rPr>
            </w:pPr>
          </w:p>
        </w:tc>
        <w:tc>
          <w:tcPr>
            <w:tcW w:w="1182" w:type="dxa"/>
            <w:tcBorders>
              <w:top w:val="nil"/>
              <w:left w:val="single" w:sz="8" w:space="0" w:color="000000"/>
              <w:bottom w:val="single" w:sz="8" w:space="0" w:color="000000"/>
              <w:right w:val="double" w:sz="4" w:space="0" w:color="auto"/>
            </w:tcBorders>
            <w:shd w:val="clear" w:color="auto" w:fill="FFFFFF"/>
          </w:tcPr>
          <w:p w14:paraId="78084E06" w14:textId="77777777" w:rsidR="00305D55" w:rsidRPr="00483C9D" w:rsidRDefault="00305D55" w:rsidP="00305D55">
            <w:pPr>
              <w:jc w:val="center"/>
              <w:rPr>
                <w:rFonts w:ascii="Garamond" w:hAnsi="Garamond"/>
                <w:color w:val="222222"/>
              </w:rPr>
            </w:pPr>
          </w:p>
        </w:tc>
        <w:tc>
          <w:tcPr>
            <w:tcW w:w="1301" w:type="dxa"/>
            <w:tcBorders>
              <w:top w:val="nil"/>
              <w:left w:val="single" w:sz="8" w:space="0" w:color="000000"/>
              <w:bottom w:val="single" w:sz="8" w:space="0" w:color="000000"/>
              <w:right w:val="double" w:sz="4" w:space="0" w:color="auto"/>
            </w:tcBorders>
            <w:shd w:val="clear" w:color="auto" w:fill="FFFFFF"/>
          </w:tcPr>
          <w:p w14:paraId="2C231FAE" w14:textId="77777777" w:rsidR="00305D55" w:rsidRPr="00483C9D" w:rsidRDefault="00305D55" w:rsidP="00305D55">
            <w:pPr>
              <w:jc w:val="center"/>
              <w:rPr>
                <w:rFonts w:ascii="Garamond" w:hAnsi="Garamond"/>
                <w:color w:val="222222"/>
              </w:rPr>
            </w:pPr>
          </w:p>
        </w:tc>
      </w:tr>
      <w:tr w:rsidR="00305D55" w:rsidRPr="00483C9D" w14:paraId="350751A1" w14:textId="5A8333B8"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470C1BE8" w14:textId="3DCC6D48" w:rsidR="00305D55" w:rsidRPr="00483C9D" w:rsidRDefault="00305D55" w:rsidP="00305D55">
            <w:pPr>
              <w:pStyle w:val="ListParagraph"/>
              <w:numPr>
                <w:ilvl w:val="1"/>
                <w:numId w:val="32"/>
              </w:numPr>
              <w:ind w:left="731"/>
              <w:jc w:val="both"/>
              <w:rPr>
                <w:rFonts w:ascii="Garamond" w:hAnsi="Garamond"/>
                <w:color w:val="222222"/>
              </w:rPr>
            </w:pPr>
            <w:r w:rsidRPr="00483C9D">
              <w:rPr>
                <w:rFonts w:ascii="Garamond" w:hAnsi="Garamond"/>
                <w:color w:val="222222"/>
              </w:rPr>
              <w:lastRenderedPageBreak/>
              <w:t>Čišćenje plaža u naseljima</w:t>
            </w:r>
            <w:r>
              <w:rPr>
                <w:rFonts w:ascii="Garamond" w:hAnsi="Garamond"/>
                <w:color w:val="222222"/>
              </w:rPr>
              <w:t xml:space="preserve">, </w:t>
            </w:r>
            <w:r w:rsidRPr="00483C9D">
              <w:rPr>
                <w:rFonts w:ascii="Garamond" w:hAnsi="Garamond"/>
                <w:color w:val="222222"/>
              </w:rPr>
              <w:t>izvan naselja i pražnjenje košarica uz plaže</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67F4CA71" w14:textId="64C6CDA8" w:rsidR="00305D55" w:rsidRPr="00483C9D" w:rsidRDefault="00305D55" w:rsidP="00305D55">
            <w:pPr>
              <w:jc w:val="center"/>
              <w:rPr>
                <w:rFonts w:ascii="Garamond" w:hAnsi="Garamond"/>
                <w:color w:val="222222"/>
              </w:rPr>
            </w:pPr>
            <w:r>
              <w:rPr>
                <w:rFonts w:ascii="Garamond" w:hAnsi="Garamond"/>
                <w:color w:val="222222"/>
              </w:rPr>
              <w:t>85.</w:t>
            </w:r>
            <w:r w:rsidR="00CB05C5">
              <w:rPr>
                <w:rFonts w:ascii="Garamond" w:hAnsi="Garamond"/>
                <w:color w:val="222222"/>
              </w:rPr>
              <w:t>8</w:t>
            </w:r>
            <w:r>
              <w:rPr>
                <w:rFonts w:ascii="Garamond" w:hAnsi="Garamond"/>
                <w:color w:val="222222"/>
              </w:rPr>
              <w:t>00,00</w:t>
            </w:r>
          </w:p>
        </w:tc>
        <w:tc>
          <w:tcPr>
            <w:tcW w:w="1147" w:type="dxa"/>
            <w:tcBorders>
              <w:top w:val="nil"/>
              <w:left w:val="single" w:sz="8" w:space="0" w:color="000000"/>
              <w:bottom w:val="single" w:sz="8" w:space="0" w:color="000000"/>
              <w:right w:val="double" w:sz="4" w:space="0" w:color="auto"/>
            </w:tcBorders>
            <w:shd w:val="clear" w:color="auto" w:fill="FFFFFF"/>
          </w:tcPr>
          <w:p w14:paraId="7E5E9C87" w14:textId="5C429ED4" w:rsidR="00305D55" w:rsidRPr="00483C9D" w:rsidRDefault="00305D55" w:rsidP="00305D55">
            <w:pPr>
              <w:jc w:val="center"/>
              <w:rPr>
                <w:rFonts w:ascii="Garamond" w:hAnsi="Garamond"/>
                <w:color w:val="222222"/>
              </w:rPr>
            </w:pPr>
            <w:r>
              <w:rPr>
                <w:rFonts w:ascii="Garamond" w:hAnsi="Garamond"/>
                <w:color w:val="222222"/>
              </w:rPr>
              <w:t>8</w:t>
            </w:r>
            <w:r w:rsidR="00CB05C5">
              <w:rPr>
                <w:rFonts w:ascii="Garamond" w:hAnsi="Garamond"/>
                <w:color w:val="222222"/>
              </w:rPr>
              <w:t>6</w:t>
            </w:r>
            <w:r>
              <w:rPr>
                <w:rFonts w:ascii="Garamond" w:hAnsi="Garamond"/>
                <w:color w:val="222222"/>
              </w:rPr>
              <w:t>.</w:t>
            </w:r>
            <w:r w:rsidR="00CB05C5">
              <w:rPr>
                <w:rFonts w:ascii="Garamond" w:hAnsi="Garamond"/>
                <w:color w:val="222222"/>
              </w:rPr>
              <w:t>0</w:t>
            </w:r>
            <w:r>
              <w:rPr>
                <w:rFonts w:ascii="Garamond" w:hAnsi="Garamond"/>
                <w:color w:val="222222"/>
              </w:rPr>
              <w:t>00,00</w:t>
            </w:r>
          </w:p>
        </w:tc>
        <w:tc>
          <w:tcPr>
            <w:tcW w:w="1174" w:type="dxa"/>
            <w:tcBorders>
              <w:top w:val="nil"/>
              <w:left w:val="single" w:sz="8" w:space="0" w:color="000000"/>
              <w:bottom w:val="single" w:sz="8" w:space="0" w:color="000000"/>
              <w:right w:val="double" w:sz="4" w:space="0" w:color="auto"/>
            </w:tcBorders>
            <w:shd w:val="clear" w:color="auto" w:fill="FFFFFF"/>
          </w:tcPr>
          <w:p w14:paraId="013C0BC2" w14:textId="38D3A1AA" w:rsidR="00305D55" w:rsidRPr="00483C9D" w:rsidRDefault="00305D55" w:rsidP="00305D55">
            <w:pPr>
              <w:jc w:val="center"/>
              <w:rPr>
                <w:rFonts w:ascii="Garamond" w:hAnsi="Garamond"/>
                <w:color w:val="222222"/>
              </w:rPr>
            </w:pPr>
            <w:r>
              <w:rPr>
                <w:rFonts w:ascii="Garamond" w:hAnsi="Garamond"/>
                <w:color w:val="222222"/>
              </w:rPr>
              <w:t>8</w:t>
            </w:r>
            <w:r w:rsidR="00CB05C5">
              <w:rPr>
                <w:rFonts w:ascii="Garamond" w:hAnsi="Garamond"/>
                <w:color w:val="222222"/>
              </w:rPr>
              <w:t>6</w:t>
            </w:r>
            <w:r>
              <w:rPr>
                <w:rFonts w:ascii="Garamond" w:hAnsi="Garamond"/>
                <w:color w:val="222222"/>
              </w:rPr>
              <w:t>.</w:t>
            </w:r>
            <w:r w:rsidR="00CB05C5">
              <w:rPr>
                <w:rFonts w:ascii="Garamond" w:hAnsi="Garamond"/>
                <w:color w:val="222222"/>
              </w:rPr>
              <w:t>0</w:t>
            </w:r>
            <w:r>
              <w:rPr>
                <w:rFonts w:ascii="Garamond" w:hAnsi="Garamond"/>
                <w:color w:val="222222"/>
              </w:rPr>
              <w:t>00,00</w:t>
            </w:r>
          </w:p>
        </w:tc>
        <w:tc>
          <w:tcPr>
            <w:tcW w:w="1182" w:type="dxa"/>
            <w:tcBorders>
              <w:top w:val="nil"/>
              <w:left w:val="single" w:sz="8" w:space="0" w:color="000000"/>
              <w:bottom w:val="single" w:sz="8" w:space="0" w:color="000000"/>
              <w:right w:val="double" w:sz="4" w:space="0" w:color="auto"/>
            </w:tcBorders>
            <w:shd w:val="clear" w:color="auto" w:fill="FFFFFF"/>
          </w:tcPr>
          <w:p w14:paraId="1186EC01" w14:textId="33D8611D" w:rsidR="00305D55" w:rsidRPr="00483C9D" w:rsidRDefault="00305D55" w:rsidP="00305D55">
            <w:pPr>
              <w:jc w:val="center"/>
              <w:rPr>
                <w:rFonts w:ascii="Garamond" w:hAnsi="Garamond"/>
                <w:color w:val="222222"/>
              </w:rPr>
            </w:pPr>
            <w:r>
              <w:rPr>
                <w:rFonts w:ascii="Garamond" w:hAnsi="Garamond"/>
                <w:color w:val="222222"/>
              </w:rPr>
              <w:t>8</w:t>
            </w:r>
            <w:r w:rsidR="00CB05C5">
              <w:rPr>
                <w:rFonts w:ascii="Garamond" w:hAnsi="Garamond"/>
                <w:color w:val="222222"/>
              </w:rPr>
              <w:t>6</w:t>
            </w:r>
            <w:r>
              <w:rPr>
                <w:rFonts w:ascii="Garamond" w:hAnsi="Garamond"/>
                <w:color w:val="222222"/>
              </w:rPr>
              <w:t>.</w:t>
            </w:r>
            <w:r w:rsidR="00CB05C5">
              <w:rPr>
                <w:rFonts w:ascii="Garamond" w:hAnsi="Garamond"/>
                <w:color w:val="222222"/>
              </w:rPr>
              <w:t>0</w:t>
            </w:r>
            <w:r>
              <w:rPr>
                <w:rFonts w:ascii="Garamond" w:hAnsi="Garamond"/>
                <w:color w:val="222222"/>
              </w:rPr>
              <w:t>00,00</w:t>
            </w:r>
          </w:p>
        </w:tc>
        <w:tc>
          <w:tcPr>
            <w:tcW w:w="1301" w:type="dxa"/>
            <w:tcBorders>
              <w:top w:val="nil"/>
              <w:left w:val="single" w:sz="8" w:space="0" w:color="000000"/>
              <w:bottom w:val="single" w:sz="8" w:space="0" w:color="000000"/>
              <w:right w:val="double" w:sz="4" w:space="0" w:color="auto"/>
            </w:tcBorders>
            <w:shd w:val="clear" w:color="auto" w:fill="FFFFFF"/>
          </w:tcPr>
          <w:p w14:paraId="76640E0E" w14:textId="10AA4409" w:rsidR="00305D55" w:rsidRPr="00483C9D" w:rsidRDefault="00305D55" w:rsidP="00305D55">
            <w:pPr>
              <w:jc w:val="center"/>
              <w:rPr>
                <w:rFonts w:ascii="Garamond" w:hAnsi="Garamond"/>
                <w:color w:val="222222"/>
              </w:rPr>
            </w:pPr>
            <w:r>
              <w:rPr>
                <w:rFonts w:ascii="Garamond" w:hAnsi="Garamond"/>
                <w:color w:val="222222"/>
              </w:rPr>
              <w:t>8</w:t>
            </w:r>
            <w:r w:rsidR="00CB05C5">
              <w:rPr>
                <w:rFonts w:ascii="Garamond" w:hAnsi="Garamond"/>
                <w:color w:val="222222"/>
              </w:rPr>
              <w:t>6</w:t>
            </w:r>
            <w:r>
              <w:rPr>
                <w:rFonts w:ascii="Garamond" w:hAnsi="Garamond"/>
                <w:color w:val="222222"/>
              </w:rPr>
              <w:t>.</w:t>
            </w:r>
            <w:r w:rsidR="00CB05C5">
              <w:rPr>
                <w:rFonts w:ascii="Garamond" w:hAnsi="Garamond"/>
                <w:color w:val="222222"/>
              </w:rPr>
              <w:t>0</w:t>
            </w:r>
            <w:r>
              <w:rPr>
                <w:rFonts w:ascii="Garamond" w:hAnsi="Garamond"/>
                <w:color w:val="222222"/>
              </w:rPr>
              <w:t>00,00</w:t>
            </w:r>
          </w:p>
        </w:tc>
      </w:tr>
      <w:tr w:rsidR="00305D55" w:rsidRPr="00483C9D" w14:paraId="5EC8C06D" w14:textId="777C24B8"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74D35BA3" w14:textId="77777777" w:rsidR="00305D55" w:rsidRPr="00483C9D" w:rsidRDefault="00305D55" w:rsidP="00305D55">
            <w:pPr>
              <w:pStyle w:val="ListParagraph"/>
              <w:numPr>
                <w:ilvl w:val="1"/>
                <w:numId w:val="32"/>
              </w:numPr>
              <w:jc w:val="both"/>
              <w:rPr>
                <w:rFonts w:ascii="Garamond" w:hAnsi="Garamond"/>
                <w:color w:val="222222"/>
              </w:rPr>
            </w:pPr>
            <w:r w:rsidRPr="00483C9D">
              <w:rPr>
                <w:rFonts w:ascii="Garamond" w:hAnsi="Garamond"/>
                <w:color w:val="222222"/>
              </w:rPr>
              <w:t>Čišćenje javnih WC-a u sezoni</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2BDD2B09" w14:textId="7C17EA25" w:rsidR="00305D55" w:rsidRPr="00483C9D" w:rsidRDefault="00305D55" w:rsidP="00305D55">
            <w:pPr>
              <w:jc w:val="center"/>
              <w:rPr>
                <w:rFonts w:ascii="Garamond" w:hAnsi="Garamond"/>
                <w:color w:val="222222"/>
              </w:rPr>
            </w:pPr>
            <w:r>
              <w:rPr>
                <w:rFonts w:ascii="Garamond" w:hAnsi="Garamond"/>
                <w:color w:val="222222"/>
              </w:rPr>
              <w:t>41.100,00</w:t>
            </w:r>
          </w:p>
        </w:tc>
        <w:tc>
          <w:tcPr>
            <w:tcW w:w="1147" w:type="dxa"/>
            <w:tcBorders>
              <w:top w:val="nil"/>
              <w:left w:val="single" w:sz="8" w:space="0" w:color="000000"/>
              <w:bottom w:val="single" w:sz="8" w:space="0" w:color="000000"/>
              <w:right w:val="double" w:sz="4" w:space="0" w:color="auto"/>
            </w:tcBorders>
            <w:shd w:val="clear" w:color="auto" w:fill="FFFFFF"/>
          </w:tcPr>
          <w:p w14:paraId="5B874063" w14:textId="3C7E7F1C" w:rsidR="00305D55" w:rsidRPr="00483C9D" w:rsidRDefault="00305D55" w:rsidP="00305D55">
            <w:pPr>
              <w:jc w:val="center"/>
              <w:rPr>
                <w:rFonts w:ascii="Garamond" w:hAnsi="Garamond"/>
                <w:color w:val="222222"/>
              </w:rPr>
            </w:pPr>
            <w:r>
              <w:rPr>
                <w:rFonts w:ascii="Garamond" w:hAnsi="Garamond"/>
                <w:color w:val="222222"/>
              </w:rPr>
              <w:t>41.100,00</w:t>
            </w:r>
          </w:p>
        </w:tc>
        <w:tc>
          <w:tcPr>
            <w:tcW w:w="1174" w:type="dxa"/>
            <w:tcBorders>
              <w:top w:val="nil"/>
              <w:left w:val="single" w:sz="8" w:space="0" w:color="000000"/>
              <w:bottom w:val="single" w:sz="8" w:space="0" w:color="000000"/>
              <w:right w:val="double" w:sz="4" w:space="0" w:color="auto"/>
            </w:tcBorders>
            <w:shd w:val="clear" w:color="auto" w:fill="FFFFFF"/>
          </w:tcPr>
          <w:p w14:paraId="2AF437F1" w14:textId="4C9F9DDD" w:rsidR="00305D55" w:rsidRPr="00483C9D" w:rsidRDefault="00305D55" w:rsidP="00305D55">
            <w:pPr>
              <w:jc w:val="center"/>
              <w:rPr>
                <w:rFonts w:ascii="Garamond" w:hAnsi="Garamond"/>
                <w:color w:val="222222"/>
              </w:rPr>
            </w:pPr>
            <w:r>
              <w:rPr>
                <w:rFonts w:ascii="Garamond" w:hAnsi="Garamond"/>
                <w:color w:val="222222"/>
              </w:rPr>
              <w:t>41.100,00</w:t>
            </w:r>
          </w:p>
        </w:tc>
        <w:tc>
          <w:tcPr>
            <w:tcW w:w="1182" w:type="dxa"/>
            <w:tcBorders>
              <w:top w:val="nil"/>
              <w:left w:val="single" w:sz="8" w:space="0" w:color="000000"/>
              <w:bottom w:val="single" w:sz="8" w:space="0" w:color="000000"/>
              <w:right w:val="double" w:sz="4" w:space="0" w:color="auto"/>
            </w:tcBorders>
            <w:shd w:val="clear" w:color="auto" w:fill="FFFFFF"/>
          </w:tcPr>
          <w:p w14:paraId="4B361F65" w14:textId="7350FD74" w:rsidR="00305D55" w:rsidRPr="00483C9D" w:rsidRDefault="00305D55" w:rsidP="00305D55">
            <w:pPr>
              <w:jc w:val="center"/>
              <w:rPr>
                <w:rFonts w:ascii="Garamond" w:hAnsi="Garamond"/>
                <w:color w:val="222222"/>
              </w:rPr>
            </w:pPr>
            <w:r>
              <w:rPr>
                <w:rFonts w:ascii="Garamond" w:hAnsi="Garamond"/>
                <w:color w:val="222222"/>
              </w:rPr>
              <w:t>41.100,00</w:t>
            </w:r>
          </w:p>
        </w:tc>
        <w:tc>
          <w:tcPr>
            <w:tcW w:w="1301" w:type="dxa"/>
            <w:tcBorders>
              <w:top w:val="nil"/>
              <w:left w:val="single" w:sz="8" w:space="0" w:color="000000"/>
              <w:bottom w:val="single" w:sz="8" w:space="0" w:color="000000"/>
              <w:right w:val="double" w:sz="4" w:space="0" w:color="auto"/>
            </w:tcBorders>
            <w:shd w:val="clear" w:color="auto" w:fill="FFFFFF"/>
          </w:tcPr>
          <w:p w14:paraId="7099ADF0" w14:textId="10401E72" w:rsidR="00305D55" w:rsidRPr="00483C9D" w:rsidRDefault="00305D55" w:rsidP="00305D55">
            <w:pPr>
              <w:jc w:val="center"/>
              <w:rPr>
                <w:rFonts w:ascii="Garamond" w:hAnsi="Garamond"/>
                <w:color w:val="222222"/>
              </w:rPr>
            </w:pPr>
            <w:r>
              <w:rPr>
                <w:rFonts w:ascii="Garamond" w:hAnsi="Garamond"/>
                <w:color w:val="222222"/>
              </w:rPr>
              <w:t>41.100,00</w:t>
            </w:r>
          </w:p>
        </w:tc>
      </w:tr>
      <w:tr w:rsidR="00305D55" w:rsidRPr="00483C9D" w14:paraId="240A907A" w14:textId="52B2BD35"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568AEC5D" w14:textId="0EDA96D0" w:rsidR="00305D55" w:rsidRPr="00483C9D" w:rsidRDefault="00305D55" w:rsidP="00305D55">
            <w:pPr>
              <w:pStyle w:val="ListParagraph"/>
              <w:numPr>
                <w:ilvl w:val="1"/>
                <w:numId w:val="32"/>
              </w:numPr>
              <w:ind w:left="447" w:hanging="87"/>
              <w:jc w:val="both"/>
              <w:rPr>
                <w:rFonts w:ascii="Garamond" w:hAnsi="Garamond"/>
                <w:color w:val="222222"/>
              </w:rPr>
            </w:pPr>
            <w:r w:rsidRPr="00483C9D">
              <w:rPr>
                <w:rFonts w:ascii="Garamond" w:hAnsi="Garamond"/>
                <w:color w:val="222222"/>
              </w:rPr>
              <w:t>Podvodno čišćenje rampi i</w:t>
            </w:r>
            <w:r>
              <w:rPr>
                <w:rFonts w:ascii="Garamond" w:hAnsi="Garamond"/>
                <w:color w:val="222222"/>
              </w:rPr>
              <w:t xml:space="preserve"> </w:t>
            </w:r>
            <w:r w:rsidRPr="00483C9D">
              <w:rPr>
                <w:rFonts w:ascii="Garamond" w:hAnsi="Garamond"/>
                <w:color w:val="222222"/>
              </w:rPr>
              <w:t>stepenica za prilaz moru</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06F9464C" w14:textId="5BDF1DC7" w:rsidR="00305D55" w:rsidRPr="00483C9D" w:rsidRDefault="00305D55" w:rsidP="00305D55">
            <w:pPr>
              <w:jc w:val="center"/>
              <w:rPr>
                <w:rFonts w:ascii="Garamond" w:hAnsi="Garamond"/>
                <w:color w:val="222222"/>
              </w:rPr>
            </w:pPr>
            <w:r>
              <w:rPr>
                <w:rFonts w:ascii="Garamond" w:hAnsi="Garamond"/>
                <w:color w:val="222222"/>
              </w:rPr>
              <w:t>15.600</w:t>
            </w:r>
            <w:r w:rsidRPr="00483C9D">
              <w:rPr>
                <w:rFonts w:ascii="Garamond" w:hAnsi="Garamond"/>
                <w:color w:val="222222"/>
              </w:rPr>
              <w:t>,00</w:t>
            </w:r>
          </w:p>
        </w:tc>
        <w:tc>
          <w:tcPr>
            <w:tcW w:w="1147" w:type="dxa"/>
            <w:tcBorders>
              <w:top w:val="nil"/>
              <w:left w:val="single" w:sz="8" w:space="0" w:color="000000"/>
              <w:bottom w:val="single" w:sz="8" w:space="0" w:color="000000"/>
              <w:right w:val="double" w:sz="4" w:space="0" w:color="auto"/>
            </w:tcBorders>
            <w:shd w:val="clear" w:color="auto" w:fill="FFFFFF"/>
          </w:tcPr>
          <w:p w14:paraId="094C1080" w14:textId="5C1CC7C4" w:rsidR="00305D55" w:rsidRPr="00483C9D" w:rsidRDefault="00305D55" w:rsidP="00305D55">
            <w:pPr>
              <w:jc w:val="center"/>
              <w:rPr>
                <w:rFonts w:ascii="Garamond" w:hAnsi="Garamond"/>
                <w:color w:val="222222"/>
              </w:rPr>
            </w:pPr>
            <w:r w:rsidRPr="00483C9D">
              <w:rPr>
                <w:rFonts w:ascii="Garamond" w:hAnsi="Garamond"/>
                <w:color w:val="222222"/>
              </w:rPr>
              <w:t>1</w:t>
            </w:r>
            <w:r>
              <w:rPr>
                <w:rFonts w:ascii="Garamond" w:hAnsi="Garamond"/>
                <w:color w:val="222222"/>
              </w:rPr>
              <w:t>5</w:t>
            </w:r>
            <w:r w:rsidRPr="00483C9D">
              <w:rPr>
                <w:rFonts w:ascii="Garamond" w:hAnsi="Garamond"/>
                <w:color w:val="222222"/>
              </w:rPr>
              <w:t>.</w:t>
            </w:r>
            <w:r>
              <w:rPr>
                <w:rFonts w:ascii="Garamond" w:hAnsi="Garamond"/>
                <w:color w:val="222222"/>
              </w:rPr>
              <w:t>6</w:t>
            </w:r>
            <w:r w:rsidRPr="00483C9D">
              <w:rPr>
                <w:rFonts w:ascii="Garamond" w:hAnsi="Garamond"/>
                <w:color w:val="222222"/>
              </w:rPr>
              <w:t>00,00</w:t>
            </w:r>
          </w:p>
        </w:tc>
        <w:tc>
          <w:tcPr>
            <w:tcW w:w="1174" w:type="dxa"/>
            <w:tcBorders>
              <w:top w:val="nil"/>
              <w:left w:val="single" w:sz="8" w:space="0" w:color="000000"/>
              <w:bottom w:val="single" w:sz="8" w:space="0" w:color="000000"/>
              <w:right w:val="double" w:sz="4" w:space="0" w:color="auto"/>
            </w:tcBorders>
            <w:shd w:val="clear" w:color="auto" w:fill="FFFFFF"/>
          </w:tcPr>
          <w:p w14:paraId="4B6BEBBB" w14:textId="48C8C6E2" w:rsidR="00305D55" w:rsidRPr="00483C9D" w:rsidRDefault="00305D55" w:rsidP="00305D55">
            <w:pPr>
              <w:jc w:val="center"/>
              <w:rPr>
                <w:rFonts w:ascii="Garamond" w:hAnsi="Garamond"/>
                <w:color w:val="222222"/>
              </w:rPr>
            </w:pPr>
            <w:r w:rsidRPr="00483C9D">
              <w:rPr>
                <w:rFonts w:ascii="Garamond" w:hAnsi="Garamond"/>
                <w:color w:val="222222"/>
              </w:rPr>
              <w:t>1</w:t>
            </w:r>
            <w:r>
              <w:rPr>
                <w:rFonts w:ascii="Garamond" w:hAnsi="Garamond"/>
                <w:color w:val="222222"/>
              </w:rPr>
              <w:t>5</w:t>
            </w:r>
            <w:r w:rsidRPr="00483C9D">
              <w:rPr>
                <w:rFonts w:ascii="Garamond" w:hAnsi="Garamond"/>
                <w:color w:val="222222"/>
              </w:rPr>
              <w:t>.</w:t>
            </w:r>
            <w:r>
              <w:rPr>
                <w:rFonts w:ascii="Garamond" w:hAnsi="Garamond"/>
                <w:color w:val="222222"/>
              </w:rPr>
              <w:t>6</w:t>
            </w:r>
            <w:r w:rsidRPr="00483C9D">
              <w:rPr>
                <w:rFonts w:ascii="Garamond" w:hAnsi="Garamond"/>
                <w:color w:val="222222"/>
              </w:rPr>
              <w:t>00,00</w:t>
            </w:r>
          </w:p>
        </w:tc>
        <w:tc>
          <w:tcPr>
            <w:tcW w:w="1182" w:type="dxa"/>
            <w:tcBorders>
              <w:top w:val="nil"/>
              <w:left w:val="single" w:sz="8" w:space="0" w:color="000000"/>
              <w:bottom w:val="single" w:sz="8" w:space="0" w:color="000000"/>
              <w:right w:val="double" w:sz="4" w:space="0" w:color="auto"/>
            </w:tcBorders>
            <w:shd w:val="clear" w:color="auto" w:fill="FFFFFF"/>
          </w:tcPr>
          <w:p w14:paraId="4228C048" w14:textId="0438FF52" w:rsidR="00305D55" w:rsidRPr="00483C9D" w:rsidRDefault="00305D55" w:rsidP="00305D55">
            <w:pPr>
              <w:jc w:val="center"/>
              <w:rPr>
                <w:rFonts w:ascii="Garamond" w:hAnsi="Garamond"/>
                <w:color w:val="222222"/>
              </w:rPr>
            </w:pPr>
            <w:r w:rsidRPr="00483C9D">
              <w:rPr>
                <w:rFonts w:ascii="Garamond" w:hAnsi="Garamond"/>
                <w:color w:val="222222"/>
              </w:rPr>
              <w:t>1</w:t>
            </w:r>
            <w:r>
              <w:rPr>
                <w:rFonts w:ascii="Garamond" w:hAnsi="Garamond"/>
                <w:color w:val="222222"/>
              </w:rPr>
              <w:t>5</w:t>
            </w:r>
            <w:r w:rsidRPr="00483C9D">
              <w:rPr>
                <w:rFonts w:ascii="Garamond" w:hAnsi="Garamond"/>
                <w:color w:val="222222"/>
              </w:rPr>
              <w:t>.</w:t>
            </w:r>
            <w:r>
              <w:rPr>
                <w:rFonts w:ascii="Garamond" w:hAnsi="Garamond"/>
                <w:color w:val="222222"/>
              </w:rPr>
              <w:t>6</w:t>
            </w:r>
            <w:r w:rsidRPr="00483C9D">
              <w:rPr>
                <w:rFonts w:ascii="Garamond" w:hAnsi="Garamond"/>
                <w:color w:val="222222"/>
              </w:rPr>
              <w:t>00,00</w:t>
            </w:r>
          </w:p>
        </w:tc>
        <w:tc>
          <w:tcPr>
            <w:tcW w:w="1301" w:type="dxa"/>
            <w:tcBorders>
              <w:top w:val="nil"/>
              <w:left w:val="single" w:sz="8" w:space="0" w:color="000000"/>
              <w:bottom w:val="single" w:sz="8" w:space="0" w:color="000000"/>
              <w:right w:val="double" w:sz="4" w:space="0" w:color="auto"/>
            </w:tcBorders>
            <w:shd w:val="clear" w:color="auto" w:fill="FFFFFF"/>
          </w:tcPr>
          <w:p w14:paraId="2E117F2F" w14:textId="5017F2BA" w:rsidR="00305D55" w:rsidRPr="00483C9D" w:rsidRDefault="00305D55" w:rsidP="00305D55">
            <w:pPr>
              <w:jc w:val="center"/>
              <w:rPr>
                <w:rFonts w:ascii="Garamond" w:hAnsi="Garamond"/>
                <w:color w:val="222222"/>
              </w:rPr>
            </w:pPr>
            <w:r w:rsidRPr="00483C9D">
              <w:rPr>
                <w:rFonts w:ascii="Garamond" w:hAnsi="Garamond"/>
                <w:color w:val="222222"/>
              </w:rPr>
              <w:t>1</w:t>
            </w:r>
            <w:r>
              <w:rPr>
                <w:rFonts w:ascii="Garamond" w:hAnsi="Garamond"/>
                <w:color w:val="222222"/>
              </w:rPr>
              <w:t>5</w:t>
            </w:r>
            <w:r w:rsidRPr="00483C9D">
              <w:rPr>
                <w:rFonts w:ascii="Garamond" w:hAnsi="Garamond"/>
                <w:color w:val="222222"/>
              </w:rPr>
              <w:t>.</w:t>
            </w:r>
            <w:r>
              <w:rPr>
                <w:rFonts w:ascii="Garamond" w:hAnsi="Garamond"/>
                <w:color w:val="222222"/>
              </w:rPr>
              <w:t>6</w:t>
            </w:r>
            <w:r w:rsidRPr="00483C9D">
              <w:rPr>
                <w:rFonts w:ascii="Garamond" w:hAnsi="Garamond"/>
                <w:color w:val="222222"/>
              </w:rPr>
              <w:t>00,00</w:t>
            </w:r>
          </w:p>
        </w:tc>
      </w:tr>
      <w:tr w:rsidR="00305D55" w:rsidRPr="00483C9D" w14:paraId="31C17974" w14:textId="77777777"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tcPr>
          <w:p w14:paraId="78EBB0AE" w14:textId="26ADD6CF" w:rsidR="00305D55" w:rsidRPr="00483C9D" w:rsidRDefault="00305D55" w:rsidP="00305D55">
            <w:pPr>
              <w:pStyle w:val="ListParagraph"/>
              <w:numPr>
                <w:ilvl w:val="1"/>
                <w:numId w:val="32"/>
              </w:numPr>
              <w:ind w:left="447" w:hanging="87"/>
              <w:jc w:val="both"/>
              <w:rPr>
                <w:rFonts w:ascii="Garamond" w:hAnsi="Garamond"/>
                <w:color w:val="222222"/>
              </w:rPr>
            </w:pPr>
            <w:r w:rsidRPr="00483C9D">
              <w:rPr>
                <w:rFonts w:ascii="Garamond" w:hAnsi="Garamond"/>
                <w:color w:val="231F20"/>
              </w:rPr>
              <w:t>Uklanjanje nezakonit</w:t>
            </w:r>
            <w:r>
              <w:rPr>
                <w:rFonts w:ascii="Garamond" w:hAnsi="Garamond"/>
                <w:color w:val="231F20"/>
              </w:rPr>
              <w:t xml:space="preserve">o </w:t>
            </w:r>
            <w:r w:rsidRPr="00483C9D">
              <w:rPr>
                <w:rFonts w:ascii="Garamond" w:hAnsi="Garamond"/>
                <w:color w:val="231F20"/>
              </w:rPr>
              <w:t>izgrađenih građevina i zahvata u prostoru koji se prema propisima kojima se uređuje građenje ne smatraju građenjem</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tcPr>
          <w:p w14:paraId="04E5FD59" w14:textId="19863582" w:rsidR="00305D55" w:rsidRDefault="00305D55" w:rsidP="00305D55">
            <w:pPr>
              <w:jc w:val="center"/>
              <w:rPr>
                <w:rFonts w:ascii="Garamond" w:hAnsi="Garamond"/>
                <w:color w:val="222222"/>
              </w:rPr>
            </w:pPr>
            <w:r w:rsidRPr="00483C9D">
              <w:rPr>
                <w:rFonts w:ascii="Garamond" w:hAnsi="Garamond"/>
                <w:color w:val="222222"/>
              </w:rPr>
              <w:t>6.500,00</w:t>
            </w:r>
          </w:p>
        </w:tc>
        <w:tc>
          <w:tcPr>
            <w:tcW w:w="1147" w:type="dxa"/>
            <w:tcBorders>
              <w:top w:val="nil"/>
              <w:left w:val="single" w:sz="8" w:space="0" w:color="000000"/>
              <w:bottom w:val="single" w:sz="8" w:space="0" w:color="000000"/>
              <w:right w:val="double" w:sz="4" w:space="0" w:color="auto"/>
            </w:tcBorders>
            <w:shd w:val="clear" w:color="auto" w:fill="FFFFFF"/>
          </w:tcPr>
          <w:p w14:paraId="0634F5CF" w14:textId="7C57DE2E" w:rsidR="00305D55" w:rsidRPr="00483C9D" w:rsidRDefault="00305D55" w:rsidP="00305D55">
            <w:pPr>
              <w:jc w:val="center"/>
              <w:rPr>
                <w:rFonts w:ascii="Garamond" w:hAnsi="Garamond"/>
                <w:color w:val="222222"/>
              </w:rPr>
            </w:pPr>
            <w:r w:rsidRPr="00483C9D">
              <w:rPr>
                <w:rFonts w:ascii="Garamond" w:hAnsi="Garamond"/>
                <w:color w:val="222222"/>
              </w:rPr>
              <w:t>6.500,00</w:t>
            </w:r>
          </w:p>
        </w:tc>
        <w:tc>
          <w:tcPr>
            <w:tcW w:w="1174" w:type="dxa"/>
            <w:tcBorders>
              <w:top w:val="nil"/>
              <w:left w:val="single" w:sz="8" w:space="0" w:color="000000"/>
              <w:bottom w:val="single" w:sz="8" w:space="0" w:color="000000"/>
              <w:right w:val="double" w:sz="4" w:space="0" w:color="auto"/>
            </w:tcBorders>
            <w:shd w:val="clear" w:color="auto" w:fill="FFFFFF"/>
          </w:tcPr>
          <w:p w14:paraId="38C6BBB3" w14:textId="51F38764" w:rsidR="00305D55" w:rsidRPr="00483C9D" w:rsidRDefault="00305D55" w:rsidP="00305D55">
            <w:pPr>
              <w:jc w:val="center"/>
              <w:rPr>
                <w:rFonts w:ascii="Garamond" w:hAnsi="Garamond"/>
                <w:color w:val="222222"/>
              </w:rPr>
            </w:pPr>
            <w:r w:rsidRPr="00483C9D">
              <w:rPr>
                <w:rFonts w:ascii="Garamond" w:hAnsi="Garamond"/>
                <w:color w:val="222222"/>
              </w:rPr>
              <w:t>6.500,00</w:t>
            </w:r>
          </w:p>
        </w:tc>
        <w:tc>
          <w:tcPr>
            <w:tcW w:w="1182" w:type="dxa"/>
            <w:tcBorders>
              <w:top w:val="nil"/>
              <w:left w:val="single" w:sz="8" w:space="0" w:color="000000"/>
              <w:bottom w:val="single" w:sz="8" w:space="0" w:color="000000"/>
              <w:right w:val="double" w:sz="4" w:space="0" w:color="auto"/>
            </w:tcBorders>
            <w:shd w:val="clear" w:color="auto" w:fill="FFFFFF"/>
          </w:tcPr>
          <w:p w14:paraId="3B1B9007" w14:textId="069DEAC3" w:rsidR="00305D55" w:rsidRPr="00483C9D" w:rsidRDefault="00305D55" w:rsidP="00305D55">
            <w:pPr>
              <w:jc w:val="center"/>
              <w:rPr>
                <w:rFonts w:ascii="Garamond" w:hAnsi="Garamond"/>
                <w:color w:val="222222"/>
              </w:rPr>
            </w:pPr>
            <w:r w:rsidRPr="00483C9D">
              <w:rPr>
                <w:rFonts w:ascii="Garamond" w:hAnsi="Garamond"/>
                <w:color w:val="222222"/>
              </w:rPr>
              <w:t>6.500,00</w:t>
            </w:r>
          </w:p>
        </w:tc>
        <w:tc>
          <w:tcPr>
            <w:tcW w:w="1301" w:type="dxa"/>
            <w:tcBorders>
              <w:top w:val="nil"/>
              <w:left w:val="single" w:sz="8" w:space="0" w:color="000000"/>
              <w:bottom w:val="single" w:sz="8" w:space="0" w:color="000000"/>
              <w:right w:val="double" w:sz="4" w:space="0" w:color="auto"/>
            </w:tcBorders>
            <w:shd w:val="clear" w:color="auto" w:fill="FFFFFF"/>
          </w:tcPr>
          <w:p w14:paraId="2B7139C1" w14:textId="7343EFBD" w:rsidR="00305D55" w:rsidRPr="00483C9D" w:rsidRDefault="00305D55" w:rsidP="00305D55">
            <w:pPr>
              <w:jc w:val="center"/>
              <w:rPr>
                <w:rFonts w:ascii="Garamond" w:hAnsi="Garamond"/>
                <w:color w:val="222222"/>
              </w:rPr>
            </w:pPr>
            <w:r w:rsidRPr="00483C9D">
              <w:rPr>
                <w:rFonts w:ascii="Garamond" w:hAnsi="Garamond"/>
                <w:color w:val="222222"/>
              </w:rPr>
              <w:t>6.500,00</w:t>
            </w:r>
          </w:p>
        </w:tc>
      </w:tr>
      <w:tr w:rsidR="00305D55" w:rsidRPr="00483C9D" w14:paraId="05894045" w14:textId="77777777" w:rsidTr="00305D5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tcPr>
          <w:p w14:paraId="5D7DE768" w14:textId="210FF4A4" w:rsidR="00305D55" w:rsidRPr="00483C9D" w:rsidRDefault="00305D55" w:rsidP="00305D55">
            <w:pPr>
              <w:pStyle w:val="ListParagraph"/>
              <w:numPr>
                <w:ilvl w:val="1"/>
                <w:numId w:val="32"/>
              </w:numPr>
              <w:ind w:left="447" w:hanging="87"/>
              <w:jc w:val="both"/>
              <w:rPr>
                <w:rFonts w:ascii="Garamond" w:hAnsi="Garamond"/>
                <w:color w:val="222222"/>
              </w:rPr>
            </w:pPr>
            <w:r w:rsidRPr="00483C9D">
              <w:rPr>
                <w:rFonts w:ascii="Garamond" w:hAnsi="Garamond"/>
                <w:color w:val="231F20"/>
                <w:sz w:val="22"/>
                <w:szCs w:val="22"/>
                <w:shd w:val="clear" w:color="auto" w:fill="FFFFFF"/>
              </w:rPr>
              <w:t>Održavanje reda na pomorskom dobru</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tcPr>
          <w:p w14:paraId="42237299" w14:textId="105108A5" w:rsidR="00305D55" w:rsidRDefault="00305D55" w:rsidP="00305D55">
            <w:pPr>
              <w:jc w:val="center"/>
              <w:rPr>
                <w:rFonts w:ascii="Garamond" w:hAnsi="Garamond"/>
                <w:color w:val="222222"/>
              </w:rPr>
            </w:pPr>
            <w:r w:rsidRPr="00483C9D">
              <w:rPr>
                <w:rFonts w:ascii="Garamond" w:hAnsi="Garamond"/>
                <w:color w:val="222222"/>
              </w:rPr>
              <w:t>8.000,00</w:t>
            </w:r>
          </w:p>
        </w:tc>
        <w:tc>
          <w:tcPr>
            <w:tcW w:w="1147" w:type="dxa"/>
            <w:tcBorders>
              <w:top w:val="nil"/>
              <w:left w:val="single" w:sz="8" w:space="0" w:color="000000"/>
              <w:bottom w:val="single" w:sz="8" w:space="0" w:color="000000"/>
              <w:right w:val="double" w:sz="4" w:space="0" w:color="auto"/>
            </w:tcBorders>
            <w:shd w:val="clear" w:color="auto" w:fill="FFFFFF"/>
          </w:tcPr>
          <w:p w14:paraId="64F02E0C" w14:textId="0FC55379" w:rsidR="00305D55" w:rsidRPr="00483C9D" w:rsidRDefault="00305D55" w:rsidP="00305D55">
            <w:pPr>
              <w:jc w:val="center"/>
              <w:rPr>
                <w:rFonts w:ascii="Garamond" w:hAnsi="Garamond"/>
                <w:color w:val="222222"/>
              </w:rPr>
            </w:pPr>
            <w:r w:rsidRPr="00483C9D">
              <w:rPr>
                <w:rFonts w:ascii="Garamond" w:hAnsi="Garamond"/>
                <w:color w:val="222222"/>
              </w:rPr>
              <w:t>8.000,00</w:t>
            </w:r>
          </w:p>
        </w:tc>
        <w:tc>
          <w:tcPr>
            <w:tcW w:w="1174" w:type="dxa"/>
            <w:tcBorders>
              <w:top w:val="nil"/>
              <w:left w:val="single" w:sz="8" w:space="0" w:color="000000"/>
              <w:bottom w:val="single" w:sz="8" w:space="0" w:color="000000"/>
              <w:right w:val="double" w:sz="4" w:space="0" w:color="auto"/>
            </w:tcBorders>
            <w:shd w:val="clear" w:color="auto" w:fill="FFFFFF"/>
          </w:tcPr>
          <w:p w14:paraId="6D2373B9" w14:textId="201FFEE8" w:rsidR="00305D55" w:rsidRPr="00483C9D" w:rsidRDefault="00305D55" w:rsidP="00305D55">
            <w:pPr>
              <w:jc w:val="center"/>
              <w:rPr>
                <w:rFonts w:ascii="Garamond" w:hAnsi="Garamond"/>
                <w:color w:val="222222"/>
              </w:rPr>
            </w:pPr>
            <w:r w:rsidRPr="00483C9D">
              <w:rPr>
                <w:rFonts w:ascii="Garamond" w:hAnsi="Garamond"/>
                <w:color w:val="222222"/>
              </w:rPr>
              <w:t>8.000,00</w:t>
            </w:r>
          </w:p>
        </w:tc>
        <w:tc>
          <w:tcPr>
            <w:tcW w:w="1182" w:type="dxa"/>
            <w:tcBorders>
              <w:top w:val="nil"/>
              <w:left w:val="single" w:sz="8" w:space="0" w:color="000000"/>
              <w:bottom w:val="single" w:sz="8" w:space="0" w:color="000000"/>
              <w:right w:val="double" w:sz="4" w:space="0" w:color="auto"/>
            </w:tcBorders>
            <w:shd w:val="clear" w:color="auto" w:fill="FFFFFF"/>
          </w:tcPr>
          <w:p w14:paraId="041B7998" w14:textId="0682DBBB" w:rsidR="00305D55" w:rsidRPr="00483C9D" w:rsidRDefault="00305D55" w:rsidP="00305D55">
            <w:pPr>
              <w:jc w:val="center"/>
              <w:rPr>
                <w:rFonts w:ascii="Garamond" w:hAnsi="Garamond"/>
                <w:color w:val="222222"/>
              </w:rPr>
            </w:pPr>
            <w:r w:rsidRPr="00483C9D">
              <w:rPr>
                <w:rFonts w:ascii="Garamond" w:hAnsi="Garamond"/>
                <w:color w:val="222222"/>
              </w:rPr>
              <w:t>8.000,00</w:t>
            </w:r>
          </w:p>
        </w:tc>
        <w:tc>
          <w:tcPr>
            <w:tcW w:w="1301" w:type="dxa"/>
            <w:tcBorders>
              <w:top w:val="nil"/>
              <w:left w:val="single" w:sz="8" w:space="0" w:color="000000"/>
              <w:bottom w:val="single" w:sz="8" w:space="0" w:color="000000"/>
              <w:right w:val="double" w:sz="4" w:space="0" w:color="auto"/>
            </w:tcBorders>
            <w:shd w:val="clear" w:color="auto" w:fill="FFFFFF"/>
          </w:tcPr>
          <w:p w14:paraId="2D147996" w14:textId="6534596B" w:rsidR="00305D55" w:rsidRPr="00483C9D" w:rsidRDefault="00305D55" w:rsidP="00305D55">
            <w:pPr>
              <w:jc w:val="center"/>
              <w:rPr>
                <w:rFonts w:ascii="Garamond" w:hAnsi="Garamond"/>
                <w:color w:val="222222"/>
              </w:rPr>
            </w:pPr>
            <w:r w:rsidRPr="00483C9D">
              <w:rPr>
                <w:rFonts w:ascii="Garamond" w:hAnsi="Garamond"/>
                <w:color w:val="222222"/>
              </w:rPr>
              <w:t>8.000,00</w:t>
            </w:r>
          </w:p>
        </w:tc>
      </w:tr>
      <w:tr w:rsidR="00305D55" w:rsidRPr="00483C9D" w14:paraId="70CCA3D9" w14:textId="7048FB3F" w:rsidTr="00071D87">
        <w:trPr>
          <w:trHeight w:val="529"/>
          <w:jc w:val="center"/>
        </w:trPr>
        <w:tc>
          <w:tcPr>
            <w:tcW w:w="9938" w:type="dxa"/>
            <w:gridSpan w:val="6"/>
            <w:tcBorders>
              <w:top w:val="nil"/>
              <w:left w:val="double" w:sz="4" w:space="0" w:color="auto"/>
              <w:bottom w:val="single" w:sz="8" w:space="0" w:color="000000"/>
              <w:right w:val="double" w:sz="4" w:space="0" w:color="auto"/>
            </w:tcBorders>
            <w:shd w:val="clear" w:color="auto" w:fill="FFFFFF"/>
            <w:tcMar>
              <w:top w:w="0" w:type="dxa"/>
              <w:left w:w="108" w:type="dxa"/>
              <w:bottom w:w="0" w:type="dxa"/>
              <w:right w:w="108" w:type="dxa"/>
            </w:tcMar>
            <w:vAlign w:val="center"/>
            <w:hideMark/>
          </w:tcPr>
          <w:p w14:paraId="3ADBA389" w14:textId="4E2AC329" w:rsidR="00305D55" w:rsidRPr="00B20F6B" w:rsidRDefault="00305D55" w:rsidP="00CB05C5">
            <w:pPr>
              <w:pStyle w:val="ListParagraph"/>
              <w:numPr>
                <w:ilvl w:val="0"/>
                <w:numId w:val="58"/>
              </w:numPr>
              <w:snapToGrid w:val="0"/>
              <w:jc w:val="right"/>
              <w:rPr>
                <w:rFonts w:ascii="Garamond" w:hAnsi="Garamond"/>
              </w:rPr>
            </w:pPr>
            <w:r w:rsidRPr="00B20F6B">
              <w:rPr>
                <w:rFonts w:ascii="Garamond" w:hAnsi="Garamond"/>
              </w:rPr>
              <w:t>PLAN GRADNJE KOMUNALNE INFRASTRUKTURE NA POMORSKOM DOBRU</w:t>
            </w:r>
          </w:p>
        </w:tc>
      </w:tr>
      <w:tr w:rsidR="00305D55" w:rsidRPr="00483C9D" w14:paraId="1E76D85C" w14:textId="171D9E28" w:rsidTr="00CB05C5">
        <w:trPr>
          <w:jc w:val="center"/>
        </w:trPr>
        <w:tc>
          <w:tcPr>
            <w:tcW w:w="3813" w:type="dxa"/>
            <w:tcBorders>
              <w:top w:val="nil"/>
              <w:left w:val="double" w:sz="4" w:space="0" w:color="auto"/>
              <w:bottom w:val="single" w:sz="8" w:space="0" w:color="000000"/>
              <w:right w:val="nil"/>
            </w:tcBorders>
            <w:shd w:val="clear" w:color="auto" w:fill="FFFFFF"/>
            <w:tcMar>
              <w:top w:w="0" w:type="dxa"/>
              <w:left w:w="108" w:type="dxa"/>
              <w:bottom w:w="0" w:type="dxa"/>
              <w:right w:w="108" w:type="dxa"/>
            </w:tcMar>
            <w:vAlign w:val="center"/>
            <w:hideMark/>
          </w:tcPr>
          <w:p w14:paraId="75B6AFBE" w14:textId="418DE7B6" w:rsidR="00305D55" w:rsidRPr="00483C9D" w:rsidRDefault="00305D55" w:rsidP="00305D55">
            <w:pPr>
              <w:snapToGrid w:val="0"/>
              <w:ind w:left="306" w:hanging="306"/>
              <w:jc w:val="both"/>
              <w:rPr>
                <w:rFonts w:ascii="Garamond" w:hAnsi="Garamond"/>
                <w:color w:val="000000" w:themeColor="text1"/>
              </w:rPr>
            </w:pPr>
            <w:r>
              <w:rPr>
                <w:rFonts w:ascii="Garamond" w:hAnsi="Garamond"/>
                <w:color w:val="000000" w:themeColor="text1"/>
              </w:rPr>
              <w:t xml:space="preserve">     </w:t>
            </w:r>
            <w:r w:rsidRPr="00B20F6B">
              <w:rPr>
                <w:rFonts w:ascii="Garamond" w:hAnsi="Garamond"/>
                <w:color w:val="000000" w:themeColor="text1"/>
              </w:rPr>
              <w:t>1.</w:t>
            </w:r>
            <w:r>
              <w:rPr>
                <w:rFonts w:ascii="Garamond" w:hAnsi="Garamond"/>
                <w:color w:val="000000" w:themeColor="text1"/>
              </w:rPr>
              <w:t xml:space="preserve">  </w:t>
            </w:r>
            <w:r w:rsidRPr="00483C9D">
              <w:rPr>
                <w:rFonts w:ascii="Garamond" w:hAnsi="Garamond"/>
                <w:color w:val="000000" w:themeColor="text1"/>
              </w:rPr>
              <w:t xml:space="preserve">Uređenje obalne šetnice – „Pod </w:t>
            </w:r>
            <w:proofErr w:type="spellStart"/>
            <w:r w:rsidRPr="00483C9D">
              <w:rPr>
                <w:rFonts w:ascii="Garamond" w:hAnsi="Garamond"/>
                <w:color w:val="000000" w:themeColor="text1"/>
              </w:rPr>
              <w:t>Crikvun</w:t>
            </w:r>
            <w:proofErr w:type="spellEnd"/>
            <w:r w:rsidRPr="00483C9D">
              <w:rPr>
                <w:rFonts w:ascii="Garamond" w:hAnsi="Garamond"/>
                <w:color w:val="000000" w:themeColor="text1"/>
              </w:rPr>
              <w:t>-Rosulje“ (Njivice)</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7DBEDED0" w14:textId="10CD1589" w:rsidR="00305D55" w:rsidRPr="00483C9D" w:rsidRDefault="00305D55" w:rsidP="00CB05C5">
            <w:pPr>
              <w:snapToGrid w:val="0"/>
              <w:jc w:val="center"/>
              <w:rPr>
                <w:rFonts w:ascii="Garamond" w:hAnsi="Garamond"/>
              </w:rPr>
            </w:pPr>
            <w:r>
              <w:rPr>
                <w:rFonts w:ascii="Garamond" w:hAnsi="Garamond"/>
              </w:rPr>
              <w:t>400.</w:t>
            </w:r>
            <w:r w:rsidRPr="00483C9D">
              <w:rPr>
                <w:rFonts w:ascii="Garamond" w:hAnsi="Garamond"/>
              </w:rPr>
              <w:t>000,00</w:t>
            </w:r>
          </w:p>
        </w:tc>
        <w:tc>
          <w:tcPr>
            <w:tcW w:w="1147" w:type="dxa"/>
            <w:tcBorders>
              <w:top w:val="nil"/>
              <w:left w:val="single" w:sz="8" w:space="0" w:color="000000"/>
              <w:bottom w:val="single" w:sz="8" w:space="0" w:color="000000"/>
              <w:right w:val="double" w:sz="4" w:space="0" w:color="auto"/>
            </w:tcBorders>
            <w:shd w:val="clear" w:color="auto" w:fill="FFFFFF"/>
          </w:tcPr>
          <w:p w14:paraId="4156FA2A" w14:textId="11765350" w:rsidR="00305D55" w:rsidRPr="00483C9D" w:rsidRDefault="00305D55" w:rsidP="00CB05C5">
            <w:pPr>
              <w:snapToGrid w:val="0"/>
              <w:jc w:val="center"/>
              <w:rPr>
                <w:rFonts w:ascii="Garamond" w:hAnsi="Garamond"/>
              </w:rPr>
            </w:pPr>
            <w:r w:rsidRPr="00483C9D">
              <w:rPr>
                <w:rFonts w:ascii="Garamond" w:hAnsi="Garamond"/>
              </w:rPr>
              <w:t>-</w:t>
            </w:r>
          </w:p>
        </w:tc>
        <w:tc>
          <w:tcPr>
            <w:tcW w:w="1174" w:type="dxa"/>
            <w:tcBorders>
              <w:top w:val="nil"/>
              <w:left w:val="single" w:sz="8" w:space="0" w:color="000000"/>
              <w:bottom w:val="single" w:sz="8" w:space="0" w:color="000000"/>
              <w:right w:val="double" w:sz="4" w:space="0" w:color="auto"/>
            </w:tcBorders>
            <w:shd w:val="clear" w:color="auto" w:fill="FFFFFF"/>
          </w:tcPr>
          <w:p w14:paraId="21AFE16A" w14:textId="0366D4B2" w:rsidR="00305D55" w:rsidRPr="00483C9D" w:rsidRDefault="00305D55" w:rsidP="00CB05C5">
            <w:pPr>
              <w:snapToGrid w:val="0"/>
              <w:jc w:val="center"/>
              <w:rPr>
                <w:rFonts w:ascii="Garamond" w:hAnsi="Garamond"/>
              </w:rPr>
            </w:pPr>
            <w:r w:rsidRPr="00483C9D">
              <w:rPr>
                <w:rFonts w:ascii="Garamond" w:hAnsi="Garamond"/>
              </w:rPr>
              <w:t>-</w:t>
            </w:r>
          </w:p>
        </w:tc>
        <w:tc>
          <w:tcPr>
            <w:tcW w:w="1182" w:type="dxa"/>
            <w:tcBorders>
              <w:top w:val="nil"/>
              <w:left w:val="single" w:sz="8" w:space="0" w:color="000000"/>
              <w:bottom w:val="single" w:sz="8" w:space="0" w:color="000000"/>
              <w:right w:val="double" w:sz="4" w:space="0" w:color="auto"/>
            </w:tcBorders>
            <w:shd w:val="clear" w:color="auto" w:fill="FFFFFF"/>
          </w:tcPr>
          <w:p w14:paraId="5706FFD6" w14:textId="1AFA5FB9" w:rsidR="00305D55" w:rsidRPr="00483C9D" w:rsidRDefault="00305D55" w:rsidP="00CB05C5">
            <w:pPr>
              <w:snapToGrid w:val="0"/>
              <w:jc w:val="center"/>
              <w:rPr>
                <w:rFonts w:ascii="Garamond" w:hAnsi="Garamond"/>
              </w:rPr>
            </w:pPr>
            <w:r w:rsidRPr="00483C9D">
              <w:rPr>
                <w:rFonts w:ascii="Garamond" w:hAnsi="Garamond"/>
              </w:rPr>
              <w:t>-</w:t>
            </w:r>
          </w:p>
        </w:tc>
        <w:tc>
          <w:tcPr>
            <w:tcW w:w="1301" w:type="dxa"/>
            <w:tcBorders>
              <w:top w:val="nil"/>
              <w:left w:val="single" w:sz="8" w:space="0" w:color="000000"/>
              <w:bottom w:val="single" w:sz="8" w:space="0" w:color="000000"/>
              <w:right w:val="double" w:sz="4" w:space="0" w:color="auto"/>
            </w:tcBorders>
            <w:shd w:val="clear" w:color="auto" w:fill="FFFFFF"/>
          </w:tcPr>
          <w:p w14:paraId="664920C6" w14:textId="1236F262" w:rsidR="00305D55" w:rsidRPr="00483C9D" w:rsidRDefault="00305D55" w:rsidP="00CB05C5">
            <w:pPr>
              <w:snapToGrid w:val="0"/>
              <w:jc w:val="center"/>
              <w:rPr>
                <w:rFonts w:ascii="Garamond" w:hAnsi="Garamond"/>
              </w:rPr>
            </w:pPr>
            <w:r w:rsidRPr="00483C9D">
              <w:rPr>
                <w:rFonts w:ascii="Garamond" w:hAnsi="Garamond"/>
              </w:rPr>
              <w:t>-</w:t>
            </w:r>
          </w:p>
        </w:tc>
      </w:tr>
      <w:tr w:rsidR="00305D55" w:rsidRPr="00483C9D" w14:paraId="676E7029" w14:textId="1E7B2745" w:rsidTr="00CB05C5">
        <w:trPr>
          <w:jc w:val="center"/>
        </w:trPr>
        <w:tc>
          <w:tcPr>
            <w:tcW w:w="3813" w:type="dxa"/>
            <w:tcBorders>
              <w:top w:val="nil"/>
              <w:left w:val="double" w:sz="4" w:space="0" w:color="auto"/>
              <w:bottom w:val="single" w:sz="4" w:space="0" w:color="auto"/>
              <w:right w:val="nil"/>
            </w:tcBorders>
            <w:shd w:val="clear" w:color="auto" w:fill="FFFFFF"/>
            <w:tcMar>
              <w:top w:w="0" w:type="dxa"/>
              <w:left w:w="108" w:type="dxa"/>
              <w:bottom w:w="0" w:type="dxa"/>
              <w:right w:w="108" w:type="dxa"/>
            </w:tcMar>
            <w:hideMark/>
          </w:tcPr>
          <w:p w14:paraId="50571292" w14:textId="02021D2A" w:rsidR="00305D55" w:rsidRPr="00483C9D" w:rsidRDefault="00305D55" w:rsidP="00305D55">
            <w:pPr>
              <w:snapToGrid w:val="0"/>
              <w:ind w:left="306" w:hanging="284"/>
              <w:jc w:val="both"/>
              <w:rPr>
                <w:rFonts w:ascii="Garamond" w:hAnsi="Garamond"/>
                <w:color w:val="000000" w:themeColor="text1"/>
              </w:rPr>
            </w:pPr>
            <w:r>
              <w:rPr>
                <w:rFonts w:ascii="Garamond" w:hAnsi="Garamond"/>
                <w:color w:val="000000" w:themeColor="text1"/>
              </w:rPr>
              <w:t xml:space="preserve">     </w:t>
            </w:r>
            <w:r w:rsidRPr="00483C9D">
              <w:rPr>
                <w:rFonts w:ascii="Garamond" w:hAnsi="Garamond"/>
                <w:color w:val="000000" w:themeColor="text1"/>
              </w:rPr>
              <w:t>2.</w:t>
            </w:r>
            <w:r>
              <w:rPr>
                <w:rFonts w:ascii="Garamond" w:hAnsi="Garamond"/>
                <w:color w:val="000000" w:themeColor="text1"/>
              </w:rPr>
              <w:t xml:space="preserve"> Rekonstrukcija dijela rive u Omišlju</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hideMark/>
          </w:tcPr>
          <w:p w14:paraId="37703A04" w14:textId="28715A12" w:rsidR="00305D55" w:rsidRPr="00483C9D" w:rsidRDefault="00305D55" w:rsidP="00CB05C5">
            <w:pPr>
              <w:snapToGrid w:val="0"/>
              <w:jc w:val="center"/>
              <w:rPr>
                <w:rFonts w:ascii="Garamond" w:hAnsi="Garamond"/>
              </w:rPr>
            </w:pPr>
            <w:r>
              <w:rPr>
                <w:rFonts w:ascii="Garamond" w:hAnsi="Garamond"/>
              </w:rPr>
              <w:t>50.000,00</w:t>
            </w:r>
          </w:p>
        </w:tc>
        <w:tc>
          <w:tcPr>
            <w:tcW w:w="1147" w:type="dxa"/>
            <w:tcBorders>
              <w:top w:val="nil"/>
              <w:left w:val="single" w:sz="8" w:space="0" w:color="000000"/>
              <w:bottom w:val="single" w:sz="8" w:space="0" w:color="000000"/>
              <w:right w:val="double" w:sz="4" w:space="0" w:color="auto"/>
            </w:tcBorders>
            <w:shd w:val="clear" w:color="auto" w:fill="FFFFFF"/>
          </w:tcPr>
          <w:p w14:paraId="53EBF9E8" w14:textId="76375BC7" w:rsidR="00305D55" w:rsidRPr="00483C9D" w:rsidRDefault="00305D55" w:rsidP="00CB05C5">
            <w:pPr>
              <w:snapToGrid w:val="0"/>
              <w:jc w:val="center"/>
              <w:rPr>
                <w:rFonts w:ascii="Garamond" w:hAnsi="Garamond"/>
              </w:rPr>
            </w:pPr>
            <w:r>
              <w:rPr>
                <w:rFonts w:ascii="Garamond" w:hAnsi="Garamond"/>
              </w:rPr>
              <w:t>5</w:t>
            </w:r>
            <w:r w:rsidRPr="00483C9D">
              <w:rPr>
                <w:rFonts w:ascii="Garamond" w:hAnsi="Garamond"/>
              </w:rPr>
              <w:t>0.000,00</w:t>
            </w:r>
          </w:p>
        </w:tc>
        <w:tc>
          <w:tcPr>
            <w:tcW w:w="1174" w:type="dxa"/>
            <w:tcBorders>
              <w:top w:val="nil"/>
              <w:left w:val="single" w:sz="8" w:space="0" w:color="000000"/>
              <w:bottom w:val="single" w:sz="8" w:space="0" w:color="000000"/>
              <w:right w:val="double" w:sz="4" w:space="0" w:color="auto"/>
            </w:tcBorders>
            <w:shd w:val="clear" w:color="auto" w:fill="FFFFFF"/>
          </w:tcPr>
          <w:p w14:paraId="6099402E" w14:textId="27C24BAD" w:rsidR="00305D55" w:rsidRPr="00483C9D" w:rsidRDefault="00305D55" w:rsidP="00CB05C5">
            <w:pPr>
              <w:snapToGrid w:val="0"/>
              <w:jc w:val="center"/>
              <w:rPr>
                <w:rFonts w:ascii="Garamond" w:hAnsi="Garamond"/>
              </w:rPr>
            </w:pPr>
            <w:r>
              <w:rPr>
                <w:rFonts w:ascii="Garamond" w:hAnsi="Garamond"/>
              </w:rPr>
              <w:t>-</w:t>
            </w:r>
          </w:p>
        </w:tc>
        <w:tc>
          <w:tcPr>
            <w:tcW w:w="1182" w:type="dxa"/>
            <w:tcBorders>
              <w:top w:val="nil"/>
              <w:left w:val="single" w:sz="8" w:space="0" w:color="000000"/>
              <w:bottom w:val="single" w:sz="8" w:space="0" w:color="000000"/>
              <w:right w:val="double" w:sz="4" w:space="0" w:color="auto"/>
            </w:tcBorders>
            <w:shd w:val="clear" w:color="auto" w:fill="FFFFFF"/>
          </w:tcPr>
          <w:p w14:paraId="68AF926A" w14:textId="60FD5997" w:rsidR="00305D55" w:rsidRPr="00483C9D" w:rsidRDefault="00305D55" w:rsidP="00CB05C5">
            <w:pPr>
              <w:snapToGrid w:val="0"/>
              <w:jc w:val="center"/>
              <w:rPr>
                <w:rFonts w:ascii="Garamond" w:hAnsi="Garamond"/>
              </w:rPr>
            </w:pPr>
            <w:r w:rsidRPr="00483C9D">
              <w:rPr>
                <w:rFonts w:ascii="Garamond" w:hAnsi="Garamond"/>
              </w:rPr>
              <w:t>-</w:t>
            </w:r>
          </w:p>
        </w:tc>
        <w:tc>
          <w:tcPr>
            <w:tcW w:w="1301" w:type="dxa"/>
            <w:tcBorders>
              <w:top w:val="nil"/>
              <w:left w:val="single" w:sz="8" w:space="0" w:color="000000"/>
              <w:bottom w:val="single" w:sz="8" w:space="0" w:color="000000"/>
              <w:right w:val="double" w:sz="4" w:space="0" w:color="auto"/>
            </w:tcBorders>
            <w:shd w:val="clear" w:color="auto" w:fill="FFFFFF"/>
          </w:tcPr>
          <w:p w14:paraId="759E45A6" w14:textId="0B0489F1" w:rsidR="00305D55" w:rsidRPr="00483C9D" w:rsidRDefault="00305D55" w:rsidP="00CB05C5">
            <w:pPr>
              <w:snapToGrid w:val="0"/>
              <w:jc w:val="center"/>
              <w:rPr>
                <w:rFonts w:ascii="Garamond" w:hAnsi="Garamond"/>
              </w:rPr>
            </w:pPr>
            <w:r w:rsidRPr="00483C9D">
              <w:rPr>
                <w:rFonts w:ascii="Garamond" w:hAnsi="Garamond"/>
              </w:rPr>
              <w:t>-</w:t>
            </w:r>
          </w:p>
        </w:tc>
      </w:tr>
      <w:tr w:rsidR="00305D55" w:rsidRPr="00483C9D" w14:paraId="7BAF0836" w14:textId="77777777" w:rsidTr="00CB05C5">
        <w:trPr>
          <w:jc w:val="center"/>
        </w:trPr>
        <w:tc>
          <w:tcPr>
            <w:tcW w:w="3813" w:type="dxa"/>
            <w:tcBorders>
              <w:top w:val="nil"/>
              <w:left w:val="double" w:sz="4" w:space="0" w:color="auto"/>
              <w:bottom w:val="single" w:sz="4" w:space="0" w:color="auto"/>
              <w:right w:val="nil"/>
            </w:tcBorders>
            <w:shd w:val="clear" w:color="auto" w:fill="FFFFFF"/>
            <w:tcMar>
              <w:top w:w="0" w:type="dxa"/>
              <w:left w:w="108" w:type="dxa"/>
              <w:bottom w:w="0" w:type="dxa"/>
              <w:right w:w="108" w:type="dxa"/>
            </w:tcMar>
          </w:tcPr>
          <w:p w14:paraId="1760FD80" w14:textId="1916B063" w:rsidR="00305D55" w:rsidRPr="00071D87" w:rsidRDefault="00305D55" w:rsidP="00305D55">
            <w:pPr>
              <w:pStyle w:val="ListParagraph"/>
              <w:numPr>
                <w:ilvl w:val="0"/>
                <w:numId w:val="53"/>
              </w:numPr>
              <w:snapToGrid w:val="0"/>
              <w:ind w:left="447" w:hanging="141"/>
              <w:jc w:val="both"/>
              <w:rPr>
                <w:rFonts w:ascii="Garamond" w:hAnsi="Garamond"/>
                <w:color w:val="000000" w:themeColor="text1"/>
              </w:rPr>
            </w:pPr>
            <w:r w:rsidRPr="00071D87">
              <w:rPr>
                <w:rFonts w:ascii="Garamond" w:hAnsi="Garamond"/>
                <w:color w:val="000000" w:themeColor="text1"/>
              </w:rPr>
              <w:t xml:space="preserve">Uređenje plaže „Pod </w:t>
            </w:r>
            <w:proofErr w:type="spellStart"/>
            <w:r w:rsidRPr="00071D87">
              <w:rPr>
                <w:rFonts w:ascii="Garamond" w:hAnsi="Garamond"/>
                <w:color w:val="000000" w:themeColor="text1"/>
              </w:rPr>
              <w:t>Crikvun</w:t>
            </w:r>
            <w:proofErr w:type="spellEnd"/>
            <w:r w:rsidRPr="00071D87">
              <w:rPr>
                <w:rFonts w:ascii="Garamond" w:hAnsi="Garamond"/>
                <w:color w:val="000000" w:themeColor="text1"/>
              </w:rPr>
              <w:t>-Rosulje“, Njivice</w:t>
            </w:r>
          </w:p>
        </w:tc>
        <w:tc>
          <w:tcPr>
            <w:tcW w:w="1321" w:type="dxa"/>
            <w:tcBorders>
              <w:top w:val="nil"/>
              <w:left w:val="single" w:sz="8" w:space="0" w:color="000000"/>
              <w:bottom w:val="single" w:sz="8" w:space="0" w:color="000000"/>
              <w:right w:val="double" w:sz="4" w:space="0" w:color="auto"/>
            </w:tcBorders>
            <w:shd w:val="clear" w:color="auto" w:fill="FFFFFF"/>
            <w:tcMar>
              <w:top w:w="0" w:type="dxa"/>
              <w:left w:w="108" w:type="dxa"/>
              <w:bottom w:w="0" w:type="dxa"/>
              <w:right w:w="108" w:type="dxa"/>
            </w:tcMar>
          </w:tcPr>
          <w:p w14:paraId="7EE9E319" w14:textId="03FE2C8D" w:rsidR="00305D55" w:rsidRPr="00483C9D" w:rsidRDefault="00305D55" w:rsidP="00CB05C5">
            <w:pPr>
              <w:snapToGrid w:val="0"/>
              <w:jc w:val="center"/>
              <w:rPr>
                <w:rFonts w:ascii="Garamond" w:hAnsi="Garamond"/>
              </w:rPr>
            </w:pPr>
            <w:r>
              <w:rPr>
                <w:rFonts w:ascii="Garamond" w:hAnsi="Garamond"/>
              </w:rPr>
              <w:t>0,00</w:t>
            </w:r>
          </w:p>
        </w:tc>
        <w:tc>
          <w:tcPr>
            <w:tcW w:w="1147" w:type="dxa"/>
            <w:tcBorders>
              <w:top w:val="nil"/>
              <w:left w:val="single" w:sz="8" w:space="0" w:color="000000"/>
              <w:bottom w:val="single" w:sz="8" w:space="0" w:color="000000"/>
              <w:right w:val="double" w:sz="4" w:space="0" w:color="auto"/>
            </w:tcBorders>
            <w:shd w:val="clear" w:color="auto" w:fill="FFFFFF"/>
          </w:tcPr>
          <w:p w14:paraId="6DBA40D9" w14:textId="6DBC004A" w:rsidR="00305D55" w:rsidRPr="00483C9D" w:rsidRDefault="00305D55" w:rsidP="00CB05C5">
            <w:pPr>
              <w:snapToGrid w:val="0"/>
              <w:jc w:val="center"/>
              <w:rPr>
                <w:rFonts w:ascii="Garamond" w:hAnsi="Garamond"/>
              </w:rPr>
            </w:pPr>
            <w:r>
              <w:rPr>
                <w:rFonts w:ascii="Garamond" w:hAnsi="Garamond"/>
              </w:rPr>
              <w:t>10.000,00</w:t>
            </w:r>
          </w:p>
        </w:tc>
        <w:tc>
          <w:tcPr>
            <w:tcW w:w="1174" w:type="dxa"/>
            <w:tcBorders>
              <w:top w:val="nil"/>
              <w:left w:val="single" w:sz="8" w:space="0" w:color="000000"/>
              <w:bottom w:val="single" w:sz="8" w:space="0" w:color="000000"/>
              <w:right w:val="double" w:sz="4" w:space="0" w:color="auto"/>
            </w:tcBorders>
            <w:shd w:val="clear" w:color="auto" w:fill="FFFFFF"/>
          </w:tcPr>
          <w:p w14:paraId="1D56ADF5" w14:textId="2EB4511C" w:rsidR="00305D55" w:rsidRPr="00483C9D" w:rsidRDefault="00305D55" w:rsidP="00CB05C5">
            <w:pPr>
              <w:snapToGrid w:val="0"/>
              <w:jc w:val="center"/>
              <w:rPr>
                <w:rFonts w:ascii="Garamond" w:hAnsi="Garamond"/>
              </w:rPr>
            </w:pPr>
            <w:r>
              <w:rPr>
                <w:rFonts w:ascii="Garamond" w:hAnsi="Garamond"/>
              </w:rPr>
              <w:t>40.000,00</w:t>
            </w:r>
          </w:p>
        </w:tc>
        <w:tc>
          <w:tcPr>
            <w:tcW w:w="1182" w:type="dxa"/>
            <w:tcBorders>
              <w:top w:val="nil"/>
              <w:left w:val="single" w:sz="8" w:space="0" w:color="000000"/>
              <w:bottom w:val="single" w:sz="8" w:space="0" w:color="000000"/>
              <w:right w:val="double" w:sz="4" w:space="0" w:color="auto"/>
            </w:tcBorders>
            <w:shd w:val="clear" w:color="auto" w:fill="FFFFFF"/>
          </w:tcPr>
          <w:p w14:paraId="215C63DA" w14:textId="107F20AE" w:rsidR="00305D55" w:rsidRPr="00483C9D" w:rsidRDefault="00305D55" w:rsidP="00CB05C5">
            <w:pPr>
              <w:snapToGrid w:val="0"/>
              <w:jc w:val="center"/>
              <w:rPr>
                <w:rFonts w:ascii="Garamond" w:hAnsi="Garamond"/>
              </w:rPr>
            </w:pPr>
            <w:r>
              <w:rPr>
                <w:rFonts w:ascii="Garamond" w:hAnsi="Garamond"/>
              </w:rPr>
              <w:t>200.000,00</w:t>
            </w:r>
          </w:p>
        </w:tc>
        <w:tc>
          <w:tcPr>
            <w:tcW w:w="1301" w:type="dxa"/>
            <w:tcBorders>
              <w:top w:val="nil"/>
              <w:left w:val="single" w:sz="8" w:space="0" w:color="000000"/>
              <w:bottom w:val="single" w:sz="8" w:space="0" w:color="000000"/>
              <w:right w:val="double" w:sz="4" w:space="0" w:color="auto"/>
            </w:tcBorders>
            <w:shd w:val="clear" w:color="auto" w:fill="FFFFFF"/>
          </w:tcPr>
          <w:p w14:paraId="706F5F7C" w14:textId="73ECE9E1" w:rsidR="00305D55" w:rsidRPr="00483C9D" w:rsidRDefault="00305D55" w:rsidP="00CB05C5">
            <w:pPr>
              <w:snapToGrid w:val="0"/>
              <w:jc w:val="center"/>
              <w:rPr>
                <w:rFonts w:ascii="Garamond" w:hAnsi="Garamond"/>
              </w:rPr>
            </w:pPr>
            <w:r>
              <w:rPr>
                <w:rFonts w:ascii="Garamond" w:hAnsi="Garamond"/>
              </w:rPr>
              <w:t>100.000,00</w:t>
            </w:r>
          </w:p>
        </w:tc>
      </w:tr>
      <w:tr w:rsidR="00305D55" w:rsidRPr="00483C9D" w14:paraId="58A52F22" w14:textId="26C41AC8" w:rsidTr="00071D87">
        <w:trPr>
          <w:jc w:val="center"/>
        </w:trPr>
        <w:tc>
          <w:tcPr>
            <w:tcW w:w="3813" w:type="dxa"/>
            <w:tcBorders>
              <w:top w:val="nil"/>
              <w:left w:val="double" w:sz="4" w:space="0" w:color="auto"/>
              <w:bottom w:val="double" w:sz="4" w:space="0" w:color="auto"/>
              <w:right w:val="nil"/>
            </w:tcBorders>
            <w:shd w:val="clear" w:color="auto" w:fill="E6E6E6"/>
            <w:tcMar>
              <w:top w:w="0" w:type="dxa"/>
              <w:left w:w="108" w:type="dxa"/>
              <w:bottom w:w="0" w:type="dxa"/>
              <w:right w:w="108" w:type="dxa"/>
            </w:tcMar>
            <w:vAlign w:val="center"/>
            <w:hideMark/>
          </w:tcPr>
          <w:p w14:paraId="12E30FE0" w14:textId="77777777" w:rsidR="00305D55" w:rsidRPr="00483C9D" w:rsidRDefault="00305D55" w:rsidP="00305D55">
            <w:pPr>
              <w:rPr>
                <w:rFonts w:ascii="Garamond" w:hAnsi="Garamond"/>
                <w:color w:val="222222"/>
              </w:rPr>
            </w:pPr>
            <w:r w:rsidRPr="00483C9D">
              <w:rPr>
                <w:rFonts w:ascii="Garamond" w:hAnsi="Garamond"/>
                <w:b/>
                <w:bCs/>
                <w:color w:val="000000"/>
              </w:rPr>
              <w:t>UKUPNO</w:t>
            </w:r>
          </w:p>
        </w:tc>
        <w:tc>
          <w:tcPr>
            <w:tcW w:w="1321" w:type="dxa"/>
            <w:tcBorders>
              <w:top w:val="nil"/>
              <w:left w:val="single" w:sz="8" w:space="0" w:color="000000"/>
              <w:bottom w:val="double" w:sz="4" w:space="0" w:color="auto"/>
              <w:right w:val="double" w:sz="4" w:space="0" w:color="auto"/>
            </w:tcBorders>
            <w:shd w:val="clear" w:color="auto" w:fill="E6E6E6"/>
            <w:tcMar>
              <w:top w:w="0" w:type="dxa"/>
              <w:left w:w="108" w:type="dxa"/>
              <w:bottom w:w="0" w:type="dxa"/>
              <w:right w:w="108" w:type="dxa"/>
            </w:tcMar>
            <w:vAlign w:val="center"/>
            <w:hideMark/>
          </w:tcPr>
          <w:p w14:paraId="010930E3" w14:textId="63549297" w:rsidR="00305D55" w:rsidRPr="00483C9D" w:rsidRDefault="00305D55" w:rsidP="00305D55">
            <w:pPr>
              <w:jc w:val="right"/>
              <w:rPr>
                <w:rFonts w:ascii="Garamond" w:hAnsi="Garamond"/>
                <w:color w:val="222222"/>
              </w:rPr>
            </w:pPr>
            <w:r>
              <w:rPr>
                <w:rFonts w:ascii="Garamond" w:hAnsi="Garamond"/>
                <w:b/>
                <w:bCs/>
                <w:color w:val="000000"/>
              </w:rPr>
              <w:t>72</w:t>
            </w:r>
            <w:r w:rsidR="00CB05C5">
              <w:rPr>
                <w:rFonts w:ascii="Garamond" w:hAnsi="Garamond"/>
                <w:b/>
                <w:bCs/>
                <w:color w:val="000000"/>
              </w:rPr>
              <w:t>9</w:t>
            </w:r>
            <w:r>
              <w:rPr>
                <w:rFonts w:ascii="Garamond" w:hAnsi="Garamond"/>
                <w:b/>
                <w:bCs/>
                <w:color w:val="000000"/>
              </w:rPr>
              <w:t>.</w:t>
            </w:r>
            <w:r w:rsidR="00CB05C5">
              <w:rPr>
                <w:rFonts w:ascii="Garamond" w:hAnsi="Garamond"/>
                <w:b/>
                <w:bCs/>
                <w:color w:val="000000"/>
              </w:rPr>
              <w:t>00</w:t>
            </w:r>
            <w:r>
              <w:rPr>
                <w:rFonts w:ascii="Garamond" w:hAnsi="Garamond"/>
                <w:b/>
                <w:bCs/>
                <w:color w:val="000000"/>
              </w:rPr>
              <w:t>0,00</w:t>
            </w:r>
          </w:p>
        </w:tc>
        <w:tc>
          <w:tcPr>
            <w:tcW w:w="1147" w:type="dxa"/>
            <w:tcBorders>
              <w:top w:val="nil"/>
              <w:left w:val="single" w:sz="8" w:space="0" w:color="000000"/>
              <w:bottom w:val="double" w:sz="4" w:space="0" w:color="auto"/>
              <w:right w:val="double" w:sz="4" w:space="0" w:color="auto"/>
            </w:tcBorders>
            <w:shd w:val="clear" w:color="auto" w:fill="E6E6E6"/>
          </w:tcPr>
          <w:p w14:paraId="03102451" w14:textId="3314D3CA" w:rsidR="00305D55" w:rsidRPr="00483C9D" w:rsidRDefault="00305D55" w:rsidP="00305D55">
            <w:pPr>
              <w:jc w:val="right"/>
              <w:rPr>
                <w:rFonts w:ascii="Garamond" w:hAnsi="Garamond"/>
                <w:b/>
                <w:bCs/>
                <w:color w:val="000000"/>
              </w:rPr>
            </w:pPr>
            <w:r>
              <w:rPr>
                <w:rFonts w:ascii="Garamond" w:hAnsi="Garamond"/>
                <w:b/>
                <w:bCs/>
                <w:color w:val="000000"/>
              </w:rPr>
              <w:t>3</w:t>
            </w:r>
            <w:r w:rsidR="00CB05C5">
              <w:rPr>
                <w:rFonts w:ascii="Garamond" w:hAnsi="Garamond"/>
                <w:b/>
                <w:bCs/>
                <w:color w:val="000000"/>
              </w:rPr>
              <w:t>20</w:t>
            </w:r>
            <w:r>
              <w:rPr>
                <w:rFonts w:ascii="Garamond" w:hAnsi="Garamond"/>
                <w:b/>
                <w:bCs/>
                <w:color w:val="000000"/>
              </w:rPr>
              <w:t>.</w:t>
            </w:r>
            <w:r w:rsidR="00CB05C5">
              <w:rPr>
                <w:rFonts w:ascii="Garamond" w:hAnsi="Garamond"/>
                <w:b/>
                <w:bCs/>
                <w:color w:val="000000"/>
              </w:rPr>
              <w:t>25</w:t>
            </w:r>
            <w:r>
              <w:rPr>
                <w:rFonts w:ascii="Garamond" w:hAnsi="Garamond"/>
                <w:b/>
                <w:bCs/>
                <w:color w:val="000000"/>
              </w:rPr>
              <w:t>0,00</w:t>
            </w:r>
          </w:p>
        </w:tc>
        <w:tc>
          <w:tcPr>
            <w:tcW w:w="1174" w:type="dxa"/>
            <w:tcBorders>
              <w:top w:val="nil"/>
              <w:left w:val="single" w:sz="8" w:space="0" w:color="000000"/>
              <w:bottom w:val="double" w:sz="4" w:space="0" w:color="auto"/>
              <w:right w:val="double" w:sz="4" w:space="0" w:color="auto"/>
            </w:tcBorders>
            <w:shd w:val="clear" w:color="auto" w:fill="E6E6E6"/>
          </w:tcPr>
          <w:p w14:paraId="5EB9F1FE" w14:textId="70480BF1" w:rsidR="00305D55" w:rsidRPr="00483C9D" w:rsidRDefault="00305D55" w:rsidP="00305D55">
            <w:pPr>
              <w:jc w:val="right"/>
              <w:rPr>
                <w:rFonts w:ascii="Garamond" w:hAnsi="Garamond"/>
                <w:b/>
                <w:bCs/>
                <w:color w:val="000000"/>
              </w:rPr>
            </w:pPr>
            <w:r>
              <w:rPr>
                <w:rFonts w:ascii="Garamond" w:hAnsi="Garamond"/>
                <w:b/>
                <w:bCs/>
                <w:color w:val="000000"/>
              </w:rPr>
              <w:t>3</w:t>
            </w:r>
            <w:r w:rsidR="00DE1B4C">
              <w:rPr>
                <w:rFonts w:ascii="Garamond" w:hAnsi="Garamond"/>
                <w:b/>
                <w:bCs/>
                <w:color w:val="000000"/>
              </w:rPr>
              <w:t>00</w:t>
            </w:r>
            <w:r>
              <w:rPr>
                <w:rFonts w:ascii="Garamond" w:hAnsi="Garamond"/>
                <w:b/>
                <w:bCs/>
                <w:color w:val="000000"/>
              </w:rPr>
              <w:t>.</w:t>
            </w:r>
            <w:r w:rsidR="00DE1B4C">
              <w:rPr>
                <w:rFonts w:ascii="Garamond" w:hAnsi="Garamond"/>
                <w:b/>
                <w:bCs/>
                <w:color w:val="000000"/>
              </w:rPr>
              <w:t>25</w:t>
            </w:r>
            <w:r>
              <w:rPr>
                <w:rFonts w:ascii="Garamond" w:hAnsi="Garamond"/>
                <w:b/>
                <w:bCs/>
                <w:color w:val="000000"/>
              </w:rPr>
              <w:t>0,00</w:t>
            </w:r>
          </w:p>
        </w:tc>
        <w:tc>
          <w:tcPr>
            <w:tcW w:w="1182" w:type="dxa"/>
            <w:tcBorders>
              <w:top w:val="nil"/>
              <w:left w:val="single" w:sz="8" w:space="0" w:color="000000"/>
              <w:bottom w:val="double" w:sz="4" w:space="0" w:color="auto"/>
              <w:right w:val="double" w:sz="4" w:space="0" w:color="auto"/>
            </w:tcBorders>
            <w:shd w:val="clear" w:color="auto" w:fill="E6E6E6"/>
          </w:tcPr>
          <w:p w14:paraId="20EC0316" w14:textId="272F3B0B" w:rsidR="00305D55" w:rsidRPr="00483C9D" w:rsidRDefault="00305D55" w:rsidP="00305D55">
            <w:pPr>
              <w:jc w:val="right"/>
              <w:rPr>
                <w:rFonts w:ascii="Garamond" w:hAnsi="Garamond"/>
                <w:b/>
                <w:bCs/>
                <w:color w:val="000000"/>
              </w:rPr>
            </w:pPr>
            <w:r>
              <w:rPr>
                <w:rFonts w:ascii="Garamond" w:hAnsi="Garamond"/>
                <w:b/>
                <w:bCs/>
                <w:color w:val="000000"/>
              </w:rPr>
              <w:t>4</w:t>
            </w:r>
            <w:r w:rsidR="00DE1B4C">
              <w:rPr>
                <w:rFonts w:ascii="Garamond" w:hAnsi="Garamond"/>
                <w:b/>
                <w:bCs/>
                <w:color w:val="000000"/>
              </w:rPr>
              <w:t>60</w:t>
            </w:r>
            <w:r>
              <w:rPr>
                <w:rFonts w:ascii="Garamond" w:hAnsi="Garamond"/>
                <w:b/>
                <w:bCs/>
                <w:color w:val="000000"/>
              </w:rPr>
              <w:t>.</w:t>
            </w:r>
            <w:r w:rsidR="00DE1B4C">
              <w:rPr>
                <w:rFonts w:ascii="Garamond" w:hAnsi="Garamond"/>
                <w:b/>
                <w:bCs/>
                <w:color w:val="000000"/>
              </w:rPr>
              <w:t>25</w:t>
            </w:r>
            <w:r>
              <w:rPr>
                <w:rFonts w:ascii="Garamond" w:hAnsi="Garamond"/>
                <w:b/>
                <w:bCs/>
                <w:color w:val="000000"/>
              </w:rPr>
              <w:t>0,00</w:t>
            </w:r>
          </w:p>
        </w:tc>
        <w:tc>
          <w:tcPr>
            <w:tcW w:w="1301" w:type="dxa"/>
            <w:tcBorders>
              <w:top w:val="nil"/>
              <w:left w:val="single" w:sz="8" w:space="0" w:color="000000"/>
              <w:bottom w:val="double" w:sz="4" w:space="0" w:color="auto"/>
              <w:right w:val="double" w:sz="4" w:space="0" w:color="auto"/>
            </w:tcBorders>
            <w:shd w:val="clear" w:color="auto" w:fill="E6E6E6"/>
          </w:tcPr>
          <w:p w14:paraId="4C443C67" w14:textId="1FC8E812" w:rsidR="00305D55" w:rsidRPr="00483C9D" w:rsidRDefault="00305D55" w:rsidP="00305D55">
            <w:pPr>
              <w:jc w:val="right"/>
              <w:rPr>
                <w:rFonts w:ascii="Garamond" w:hAnsi="Garamond"/>
                <w:b/>
                <w:bCs/>
                <w:color w:val="000000"/>
              </w:rPr>
            </w:pPr>
            <w:r>
              <w:rPr>
                <w:rFonts w:ascii="Garamond" w:hAnsi="Garamond"/>
                <w:b/>
                <w:bCs/>
                <w:color w:val="000000"/>
              </w:rPr>
              <w:t>3</w:t>
            </w:r>
            <w:r w:rsidR="00DE1B4C">
              <w:rPr>
                <w:rFonts w:ascii="Garamond" w:hAnsi="Garamond"/>
                <w:b/>
                <w:bCs/>
                <w:color w:val="000000"/>
              </w:rPr>
              <w:t>60</w:t>
            </w:r>
            <w:r>
              <w:rPr>
                <w:rFonts w:ascii="Garamond" w:hAnsi="Garamond"/>
                <w:b/>
                <w:bCs/>
                <w:color w:val="000000"/>
              </w:rPr>
              <w:t>.</w:t>
            </w:r>
            <w:r w:rsidR="00DE1B4C">
              <w:rPr>
                <w:rFonts w:ascii="Garamond" w:hAnsi="Garamond"/>
                <w:b/>
                <w:bCs/>
                <w:color w:val="000000"/>
              </w:rPr>
              <w:t>25</w:t>
            </w:r>
            <w:r>
              <w:rPr>
                <w:rFonts w:ascii="Garamond" w:hAnsi="Garamond"/>
                <w:b/>
                <w:bCs/>
                <w:color w:val="000000"/>
              </w:rPr>
              <w:t>0,00</w:t>
            </w:r>
          </w:p>
        </w:tc>
      </w:tr>
    </w:tbl>
    <w:p w14:paraId="540E0DCF" w14:textId="77777777" w:rsidR="006E208A" w:rsidRPr="00483C9D" w:rsidRDefault="00B91D53" w:rsidP="00B91D53">
      <w:pPr>
        <w:shd w:val="clear" w:color="auto" w:fill="FFFFFF"/>
        <w:rPr>
          <w:rFonts w:ascii="Garamond" w:hAnsi="Garamond"/>
          <w:color w:val="222222"/>
        </w:rPr>
      </w:pPr>
      <w:r w:rsidRPr="00483C9D">
        <w:rPr>
          <w:rFonts w:ascii="Garamond" w:hAnsi="Garamond"/>
          <w:color w:val="222222"/>
        </w:rPr>
        <w:t> </w:t>
      </w:r>
    </w:p>
    <w:tbl>
      <w:tblPr>
        <w:tblW w:w="10065" w:type="dxa"/>
        <w:tblInd w:w="-157" w:type="dxa"/>
        <w:tblLayout w:type="fixed"/>
        <w:tblLook w:val="0000" w:firstRow="0" w:lastRow="0" w:firstColumn="0" w:lastColumn="0" w:noHBand="0" w:noVBand="0"/>
      </w:tblPr>
      <w:tblGrid>
        <w:gridCol w:w="3686"/>
        <w:gridCol w:w="1276"/>
        <w:gridCol w:w="1276"/>
        <w:gridCol w:w="1275"/>
        <w:gridCol w:w="1276"/>
        <w:gridCol w:w="1276"/>
      </w:tblGrid>
      <w:tr w:rsidR="00E06C9F" w:rsidRPr="00483C9D" w14:paraId="6541EE25" w14:textId="7AD579D8" w:rsidTr="00CB05C5">
        <w:tc>
          <w:tcPr>
            <w:tcW w:w="3686" w:type="dxa"/>
            <w:tcBorders>
              <w:top w:val="double" w:sz="4" w:space="0" w:color="auto"/>
              <w:left w:val="double" w:sz="4" w:space="0" w:color="auto"/>
              <w:bottom w:val="single" w:sz="4" w:space="0" w:color="000000"/>
            </w:tcBorders>
            <w:shd w:val="clear" w:color="auto" w:fill="E6E6E6"/>
            <w:vAlign w:val="center"/>
          </w:tcPr>
          <w:p w14:paraId="3A349711" w14:textId="69132B1C" w:rsidR="00E06C9F" w:rsidRPr="00483C9D" w:rsidRDefault="00E06C9F" w:rsidP="00B91D53">
            <w:pPr>
              <w:snapToGrid w:val="0"/>
              <w:rPr>
                <w:rFonts w:ascii="Garamond" w:hAnsi="Garamond"/>
                <w:b/>
              </w:rPr>
            </w:pPr>
            <w:r w:rsidRPr="00483C9D">
              <w:rPr>
                <w:rFonts w:ascii="Garamond" w:hAnsi="Garamond"/>
                <w:b/>
              </w:rPr>
              <w:t xml:space="preserve">          IZVORI SREDSTAVA</w:t>
            </w:r>
          </w:p>
        </w:tc>
        <w:tc>
          <w:tcPr>
            <w:tcW w:w="6379" w:type="dxa"/>
            <w:gridSpan w:val="5"/>
            <w:tcBorders>
              <w:top w:val="double" w:sz="4" w:space="0" w:color="auto"/>
              <w:left w:val="single" w:sz="4" w:space="0" w:color="000000"/>
              <w:bottom w:val="single" w:sz="4" w:space="0" w:color="000000"/>
              <w:right w:val="double" w:sz="4" w:space="0" w:color="auto"/>
            </w:tcBorders>
            <w:shd w:val="clear" w:color="auto" w:fill="E6E6E6"/>
          </w:tcPr>
          <w:p w14:paraId="6AB03F83" w14:textId="7F40A76D" w:rsidR="00E06C9F" w:rsidRPr="00483C9D" w:rsidRDefault="00E06C9F" w:rsidP="00653016">
            <w:pPr>
              <w:snapToGrid w:val="0"/>
              <w:jc w:val="center"/>
              <w:rPr>
                <w:rFonts w:ascii="Garamond" w:hAnsi="Garamond"/>
                <w:b/>
                <w:bCs/>
              </w:rPr>
            </w:pPr>
            <w:r w:rsidRPr="00483C9D">
              <w:rPr>
                <w:rFonts w:ascii="Garamond" w:hAnsi="Garamond"/>
                <w:b/>
                <w:bCs/>
              </w:rPr>
              <w:t>Planirana sredstva (EUR)</w:t>
            </w:r>
          </w:p>
        </w:tc>
      </w:tr>
      <w:tr w:rsidR="00CA1BB4" w:rsidRPr="00483C9D" w14:paraId="3856878E" w14:textId="77777777" w:rsidTr="00CB05C5">
        <w:tc>
          <w:tcPr>
            <w:tcW w:w="3686" w:type="dxa"/>
            <w:tcBorders>
              <w:left w:val="double" w:sz="4" w:space="0" w:color="auto"/>
              <w:bottom w:val="single" w:sz="4" w:space="0" w:color="000000"/>
            </w:tcBorders>
            <w:vAlign w:val="center"/>
          </w:tcPr>
          <w:p w14:paraId="4670F4C8" w14:textId="77777777" w:rsidR="00E06C9F" w:rsidRPr="00483C9D" w:rsidRDefault="00E06C9F" w:rsidP="00653016">
            <w:pPr>
              <w:snapToGrid w:val="0"/>
              <w:jc w:val="both"/>
              <w:rPr>
                <w:rFonts w:ascii="Garamond" w:hAnsi="Garamond"/>
              </w:rPr>
            </w:pPr>
          </w:p>
        </w:tc>
        <w:tc>
          <w:tcPr>
            <w:tcW w:w="1276" w:type="dxa"/>
            <w:tcBorders>
              <w:left w:val="single" w:sz="4" w:space="0" w:color="000000"/>
              <w:bottom w:val="single" w:sz="4" w:space="0" w:color="000000"/>
              <w:right w:val="double" w:sz="4" w:space="0" w:color="auto"/>
            </w:tcBorders>
          </w:tcPr>
          <w:p w14:paraId="766B6436" w14:textId="0D294E1A" w:rsidR="00E06C9F" w:rsidRPr="00483C9D" w:rsidRDefault="00E06C9F" w:rsidP="00E06C9F">
            <w:pPr>
              <w:snapToGrid w:val="0"/>
              <w:jc w:val="center"/>
              <w:rPr>
                <w:rFonts w:ascii="Garamond" w:hAnsi="Garamond"/>
                <w:b/>
                <w:bCs/>
              </w:rPr>
            </w:pPr>
            <w:r w:rsidRPr="00483C9D">
              <w:rPr>
                <w:rFonts w:ascii="Garamond" w:hAnsi="Garamond"/>
                <w:b/>
                <w:bCs/>
              </w:rPr>
              <w:t>2024.</w:t>
            </w:r>
          </w:p>
        </w:tc>
        <w:tc>
          <w:tcPr>
            <w:tcW w:w="1276" w:type="dxa"/>
            <w:tcBorders>
              <w:left w:val="single" w:sz="4" w:space="0" w:color="000000"/>
              <w:bottom w:val="single" w:sz="4" w:space="0" w:color="000000"/>
              <w:right w:val="double" w:sz="4" w:space="0" w:color="auto"/>
            </w:tcBorders>
          </w:tcPr>
          <w:p w14:paraId="10F0575E" w14:textId="04A5FE0F" w:rsidR="00E06C9F" w:rsidRPr="00483C9D" w:rsidRDefault="00E06C9F" w:rsidP="00E06C9F">
            <w:pPr>
              <w:snapToGrid w:val="0"/>
              <w:jc w:val="center"/>
              <w:rPr>
                <w:rFonts w:ascii="Garamond" w:hAnsi="Garamond"/>
                <w:b/>
                <w:bCs/>
              </w:rPr>
            </w:pPr>
            <w:r w:rsidRPr="00483C9D">
              <w:rPr>
                <w:rFonts w:ascii="Garamond" w:hAnsi="Garamond"/>
                <w:b/>
                <w:bCs/>
              </w:rPr>
              <w:t>2025.</w:t>
            </w:r>
          </w:p>
        </w:tc>
        <w:tc>
          <w:tcPr>
            <w:tcW w:w="1275" w:type="dxa"/>
            <w:tcBorders>
              <w:left w:val="single" w:sz="4" w:space="0" w:color="000000"/>
              <w:bottom w:val="single" w:sz="4" w:space="0" w:color="000000"/>
              <w:right w:val="double" w:sz="4" w:space="0" w:color="auto"/>
            </w:tcBorders>
          </w:tcPr>
          <w:p w14:paraId="6F546C6A" w14:textId="6F104B48" w:rsidR="00E06C9F" w:rsidRPr="00483C9D" w:rsidRDefault="00E06C9F" w:rsidP="00E06C9F">
            <w:pPr>
              <w:snapToGrid w:val="0"/>
              <w:jc w:val="center"/>
              <w:rPr>
                <w:rFonts w:ascii="Garamond" w:hAnsi="Garamond"/>
                <w:b/>
                <w:bCs/>
              </w:rPr>
            </w:pPr>
            <w:r w:rsidRPr="00483C9D">
              <w:rPr>
                <w:rFonts w:ascii="Garamond" w:hAnsi="Garamond"/>
                <w:b/>
                <w:bCs/>
              </w:rPr>
              <w:t>2026.</w:t>
            </w:r>
          </w:p>
        </w:tc>
        <w:tc>
          <w:tcPr>
            <w:tcW w:w="1276" w:type="dxa"/>
            <w:tcBorders>
              <w:left w:val="single" w:sz="4" w:space="0" w:color="000000"/>
              <w:bottom w:val="single" w:sz="4" w:space="0" w:color="000000"/>
              <w:right w:val="double" w:sz="4" w:space="0" w:color="auto"/>
            </w:tcBorders>
          </w:tcPr>
          <w:p w14:paraId="14D0125A" w14:textId="5F24EE15" w:rsidR="00E06C9F" w:rsidRPr="00483C9D" w:rsidRDefault="00E06C9F" w:rsidP="00E06C9F">
            <w:pPr>
              <w:snapToGrid w:val="0"/>
              <w:jc w:val="center"/>
              <w:rPr>
                <w:rFonts w:ascii="Garamond" w:hAnsi="Garamond"/>
                <w:b/>
                <w:bCs/>
              </w:rPr>
            </w:pPr>
            <w:r w:rsidRPr="00483C9D">
              <w:rPr>
                <w:rFonts w:ascii="Garamond" w:hAnsi="Garamond"/>
                <w:b/>
                <w:bCs/>
              </w:rPr>
              <w:t>2027.</w:t>
            </w:r>
          </w:p>
        </w:tc>
        <w:tc>
          <w:tcPr>
            <w:tcW w:w="1276" w:type="dxa"/>
            <w:tcBorders>
              <w:left w:val="single" w:sz="4" w:space="0" w:color="000000"/>
              <w:bottom w:val="single" w:sz="4" w:space="0" w:color="000000"/>
              <w:right w:val="double" w:sz="4" w:space="0" w:color="auto"/>
            </w:tcBorders>
          </w:tcPr>
          <w:p w14:paraId="0D5CB348" w14:textId="26CE8F3F" w:rsidR="00E06C9F" w:rsidRPr="00483C9D" w:rsidRDefault="00E06C9F" w:rsidP="00E06C9F">
            <w:pPr>
              <w:snapToGrid w:val="0"/>
              <w:jc w:val="center"/>
              <w:rPr>
                <w:rFonts w:ascii="Garamond" w:hAnsi="Garamond"/>
                <w:b/>
                <w:bCs/>
              </w:rPr>
            </w:pPr>
            <w:r w:rsidRPr="00483C9D">
              <w:rPr>
                <w:rFonts w:ascii="Garamond" w:hAnsi="Garamond"/>
                <w:b/>
                <w:bCs/>
              </w:rPr>
              <w:t>2028.</w:t>
            </w:r>
          </w:p>
        </w:tc>
      </w:tr>
      <w:tr w:rsidR="00CA1BB4" w:rsidRPr="00483C9D" w14:paraId="4BA23F4A" w14:textId="06818219" w:rsidTr="00CB05C5">
        <w:tc>
          <w:tcPr>
            <w:tcW w:w="3686" w:type="dxa"/>
            <w:tcBorders>
              <w:left w:val="double" w:sz="4" w:space="0" w:color="auto"/>
              <w:bottom w:val="single" w:sz="4" w:space="0" w:color="000000"/>
            </w:tcBorders>
            <w:vAlign w:val="center"/>
          </w:tcPr>
          <w:p w14:paraId="2D59F129" w14:textId="1969C488" w:rsidR="00071D87" w:rsidRPr="00071D87" w:rsidRDefault="00936478" w:rsidP="00071D87">
            <w:pPr>
              <w:pStyle w:val="ListParagraph"/>
              <w:numPr>
                <w:ilvl w:val="0"/>
                <w:numId w:val="57"/>
              </w:numPr>
              <w:snapToGrid w:val="0"/>
              <w:jc w:val="both"/>
              <w:rPr>
                <w:rFonts w:ascii="Garamond" w:hAnsi="Garamond"/>
              </w:rPr>
            </w:pPr>
            <w:r w:rsidRPr="00071D87">
              <w:rPr>
                <w:rFonts w:ascii="Garamond" w:hAnsi="Garamond"/>
              </w:rPr>
              <w:t>Naknada za dozvole</w:t>
            </w:r>
          </w:p>
        </w:tc>
        <w:tc>
          <w:tcPr>
            <w:tcW w:w="1276" w:type="dxa"/>
            <w:tcBorders>
              <w:left w:val="single" w:sz="4" w:space="0" w:color="000000"/>
              <w:bottom w:val="single" w:sz="4" w:space="0" w:color="000000"/>
              <w:right w:val="double" w:sz="4" w:space="0" w:color="auto"/>
            </w:tcBorders>
          </w:tcPr>
          <w:p w14:paraId="134EA87B" w14:textId="6934A94F" w:rsidR="00936478" w:rsidRPr="00483C9D" w:rsidRDefault="00936478" w:rsidP="00936478">
            <w:pPr>
              <w:snapToGrid w:val="0"/>
              <w:jc w:val="right"/>
              <w:rPr>
                <w:rFonts w:ascii="Garamond" w:hAnsi="Garamond"/>
              </w:rPr>
            </w:pPr>
            <w:r w:rsidRPr="00483C9D">
              <w:rPr>
                <w:rFonts w:ascii="Garamond" w:hAnsi="Garamond"/>
              </w:rPr>
              <w:t xml:space="preserve">25.000,00 </w:t>
            </w:r>
          </w:p>
        </w:tc>
        <w:tc>
          <w:tcPr>
            <w:tcW w:w="1276" w:type="dxa"/>
            <w:tcBorders>
              <w:left w:val="single" w:sz="4" w:space="0" w:color="000000"/>
              <w:bottom w:val="single" w:sz="4" w:space="0" w:color="000000"/>
              <w:right w:val="double" w:sz="4" w:space="0" w:color="auto"/>
            </w:tcBorders>
          </w:tcPr>
          <w:p w14:paraId="1B79F651" w14:textId="4611F8E6" w:rsidR="00936478" w:rsidRPr="00483C9D" w:rsidRDefault="00936478" w:rsidP="00936478">
            <w:pPr>
              <w:snapToGrid w:val="0"/>
              <w:jc w:val="right"/>
              <w:rPr>
                <w:rFonts w:ascii="Garamond" w:hAnsi="Garamond"/>
              </w:rPr>
            </w:pPr>
            <w:r w:rsidRPr="00483C9D">
              <w:rPr>
                <w:rFonts w:ascii="Garamond" w:hAnsi="Garamond"/>
              </w:rPr>
              <w:t>25.000,00</w:t>
            </w:r>
          </w:p>
        </w:tc>
        <w:tc>
          <w:tcPr>
            <w:tcW w:w="1275" w:type="dxa"/>
            <w:tcBorders>
              <w:left w:val="single" w:sz="4" w:space="0" w:color="000000"/>
              <w:bottom w:val="single" w:sz="4" w:space="0" w:color="000000"/>
              <w:right w:val="double" w:sz="4" w:space="0" w:color="auto"/>
            </w:tcBorders>
          </w:tcPr>
          <w:p w14:paraId="1BA3B3C8" w14:textId="34E7B8F3" w:rsidR="00936478" w:rsidRPr="00483C9D" w:rsidRDefault="00936478" w:rsidP="00936478">
            <w:pPr>
              <w:snapToGrid w:val="0"/>
              <w:jc w:val="right"/>
              <w:rPr>
                <w:rFonts w:ascii="Garamond" w:hAnsi="Garamond"/>
              </w:rPr>
            </w:pPr>
            <w:r w:rsidRPr="00483C9D">
              <w:rPr>
                <w:rFonts w:ascii="Garamond" w:hAnsi="Garamond"/>
              </w:rPr>
              <w:t>25.000,00</w:t>
            </w:r>
          </w:p>
        </w:tc>
        <w:tc>
          <w:tcPr>
            <w:tcW w:w="1276" w:type="dxa"/>
            <w:tcBorders>
              <w:left w:val="single" w:sz="4" w:space="0" w:color="000000"/>
              <w:bottom w:val="single" w:sz="4" w:space="0" w:color="000000"/>
              <w:right w:val="double" w:sz="4" w:space="0" w:color="auto"/>
            </w:tcBorders>
          </w:tcPr>
          <w:p w14:paraId="7398481F" w14:textId="6FE97C1E" w:rsidR="00936478" w:rsidRPr="00483C9D" w:rsidRDefault="00936478" w:rsidP="00936478">
            <w:pPr>
              <w:snapToGrid w:val="0"/>
              <w:jc w:val="right"/>
              <w:rPr>
                <w:rFonts w:ascii="Garamond" w:hAnsi="Garamond"/>
              </w:rPr>
            </w:pPr>
            <w:r w:rsidRPr="00483C9D">
              <w:rPr>
                <w:rFonts w:ascii="Garamond" w:hAnsi="Garamond"/>
              </w:rPr>
              <w:t>25.000,00</w:t>
            </w:r>
          </w:p>
        </w:tc>
        <w:tc>
          <w:tcPr>
            <w:tcW w:w="1276" w:type="dxa"/>
            <w:tcBorders>
              <w:left w:val="single" w:sz="4" w:space="0" w:color="000000"/>
              <w:bottom w:val="single" w:sz="4" w:space="0" w:color="000000"/>
              <w:right w:val="double" w:sz="4" w:space="0" w:color="auto"/>
            </w:tcBorders>
          </w:tcPr>
          <w:p w14:paraId="3168B613" w14:textId="7778502A" w:rsidR="00936478" w:rsidRPr="00483C9D" w:rsidRDefault="00936478" w:rsidP="00936478">
            <w:pPr>
              <w:snapToGrid w:val="0"/>
              <w:jc w:val="right"/>
              <w:rPr>
                <w:rFonts w:ascii="Garamond" w:hAnsi="Garamond"/>
              </w:rPr>
            </w:pPr>
            <w:r w:rsidRPr="00483C9D">
              <w:rPr>
                <w:rFonts w:ascii="Garamond" w:hAnsi="Garamond"/>
              </w:rPr>
              <w:t>25.000,00</w:t>
            </w:r>
          </w:p>
        </w:tc>
      </w:tr>
      <w:tr w:rsidR="00CA1BB4" w:rsidRPr="00483C9D" w14:paraId="1D7C773B" w14:textId="191DCB33" w:rsidTr="00CB05C5">
        <w:tc>
          <w:tcPr>
            <w:tcW w:w="3686" w:type="dxa"/>
            <w:tcBorders>
              <w:left w:val="double" w:sz="4" w:space="0" w:color="auto"/>
              <w:bottom w:val="single" w:sz="4" w:space="0" w:color="000000"/>
            </w:tcBorders>
            <w:vAlign w:val="center"/>
          </w:tcPr>
          <w:p w14:paraId="2A62D419" w14:textId="1E8C3C2A" w:rsidR="00071D87" w:rsidRPr="00071D87" w:rsidRDefault="00936478" w:rsidP="00071D87">
            <w:pPr>
              <w:pStyle w:val="ListParagraph"/>
              <w:numPr>
                <w:ilvl w:val="0"/>
                <w:numId w:val="57"/>
              </w:numPr>
              <w:snapToGrid w:val="0"/>
              <w:jc w:val="both"/>
              <w:rPr>
                <w:rFonts w:ascii="Garamond" w:hAnsi="Garamond"/>
              </w:rPr>
            </w:pPr>
            <w:r w:rsidRPr="00071D87">
              <w:rPr>
                <w:rFonts w:ascii="Garamond" w:hAnsi="Garamond"/>
              </w:rPr>
              <w:t>Naknada za uporabu pomorskog dobra</w:t>
            </w:r>
            <w:r w:rsidR="0063182C" w:rsidRPr="00071D87">
              <w:rPr>
                <w:rFonts w:ascii="Garamond" w:hAnsi="Garamond"/>
              </w:rPr>
              <w:t xml:space="preserve"> (koncesije i posebna uporaba)</w:t>
            </w:r>
          </w:p>
        </w:tc>
        <w:tc>
          <w:tcPr>
            <w:tcW w:w="1276" w:type="dxa"/>
            <w:tcBorders>
              <w:left w:val="single" w:sz="4" w:space="0" w:color="000000"/>
              <w:bottom w:val="single" w:sz="4" w:space="0" w:color="000000"/>
              <w:right w:val="double" w:sz="4" w:space="0" w:color="auto"/>
            </w:tcBorders>
          </w:tcPr>
          <w:p w14:paraId="4F236F95" w14:textId="7EC4F908" w:rsidR="00936478" w:rsidRPr="00483C9D" w:rsidRDefault="00730EA8" w:rsidP="00936478">
            <w:pPr>
              <w:pStyle w:val="Header"/>
              <w:tabs>
                <w:tab w:val="left" w:pos="708"/>
              </w:tabs>
              <w:jc w:val="right"/>
              <w:rPr>
                <w:rFonts w:ascii="Garamond" w:hAnsi="Garamond"/>
                <w:sz w:val="24"/>
                <w:szCs w:val="24"/>
              </w:rPr>
            </w:pPr>
            <w:r>
              <w:rPr>
                <w:rFonts w:ascii="Garamond" w:hAnsi="Garamond"/>
                <w:sz w:val="24"/>
                <w:szCs w:val="24"/>
              </w:rPr>
              <w:t>270.000,00</w:t>
            </w:r>
            <w:r w:rsidR="00936478" w:rsidRPr="00483C9D">
              <w:rPr>
                <w:rFonts w:ascii="Garamond" w:hAnsi="Garamond"/>
                <w:sz w:val="24"/>
                <w:szCs w:val="24"/>
              </w:rPr>
              <w:t xml:space="preserve"> </w:t>
            </w:r>
          </w:p>
        </w:tc>
        <w:tc>
          <w:tcPr>
            <w:tcW w:w="1276" w:type="dxa"/>
            <w:tcBorders>
              <w:left w:val="single" w:sz="4" w:space="0" w:color="000000"/>
              <w:bottom w:val="single" w:sz="4" w:space="0" w:color="000000"/>
              <w:right w:val="double" w:sz="4" w:space="0" w:color="auto"/>
            </w:tcBorders>
          </w:tcPr>
          <w:p w14:paraId="4BFFE094" w14:textId="47843DB1" w:rsidR="00936478" w:rsidRPr="00483C9D" w:rsidRDefault="00730EA8" w:rsidP="00936478">
            <w:pPr>
              <w:pStyle w:val="Header"/>
              <w:tabs>
                <w:tab w:val="left" w:pos="708"/>
              </w:tabs>
              <w:jc w:val="right"/>
              <w:rPr>
                <w:rFonts w:ascii="Garamond" w:hAnsi="Garamond"/>
                <w:sz w:val="24"/>
                <w:szCs w:val="24"/>
              </w:rPr>
            </w:pPr>
            <w:r>
              <w:rPr>
                <w:rFonts w:ascii="Garamond" w:hAnsi="Garamond"/>
                <w:sz w:val="24"/>
                <w:szCs w:val="24"/>
              </w:rPr>
              <w:t>270.000,00</w:t>
            </w:r>
            <w:r w:rsidR="00936478" w:rsidRPr="00483C9D">
              <w:rPr>
                <w:rFonts w:ascii="Garamond" w:hAnsi="Garamond"/>
                <w:sz w:val="24"/>
                <w:szCs w:val="24"/>
              </w:rPr>
              <w:t xml:space="preserve"> </w:t>
            </w:r>
          </w:p>
        </w:tc>
        <w:tc>
          <w:tcPr>
            <w:tcW w:w="1275" w:type="dxa"/>
            <w:tcBorders>
              <w:left w:val="single" w:sz="4" w:space="0" w:color="000000"/>
              <w:bottom w:val="single" w:sz="4" w:space="0" w:color="000000"/>
              <w:right w:val="double" w:sz="4" w:space="0" w:color="auto"/>
            </w:tcBorders>
          </w:tcPr>
          <w:p w14:paraId="6DD9ADB7" w14:textId="1D854458" w:rsidR="00936478" w:rsidRPr="00483C9D" w:rsidRDefault="00730EA8" w:rsidP="00936478">
            <w:pPr>
              <w:pStyle w:val="Header"/>
              <w:tabs>
                <w:tab w:val="left" w:pos="708"/>
              </w:tabs>
              <w:jc w:val="right"/>
              <w:rPr>
                <w:rFonts w:ascii="Garamond" w:hAnsi="Garamond"/>
                <w:sz w:val="24"/>
                <w:szCs w:val="24"/>
              </w:rPr>
            </w:pPr>
            <w:r>
              <w:rPr>
                <w:rFonts w:ascii="Garamond" w:hAnsi="Garamond"/>
                <w:sz w:val="24"/>
                <w:szCs w:val="24"/>
              </w:rPr>
              <w:t>270.000,00</w:t>
            </w:r>
            <w:r w:rsidR="00936478" w:rsidRPr="00483C9D">
              <w:rPr>
                <w:rFonts w:ascii="Garamond" w:hAnsi="Garamond"/>
                <w:sz w:val="24"/>
                <w:szCs w:val="24"/>
              </w:rPr>
              <w:t xml:space="preserve"> </w:t>
            </w:r>
          </w:p>
        </w:tc>
        <w:tc>
          <w:tcPr>
            <w:tcW w:w="1276" w:type="dxa"/>
            <w:tcBorders>
              <w:left w:val="single" w:sz="4" w:space="0" w:color="000000"/>
              <w:bottom w:val="single" w:sz="4" w:space="0" w:color="000000"/>
              <w:right w:val="double" w:sz="4" w:space="0" w:color="auto"/>
            </w:tcBorders>
          </w:tcPr>
          <w:p w14:paraId="73A4C3AB" w14:textId="1B2FBE02" w:rsidR="00936478" w:rsidRPr="00483C9D" w:rsidRDefault="00730EA8" w:rsidP="00936478">
            <w:pPr>
              <w:pStyle w:val="Header"/>
              <w:tabs>
                <w:tab w:val="left" w:pos="708"/>
              </w:tabs>
              <w:jc w:val="right"/>
              <w:rPr>
                <w:rFonts w:ascii="Garamond" w:hAnsi="Garamond"/>
                <w:sz w:val="24"/>
                <w:szCs w:val="24"/>
              </w:rPr>
            </w:pPr>
            <w:r>
              <w:rPr>
                <w:rFonts w:ascii="Garamond" w:hAnsi="Garamond"/>
                <w:sz w:val="24"/>
                <w:szCs w:val="24"/>
              </w:rPr>
              <w:t>270.000,00</w:t>
            </w:r>
            <w:r w:rsidR="00936478" w:rsidRPr="00483C9D">
              <w:rPr>
                <w:rFonts w:ascii="Garamond" w:hAnsi="Garamond"/>
                <w:sz w:val="24"/>
                <w:szCs w:val="24"/>
              </w:rPr>
              <w:t xml:space="preserve"> </w:t>
            </w:r>
          </w:p>
        </w:tc>
        <w:tc>
          <w:tcPr>
            <w:tcW w:w="1276" w:type="dxa"/>
            <w:tcBorders>
              <w:left w:val="single" w:sz="4" w:space="0" w:color="000000"/>
              <w:bottom w:val="single" w:sz="4" w:space="0" w:color="000000"/>
              <w:right w:val="double" w:sz="4" w:space="0" w:color="auto"/>
            </w:tcBorders>
          </w:tcPr>
          <w:p w14:paraId="27092444" w14:textId="36A9A966" w:rsidR="00936478" w:rsidRPr="00483C9D" w:rsidRDefault="00730EA8" w:rsidP="00936478">
            <w:pPr>
              <w:pStyle w:val="Header"/>
              <w:tabs>
                <w:tab w:val="left" w:pos="708"/>
              </w:tabs>
              <w:jc w:val="right"/>
              <w:rPr>
                <w:rFonts w:ascii="Garamond" w:hAnsi="Garamond"/>
                <w:sz w:val="24"/>
                <w:szCs w:val="24"/>
              </w:rPr>
            </w:pPr>
            <w:r>
              <w:rPr>
                <w:rFonts w:ascii="Garamond" w:hAnsi="Garamond"/>
                <w:sz w:val="24"/>
                <w:szCs w:val="24"/>
              </w:rPr>
              <w:t>270.000,00</w:t>
            </w:r>
            <w:r w:rsidR="00936478" w:rsidRPr="00483C9D">
              <w:rPr>
                <w:rFonts w:ascii="Garamond" w:hAnsi="Garamond"/>
                <w:sz w:val="24"/>
                <w:szCs w:val="24"/>
              </w:rPr>
              <w:t xml:space="preserve"> </w:t>
            </w:r>
          </w:p>
        </w:tc>
      </w:tr>
      <w:tr w:rsidR="009F25C2" w:rsidRPr="00483C9D" w14:paraId="2BA75A79" w14:textId="77777777" w:rsidTr="00CB05C5">
        <w:tc>
          <w:tcPr>
            <w:tcW w:w="3686" w:type="dxa"/>
            <w:tcBorders>
              <w:left w:val="double" w:sz="4" w:space="0" w:color="auto"/>
              <w:bottom w:val="single" w:sz="4" w:space="0" w:color="000000"/>
            </w:tcBorders>
            <w:vAlign w:val="center"/>
          </w:tcPr>
          <w:p w14:paraId="4A8F2991" w14:textId="07C18701" w:rsidR="00071D87" w:rsidRPr="00071D87" w:rsidRDefault="009F25C2" w:rsidP="00071D87">
            <w:pPr>
              <w:pStyle w:val="ListParagraph"/>
              <w:numPr>
                <w:ilvl w:val="0"/>
                <w:numId w:val="57"/>
              </w:numPr>
              <w:snapToGrid w:val="0"/>
              <w:jc w:val="both"/>
              <w:rPr>
                <w:rFonts w:ascii="Garamond" w:hAnsi="Garamond"/>
                <w:color w:val="231F20"/>
                <w:shd w:val="clear" w:color="auto" w:fill="FFFFFF"/>
              </w:rPr>
            </w:pPr>
            <w:r w:rsidRPr="00071D87">
              <w:rPr>
                <w:rFonts w:ascii="Garamond" w:hAnsi="Garamond"/>
                <w:color w:val="231F20"/>
                <w:shd w:val="clear" w:color="auto" w:fill="FFFFFF"/>
              </w:rPr>
              <w:t>Sredstva od novčanih kazni naplaćenih za prekršaje propisane odlukom o redu na pomorskom dobru</w:t>
            </w:r>
          </w:p>
        </w:tc>
        <w:tc>
          <w:tcPr>
            <w:tcW w:w="1276" w:type="dxa"/>
            <w:tcBorders>
              <w:left w:val="single" w:sz="4" w:space="0" w:color="000000"/>
              <w:bottom w:val="single" w:sz="4" w:space="0" w:color="000000"/>
              <w:right w:val="double" w:sz="4" w:space="0" w:color="auto"/>
            </w:tcBorders>
          </w:tcPr>
          <w:p w14:paraId="713A6B0D" w14:textId="7711BB16" w:rsidR="009F25C2" w:rsidRPr="00483C9D" w:rsidRDefault="009F25C2" w:rsidP="00936478">
            <w:pPr>
              <w:pStyle w:val="Header"/>
              <w:tabs>
                <w:tab w:val="left" w:pos="708"/>
              </w:tabs>
              <w:jc w:val="right"/>
              <w:rPr>
                <w:rFonts w:ascii="Garamond" w:hAnsi="Garamond"/>
                <w:sz w:val="24"/>
                <w:szCs w:val="24"/>
              </w:rPr>
            </w:pPr>
            <w:r w:rsidRPr="00483C9D">
              <w:rPr>
                <w:rFonts w:ascii="Garamond" w:hAnsi="Garamond"/>
                <w:sz w:val="24"/>
                <w:szCs w:val="24"/>
              </w:rPr>
              <w:t>5.000,00</w:t>
            </w:r>
          </w:p>
        </w:tc>
        <w:tc>
          <w:tcPr>
            <w:tcW w:w="1276" w:type="dxa"/>
            <w:tcBorders>
              <w:left w:val="single" w:sz="4" w:space="0" w:color="000000"/>
              <w:bottom w:val="single" w:sz="4" w:space="0" w:color="000000"/>
              <w:right w:val="double" w:sz="4" w:space="0" w:color="auto"/>
            </w:tcBorders>
          </w:tcPr>
          <w:p w14:paraId="6929C795" w14:textId="361AF7BC" w:rsidR="009F25C2" w:rsidRPr="00483C9D" w:rsidRDefault="009F25C2" w:rsidP="00936478">
            <w:pPr>
              <w:pStyle w:val="Header"/>
              <w:tabs>
                <w:tab w:val="left" w:pos="708"/>
              </w:tabs>
              <w:jc w:val="right"/>
              <w:rPr>
                <w:rFonts w:ascii="Garamond" w:hAnsi="Garamond"/>
                <w:sz w:val="24"/>
                <w:szCs w:val="24"/>
              </w:rPr>
            </w:pPr>
            <w:r w:rsidRPr="00483C9D">
              <w:rPr>
                <w:rFonts w:ascii="Garamond" w:hAnsi="Garamond"/>
                <w:sz w:val="24"/>
                <w:szCs w:val="24"/>
              </w:rPr>
              <w:t>5.000,00</w:t>
            </w:r>
          </w:p>
        </w:tc>
        <w:tc>
          <w:tcPr>
            <w:tcW w:w="1275" w:type="dxa"/>
            <w:tcBorders>
              <w:left w:val="single" w:sz="4" w:space="0" w:color="000000"/>
              <w:bottom w:val="single" w:sz="4" w:space="0" w:color="000000"/>
              <w:right w:val="double" w:sz="4" w:space="0" w:color="auto"/>
            </w:tcBorders>
          </w:tcPr>
          <w:p w14:paraId="02DA94B2" w14:textId="37694C42" w:rsidR="009F25C2" w:rsidRPr="00483C9D" w:rsidRDefault="009F25C2" w:rsidP="00936478">
            <w:pPr>
              <w:pStyle w:val="Header"/>
              <w:tabs>
                <w:tab w:val="left" w:pos="708"/>
              </w:tabs>
              <w:jc w:val="right"/>
              <w:rPr>
                <w:rFonts w:ascii="Garamond" w:hAnsi="Garamond"/>
                <w:sz w:val="24"/>
                <w:szCs w:val="24"/>
              </w:rPr>
            </w:pPr>
            <w:r w:rsidRPr="00483C9D">
              <w:rPr>
                <w:rFonts w:ascii="Garamond" w:hAnsi="Garamond"/>
                <w:sz w:val="24"/>
                <w:szCs w:val="24"/>
              </w:rPr>
              <w:t>5.000,00</w:t>
            </w:r>
          </w:p>
        </w:tc>
        <w:tc>
          <w:tcPr>
            <w:tcW w:w="1276" w:type="dxa"/>
            <w:tcBorders>
              <w:left w:val="single" w:sz="4" w:space="0" w:color="000000"/>
              <w:bottom w:val="single" w:sz="4" w:space="0" w:color="000000"/>
              <w:right w:val="double" w:sz="4" w:space="0" w:color="auto"/>
            </w:tcBorders>
          </w:tcPr>
          <w:p w14:paraId="168723EB" w14:textId="1054AC2F" w:rsidR="009F25C2" w:rsidRPr="00483C9D" w:rsidRDefault="009F25C2" w:rsidP="00936478">
            <w:pPr>
              <w:pStyle w:val="Header"/>
              <w:tabs>
                <w:tab w:val="left" w:pos="708"/>
              </w:tabs>
              <w:jc w:val="right"/>
              <w:rPr>
                <w:rFonts w:ascii="Garamond" w:hAnsi="Garamond"/>
                <w:sz w:val="24"/>
                <w:szCs w:val="24"/>
              </w:rPr>
            </w:pPr>
            <w:r w:rsidRPr="00483C9D">
              <w:rPr>
                <w:rFonts w:ascii="Garamond" w:hAnsi="Garamond"/>
                <w:sz w:val="24"/>
                <w:szCs w:val="24"/>
              </w:rPr>
              <w:t>5.000,00</w:t>
            </w:r>
          </w:p>
        </w:tc>
        <w:tc>
          <w:tcPr>
            <w:tcW w:w="1276" w:type="dxa"/>
            <w:tcBorders>
              <w:left w:val="single" w:sz="4" w:space="0" w:color="000000"/>
              <w:bottom w:val="single" w:sz="4" w:space="0" w:color="000000"/>
              <w:right w:val="double" w:sz="4" w:space="0" w:color="auto"/>
            </w:tcBorders>
          </w:tcPr>
          <w:p w14:paraId="5979AB24" w14:textId="5427541F" w:rsidR="009F25C2" w:rsidRPr="00483C9D" w:rsidRDefault="009F25C2" w:rsidP="00936478">
            <w:pPr>
              <w:pStyle w:val="Header"/>
              <w:tabs>
                <w:tab w:val="left" w:pos="708"/>
              </w:tabs>
              <w:jc w:val="right"/>
              <w:rPr>
                <w:rFonts w:ascii="Garamond" w:hAnsi="Garamond"/>
                <w:sz w:val="24"/>
                <w:szCs w:val="24"/>
              </w:rPr>
            </w:pPr>
            <w:r w:rsidRPr="00483C9D">
              <w:rPr>
                <w:rFonts w:ascii="Garamond" w:hAnsi="Garamond"/>
                <w:sz w:val="24"/>
                <w:szCs w:val="24"/>
              </w:rPr>
              <w:t>5.000,00</w:t>
            </w:r>
          </w:p>
        </w:tc>
      </w:tr>
      <w:tr w:rsidR="00CA1BB4" w:rsidRPr="00483C9D" w14:paraId="74FD4093" w14:textId="24C11C25" w:rsidTr="00CB05C5">
        <w:tc>
          <w:tcPr>
            <w:tcW w:w="3686" w:type="dxa"/>
            <w:tcBorders>
              <w:left w:val="double" w:sz="4" w:space="0" w:color="auto"/>
              <w:bottom w:val="single" w:sz="4" w:space="0" w:color="000000"/>
            </w:tcBorders>
            <w:vAlign w:val="center"/>
          </w:tcPr>
          <w:p w14:paraId="791321CE" w14:textId="41B777B2" w:rsidR="00071D87" w:rsidRPr="00071D87" w:rsidRDefault="006C2898" w:rsidP="00071D87">
            <w:pPr>
              <w:pStyle w:val="ListParagraph"/>
              <w:numPr>
                <w:ilvl w:val="0"/>
                <w:numId w:val="57"/>
              </w:numPr>
              <w:snapToGrid w:val="0"/>
              <w:jc w:val="both"/>
              <w:rPr>
                <w:rFonts w:ascii="Garamond" w:hAnsi="Garamond"/>
              </w:rPr>
            </w:pPr>
            <w:r w:rsidRPr="00071D87">
              <w:rPr>
                <w:rFonts w:ascii="Garamond" w:hAnsi="Garamond"/>
              </w:rPr>
              <w:t>Ostala s</w:t>
            </w:r>
            <w:r w:rsidR="00936478" w:rsidRPr="00071D87">
              <w:rPr>
                <w:rFonts w:ascii="Garamond" w:hAnsi="Garamond"/>
              </w:rPr>
              <w:t>redstva koja se osiguravaju u proračunu</w:t>
            </w:r>
            <w:r w:rsidR="002E44D9" w:rsidRPr="00071D87">
              <w:rPr>
                <w:rFonts w:ascii="Garamond" w:hAnsi="Garamond"/>
              </w:rPr>
              <w:t xml:space="preserve"> </w:t>
            </w:r>
            <w:r w:rsidR="00936478" w:rsidRPr="00071D87">
              <w:rPr>
                <w:rFonts w:ascii="Garamond" w:hAnsi="Garamond"/>
              </w:rPr>
              <w:t>Općine Omišalj</w:t>
            </w:r>
          </w:p>
        </w:tc>
        <w:tc>
          <w:tcPr>
            <w:tcW w:w="1276" w:type="dxa"/>
            <w:tcBorders>
              <w:left w:val="single" w:sz="4" w:space="0" w:color="000000"/>
              <w:bottom w:val="single" w:sz="4" w:space="0" w:color="000000"/>
              <w:right w:val="double" w:sz="4" w:space="0" w:color="auto"/>
            </w:tcBorders>
            <w:vAlign w:val="center"/>
          </w:tcPr>
          <w:p w14:paraId="48300359" w14:textId="4619155A" w:rsidR="00936478" w:rsidRPr="00483C9D" w:rsidRDefault="008D15F4" w:rsidP="00936478">
            <w:pPr>
              <w:snapToGrid w:val="0"/>
              <w:jc w:val="right"/>
              <w:rPr>
                <w:rFonts w:ascii="Garamond" w:hAnsi="Garamond"/>
              </w:rPr>
            </w:pPr>
            <w:r>
              <w:rPr>
                <w:rFonts w:ascii="Garamond" w:hAnsi="Garamond"/>
              </w:rPr>
              <w:t>345.550,00</w:t>
            </w:r>
          </w:p>
        </w:tc>
        <w:tc>
          <w:tcPr>
            <w:tcW w:w="1276" w:type="dxa"/>
            <w:tcBorders>
              <w:left w:val="single" w:sz="4" w:space="0" w:color="000000"/>
              <w:bottom w:val="single" w:sz="4" w:space="0" w:color="000000"/>
              <w:right w:val="double" w:sz="4" w:space="0" w:color="auto"/>
            </w:tcBorders>
            <w:vAlign w:val="center"/>
          </w:tcPr>
          <w:p w14:paraId="5F50C9EB" w14:textId="65843FDB" w:rsidR="00936478" w:rsidRPr="00483C9D" w:rsidRDefault="00DE1B4C" w:rsidP="00936478">
            <w:pPr>
              <w:snapToGrid w:val="0"/>
              <w:jc w:val="right"/>
              <w:rPr>
                <w:rFonts w:ascii="Garamond" w:hAnsi="Garamond"/>
              </w:rPr>
            </w:pPr>
            <w:r>
              <w:rPr>
                <w:rFonts w:ascii="Garamond" w:hAnsi="Garamond"/>
              </w:rPr>
              <w:t>20</w:t>
            </w:r>
            <w:r w:rsidR="008D15F4">
              <w:rPr>
                <w:rFonts w:ascii="Garamond" w:hAnsi="Garamond"/>
              </w:rPr>
              <w:t>.</w:t>
            </w:r>
            <w:r>
              <w:rPr>
                <w:rFonts w:ascii="Garamond" w:hAnsi="Garamond"/>
              </w:rPr>
              <w:t>25</w:t>
            </w:r>
            <w:r w:rsidR="008D15F4">
              <w:rPr>
                <w:rFonts w:ascii="Garamond" w:hAnsi="Garamond"/>
              </w:rPr>
              <w:t>0,00</w:t>
            </w:r>
            <w:r w:rsidR="00936478" w:rsidRPr="00483C9D">
              <w:rPr>
                <w:rFonts w:ascii="Garamond" w:hAnsi="Garamond"/>
              </w:rPr>
              <w:t xml:space="preserve"> </w:t>
            </w:r>
          </w:p>
        </w:tc>
        <w:tc>
          <w:tcPr>
            <w:tcW w:w="1275" w:type="dxa"/>
            <w:tcBorders>
              <w:left w:val="single" w:sz="4" w:space="0" w:color="000000"/>
              <w:bottom w:val="single" w:sz="4" w:space="0" w:color="000000"/>
              <w:right w:val="double" w:sz="4" w:space="0" w:color="auto"/>
            </w:tcBorders>
            <w:vAlign w:val="center"/>
          </w:tcPr>
          <w:p w14:paraId="7E91B290" w14:textId="2F23753E" w:rsidR="00936478" w:rsidRPr="00483C9D" w:rsidRDefault="00DE1B4C" w:rsidP="00936478">
            <w:pPr>
              <w:snapToGrid w:val="0"/>
              <w:jc w:val="right"/>
              <w:rPr>
                <w:rFonts w:ascii="Garamond" w:hAnsi="Garamond"/>
              </w:rPr>
            </w:pPr>
            <w:r>
              <w:rPr>
                <w:rFonts w:ascii="Garamond" w:hAnsi="Garamond"/>
              </w:rPr>
              <w:t>25</w:t>
            </w:r>
            <w:r w:rsidR="008D15F4">
              <w:rPr>
                <w:rFonts w:ascii="Garamond" w:hAnsi="Garamond"/>
              </w:rPr>
              <w:t>0,00</w:t>
            </w:r>
          </w:p>
        </w:tc>
        <w:tc>
          <w:tcPr>
            <w:tcW w:w="1276" w:type="dxa"/>
            <w:tcBorders>
              <w:left w:val="single" w:sz="4" w:space="0" w:color="000000"/>
              <w:bottom w:val="single" w:sz="4" w:space="0" w:color="000000"/>
              <w:right w:val="double" w:sz="4" w:space="0" w:color="auto"/>
            </w:tcBorders>
            <w:vAlign w:val="center"/>
          </w:tcPr>
          <w:p w14:paraId="202A2901" w14:textId="3C60D2D9" w:rsidR="00936478" w:rsidRPr="00483C9D" w:rsidRDefault="00DE1B4C" w:rsidP="00936478">
            <w:pPr>
              <w:snapToGrid w:val="0"/>
              <w:jc w:val="right"/>
              <w:rPr>
                <w:rFonts w:ascii="Garamond" w:hAnsi="Garamond"/>
              </w:rPr>
            </w:pPr>
            <w:r>
              <w:rPr>
                <w:rFonts w:ascii="Garamond" w:hAnsi="Garamond"/>
              </w:rPr>
              <w:t>110</w:t>
            </w:r>
            <w:r w:rsidR="008D15F4">
              <w:rPr>
                <w:rFonts w:ascii="Garamond" w:hAnsi="Garamond"/>
              </w:rPr>
              <w:t>.</w:t>
            </w:r>
            <w:r>
              <w:rPr>
                <w:rFonts w:ascii="Garamond" w:hAnsi="Garamond"/>
              </w:rPr>
              <w:t>25</w:t>
            </w:r>
            <w:r w:rsidR="008D15F4">
              <w:rPr>
                <w:rFonts w:ascii="Garamond" w:hAnsi="Garamond"/>
              </w:rPr>
              <w:t>0,00</w:t>
            </w:r>
          </w:p>
        </w:tc>
        <w:tc>
          <w:tcPr>
            <w:tcW w:w="1276" w:type="dxa"/>
            <w:tcBorders>
              <w:left w:val="single" w:sz="4" w:space="0" w:color="000000"/>
              <w:bottom w:val="single" w:sz="4" w:space="0" w:color="000000"/>
              <w:right w:val="double" w:sz="4" w:space="0" w:color="auto"/>
            </w:tcBorders>
            <w:vAlign w:val="center"/>
          </w:tcPr>
          <w:p w14:paraId="1F61904F" w14:textId="7F33BB2B" w:rsidR="00936478" w:rsidRPr="00483C9D" w:rsidRDefault="00DE1B4C" w:rsidP="002E44D9">
            <w:pPr>
              <w:snapToGrid w:val="0"/>
              <w:jc w:val="right"/>
              <w:rPr>
                <w:rFonts w:ascii="Garamond" w:hAnsi="Garamond"/>
              </w:rPr>
            </w:pPr>
            <w:r>
              <w:rPr>
                <w:rFonts w:ascii="Garamond" w:hAnsi="Garamond"/>
              </w:rPr>
              <w:t>30</w:t>
            </w:r>
            <w:r w:rsidR="008D15F4">
              <w:rPr>
                <w:rFonts w:ascii="Garamond" w:hAnsi="Garamond"/>
              </w:rPr>
              <w:t>.</w:t>
            </w:r>
            <w:r>
              <w:rPr>
                <w:rFonts w:ascii="Garamond" w:hAnsi="Garamond"/>
              </w:rPr>
              <w:t>25</w:t>
            </w:r>
            <w:r w:rsidR="008D15F4">
              <w:rPr>
                <w:rFonts w:ascii="Garamond" w:hAnsi="Garamond"/>
              </w:rPr>
              <w:t>0,00</w:t>
            </w:r>
            <w:r w:rsidR="00936478" w:rsidRPr="00483C9D">
              <w:rPr>
                <w:rFonts w:ascii="Garamond" w:hAnsi="Garamond"/>
              </w:rPr>
              <w:t xml:space="preserve"> </w:t>
            </w:r>
          </w:p>
        </w:tc>
      </w:tr>
      <w:tr w:rsidR="002E44D9" w:rsidRPr="00483C9D" w14:paraId="52108870" w14:textId="77777777" w:rsidTr="00CB05C5">
        <w:tc>
          <w:tcPr>
            <w:tcW w:w="3686" w:type="dxa"/>
            <w:tcBorders>
              <w:left w:val="double" w:sz="4" w:space="0" w:color="auto"/>
              <w:bottom w:val="single" w:sz="4" w:space="0" w:color="000000"/>
            </w:tcBorders>
            <w:vAlign w:val="center"/>
          </w:tcPr>
          <w:p w14:paraId="391797EB" w14:textId="6F60DE86" w:rsidR="00071D87" w:rsidRPr="00071D87" w:rsidRDefault="002E44D9" w:rsidP="00071D87">
            <w:pPr>
              <w:pStyle w:val="ListParagraph"/>
              <w:numPr>
                <w:ilvl w:val="0"/>
                <w:numId w:val="57"/>
              </w:numPr>
              <w:snapToGrid w:val="0"/>
              <w:jc w:val="both"/>
              <w:rPr>
                <w:rFonts w:ascii="Garamond" w:hAnsi="Garamond"/>
              </w:rPr>
            </w:pPr>
            <w:r w:rsidRPr="00071D87">
              <w:rPr>
                <w:rFonts w:ascii="Garamond" w:hAnsi="Garamond"/>
              </w:rPr>
              <w:t>Sredstva iz proračuna regionalne samouprave i državnog proračuna</w:t>
            </w:r>
          </w:p>
        </w:tc>
        <w:tc>
          <w:tcPr>
            <w:tcW w:w="1276" w:type="dxa"/>
            <w:tcBorders>
              <w:left w:val="single" w:sz="4" w:space="0" w:color="000000"/>
              <w:bottom w:val="single" w:sz="4" w:space="0" w:color="000000"/>
              <w:right w:val="double" w:sz="4" w:space="0" w:color="auto"/>
            </w:tcBorders>
            <w:vAlign w:val="center"/>
          </w:tcPr>
          <w:p w14:paraId="592BE23E" w14:textId="70DEB5A9" w:rsidR="002E44D9" w:rsidRDefault="002E44D9" w:rsidP="00936478">
            <w:pPr>
              <w:snapToGrid w:val="0"/>
              <w:jc w:val="right"/>
              <w:rPr>
                <w:rFonts w:ascii="Garamond" w:hAnsi="Garamond"/>
              </w:rPr>
            </w:pPr>
            <w:r>
              <w:rPr>
                <w:rFonts w:ascii="Garamond" w:hAnsi="Garamond"/>
              </w:rPr>
              <w:t>8</w:t>
            </w:r>
            <w:r w:rsidR="00CB05C5">
              <w:rPr>
                <w:rFonts w:ascii="Garamond" w:hAnsi="Garamond"/>
              </w:rPr>
              <w:t>3</w:t>
            </w:r>
            <w:r>
              <w:rPr>
                <w:rFonts w:ascii="Garamond" w:hAnsi="Garamond"/>
              </w:rPr>
              <w:t>.</w:t>
            </w:r>
            <w:r w:rsidR="00CB05C5">
              <w:rPr>
                <w:rFonts w:ascii="Garamond" w:hAnsi="Garamond"/>
              </w:rPr>
              <w:t>45</w:t>
            </w:r>
            <w:r>
              <w:rPr>
                <w:rFonts w:ascii="Garamond" w:hAnsi="Garamond"/>
              </w:rPr>
              <w:t>0,00</w:t>
            </w:r>
          </w:p>
        </w:tc>
        <w:tc>
          <w:tcPr>
            <w:tcW w:w="1276" w:type="dxa"/>
            <w:tcBorders>
              <w:left w:val="single" w:sz="4" w:space="0" w:color="000000"/>
              <w:bottom w:val="single" w:sz="4" w:space="0" w:color="000000"/>
              <w:right w:val="double" w:sz="4" w:space="0" w:color="auto"/>
            </w:tcBorders>
            <w:vAlign w:val="center"/>
          </w:tcPr>
          <w:p w14:paraId="0393567E" w14:textId="40131E1C" w:rsidR="002E44D9" w:rsidRDefault="002E44D9" w:rsidP="00936478">
            <w:pPr>
              <w:snapToGrid w:val="0"/>
              <w:jc w:val="right"/>
              <w:rPr>
                <w:rFonts w:ascii="Garamond" w:hAnsi="Garamond"/>
              </w:rPr>
            </w:pPr>
            <w:r>
              <w:rPr>
                <w:rFonts w:ascii="Garamond" w:hAnsi="Garamond"/>
              </w:rPr>
              <w:t>0</w:t>
            </w:r>
          </w:p>
        </w:tc>
        <w:tc>
          <w:tcPr>
            <w:tcW w:w="1275" w:type="dxa"/>
            <w:tcBorders>
              <w:left w:val="single" w:sz="4" w:space="0" w:color="000000"/>
              <w:bottom w:val="single" w:sz="4" w:space="0" w:color="000000"/>
              <w:right w:val="double" w:sz="4" w:space="0" w:color="auto"/>
            </w:tcBorders>
            <w:vAlign w:val="center"/>
          </w:tcPr>
          <w:p w14:paraId="4669DDD0" w14:textId="735D1220" w:rsidR="002E44D9" w:rsidRDefault="00474EE1" w:rsidP="00936478">
            <w:pPr>
              <w:snapToGrid w:val="0"/>
              <w:jc w:val="right"/>
              <w:rPr>
                <w:rFonts w:ascii="Garamond" w:hAnsi="Garamond"/>
              </w:rPr>
            </w:pPr>
            <w:r>
              <w:rPr>
                <w:rFonts w:ascii="Garamond" w:hAnsi="Garamond"/>
              </w:rPr>
              <w:t>0</w:t>
            </w:r>
          </w:p>
        </w:tc>
        <w:tc>
          <w:tcPr>
            <w:tcW w:w="1276" w:type="dxa"/>
            <w:tcBorders>
              <w:left w:val="single" w:sz="4" w:space="0" w:color="000000"/>
              <w:bottom w:val="single" w:sz="4" w:space="0" w:color="000000"/>
              <w:right w:val="double" w:sz="4" w:space="0" w:color="auto"/>
            </w:tcBorders>
            <w:vAlign w:val="center"/>
          </w:tcPr>
          <w:p w14:paraId="666F5DAF" w14:textId="545832F3" w:rsidR="002E44D9" w:rsidRDefault="00C50C3B" w:rsidP="00936478">
            <w:pPr>
              <w:snapToGrid w:val="0"/>
              <w:jc w:val="right"/>
              <w:rPr>
                <w:rFonts w:ascii="Garamond" w:hAnsi="Garamond"/>
              </w:rPr>
            </w:pPr>
            <w:r>
              <w:rPr>
                <w:rFonts w:ascii="Garamond" w:hAnsi="Garamond"/>
              </w:rPr>
              <w:t>5</w:t>
            </w:r>
            <w:r w:rsidR="00474EE1">
              <w:rPr>
                <w:rFonts w:ascii="Garamond" w:hAnsi="Garamond"/>
              </w:rPr>
              <w:t>0.000,00</w:t>
            </w:r>
          </w:p>
        </w:tc>
        <w:tc>
          <w:tcPr>
            <w:tcW w:w="1276" w:type="dxa"/>
            <w:tcBorders>
              <w:left w:val="single" w:sz="4" w:space="0" w:color="000000"/>
              <w:bottom w:val="single" w:sz="4" w:space="0" w:color="000000"/>
              <w:right w:val="double" w:sz="4" w:space="0" w:color="auto"/>
            </w:tcBorders>
            <w:vAlign w:val="center"/>
          </w:tcPr>
          <w:p w14:paraId="5969FCB5" w14:textId="702FA6F5" w:rsidR="002E44D9" w:rsidRDefault="00C50C3B" w:rsidP="002E44D9">
            <w:pPr>
              <w:snapToGrid w:val="0"/>
              <w:jc w:val="right"/>
              <w:rPr>
                <w:rFonts w:ascii="Garamond" w:hAnsi="Garamond"/>
              </w:rPr>
            </w:pPr>
            <w:r>
              <w:rPr>
                <w:rFonts w:ascii="Garamond" w:hAnsi="Garamond"/>
              </w:rPr>
              <w:t>3</w:t>
            </w:r>
            <w:r w:rsidR="002E44D9">
              <w:rPr>
                <w:rFonts w:ascii="Garamond" w:hAnsi="Garamond"/>
              </w:rPr>
              <w:t>0.000,00</w:t>
            </w:r>
          </w:p>
        </w:tc>
      </w:tr>
      <w:tr w:rsidR="00DE1B4C" w:rsidRPr="00483C9D" w14:paraId="3B80E8EE" w14:textId="7CE9EA82" w:rsidTr="00CB05C5">
        <w:tc>
          <w:tcPr>
            <w:tcW w:w="3686" w:type="dxa"/>
            <w:tcBorders>
              <w:top w:val="single" w:sz="4" w:space="0" w:color="auto"/>
              <w:left w:val="double" w:sz="4" w:space="0" w:color="auto"/>
              <w:bottom w:val="double" w:sz="4" w:space="0" w:color="auto"/>
            </w:tcBorders>
            <w:shd w:val="clear" w:color="auto" w:fill="E6E6E6"/>
            <w:vAlign w:val="center"/>
          </w:tcPr>
          <w:p w14:paraId="32A3400A" w14:textId="77777777" w:rsidR="00DE1B4C" w:rsidRPr="00483C9D" w:rsidRDefault="00DE1B4C" w:rsidP="00DE1B4C">
            <w:pPr>
              <w:snapToGrid w:val="0"/>
              <w:rPr>
                <w:rFonts w:ascii="Garamond" w:hAnsi="Garamond"/>
                <w:b/>
              </w:rPr>
            </w:pPr>
            <w:r w:rsidRPr="00483C9D">
              <w:rPr>
                <w:rFonts w:ascii="Garamond" w:hAnsi="Garamond"/>
                <w:b/>
              </w:rPr>
              <w:t>UKUPNO</w:t>
            </w:r>
          </w:p>
        </w:tc>
        <w:tc>
          <w:tcPr>
            <w:tcW w:w="1276" w:type="dxa"/>
            <w:tcBorders>
              <w:top w:val="single" w:sz="4" w:space="0" w:color="auto"/>
              <w:left w:val="single" w:sz="4" w:space="0" w:color="000000"/>
              <w:bottom w:val="double" w:sz="4" w:space="0" w:color="auto"/>
              <w:right w:val="double" w:sz="4" w:space="0" w:color="auto"/>
            </w:tcBorders>
            <w:shd w:val="clear" w:color="auto" w:fill="E6E6E6"/>
            <w:vAlign w:val="center"/>
          </w:tcPr>
          <w:p w14:paraId="15C82D5C" w14:textId="7383D275" w:rsidR="00DE1B4C" w:rsidRPr="00483C9D" w:rsidRDefault="00DE1B4C" w:rsidP="00DE1B4C">
            <w:pPr>
              <w:snapToGrid w:val="0"/>
              <w:jc w:val="right"/>
              <w:rPr>
                <w:rFonts w:ascii="Garamond" w:hAnsi="Garamond"/>
                <w:b/>
              </w:rPr>
            </w:pPr>
            <w:r>
              <w:rPr>
                <w:rFonts w:ascii="Garamond" w:hAnsi="Garamond"/>
                <w:b/>
                <w:bCs/>
                <w:color w:val="000000"/>
              </w:rPr>
              <w:t>729.000,00</w:t>
            </w:r>
          </w:p>
        </w:tc>
        <w:tc>
          <w:tcPr>
            <w:tcW w:w="1276" w:type="dxa"/>
            <w:tcBorders>
              <w:top w:val="single" w:sz="4" w:space="0" w:color="auto"/>
              <w:left w:val="single" w:sz="4" w:space="0" w:color="000000"/>
              <w:bottom w:val="double" w:sz="4" w:space="0" w:color="auto"/>
              <w:right w:val="double" w:sz="4" w:space="0" w:color="auto"/>
            </w:tcBorders>
            <w:shd w:val="clear" w:color="auto" w:fill="E6E6E6"/>
          </w:tcPr>
          <w:p w14:paraId="10AFFE1C" w14:textId="2F3B840A" w:rsidR="00DE1B4C" w:rsidRPr="00483C9D" w:rsidRDefault="00DE1B4C" w:rsidP="00DE1B4C">
            <w:pPr>
              <w:snapToGrid w:val="0"/>
              <w:jc w:val="right"/>
              <w:rPr>
                <w:rFonts w:ascii="Garamond" w:hAnsi="Garamond"/>
                <w:b/>
              </w:rPr>
            </w:pPr>
            <w:r>
              <w:rPr>
                <w:rFonts w:ascii="Garamond" w:hAnsi="Garamond"/>
                <w:b/>
                <w:bCs/>
                <w:color w:val="000000"/>
              </w:rPr>
              <w:t>320.250,00</w:t>
            </w:r>
          </w:p>
        </w:tc>
        <w:tc>
          <w:tcPr>
            <w:tcW w:w="1275" w:type="dxa"/>
            <w:tcBorders>
              <w:top w:val="single" w:sz="4" w:space="0" w:color="auto"/>
              <w:left w:val="single" w:sz="4" w:space="0" w:color="000000"/>
              <w:bottom w:val="double" w:sz="4" w:space="0" w:color="auto"/>
              <w:right w:val="double" w:sz="4" w:space="0" w:color="auto"/>
            </w:tcBorders>
            <w:shd w:val="clear" w:color="auto" w:fill="E6E6E6"/>
          </w:tcPr>
          <w:p w14:paraId="556ED72F" w14:textId="0E787DA6" w:rsidR="00DE1B4C" w:rsidRPr="00483C9D" w:rsidRDefault="00DE1B4C" w:rsidP="00DE1B4C">
            <w:pPr>
              <w:snapToGrid w:val="0"/>
              <w:jc w:val="right"/>
              <w:rPr>
                <w:rFonts w:ascii="Garamond" w:hAnsi="Garamond"/>
                <w:b/>
              </w:rPr>
            </w:pPr>
            <w:r>
              <w:rPr>
                <w:rFonts w:ascii="Garamond" w:hAnsi="Garamond"/>
                <w:b/>
                <w:bCs/>
                <w:color w:val="000000"/>
              </w:rPr>
              <w:t>300.250,00</w:t>
            </w:r>
          </w:p>
        </w:tc>
        <w:tc>
          <w:tcPr>
            <w:tcW w:w="1276" w:type="dxa"/>
            <w:tcBorders>
              <w:top w:val="single" w:sz="4" w:space="0" w:color="auto"/>
              <w:left w:val="single" w:sz="4" w:space="0" w:color="000000"/>
              <w:bottom w:val="double" w:sz="4" w:space="0" w:color="auto"/>
              <w:right w:val="double" w:sz="4" w:space="0" w:color="auto"/>
            </w:tcBorders>
            <w:shd w:val="clear" w:color="auto" w:fill="E6E6E6"/>
          </w:tcPr>
          <w:p w14:paraId="51641925" w14:textId="1DCE8A1E" w:rsidR="00DE1B4C" w:rsidRPr="00483C9D" w:rsidRDefault="00DE1B4C" w:rsidP="00DE1B4C">
            <w:pPr>
              <w:snapToGrid w:val="0"/>
              <w:jc w:val="right"/>
              <w:rPr>
                <w:rFonts w:ascii="Garamond" w:hAnsi="Garamond"/>
                <w:b/>
              </w:rPr>
            </w:pPr>
            <w:r>
              <w:rPr>
                <w:rFonts w:ascii="Garamond" w:hAnsi="Garamond"/>
                <w:b/>
                <w:bCs/>
                <w:color w:val="000000"/>
              </w:rPr>
              <w:t>460.250,00</w:t>
            </w:r>
          </w:p>
        </w:tc>
        <w:tc>
          <w:tcPr>
            <w:tcW w:w="1276" w:type="dxa"/>
            <w:tcBorders>
              <w:top w:val="single" w:sz="4" w:space="0" w:color="auto"/>
              <w:left w:val="single" w:sz="4" w:space="0" w:color="000000"/>
              <w:bottom w:val="double" w:sz="4" w:space="0" w:color="auto"/>
              <w:right w:val="double" w:sz="4" w:space="0" w:color="auto"/>
            </w:tcBorders>
            <w:shd w:val="clear" w:color="auto" w:fill="E6E6E6"/>
          </w:tcPr>
          <w:p w14:paraId="34D665D4" w14:textId="59427C7B" w:rsidR="00DE1B4C" w:rsidRPr="00483C9D" w:rsidRDefault="00DE1B4C" w:rsidP="00DE1B4C">
            <w:pPr>
              <w:snapToGrid w:val="0"/>
              <w:jc w:val="right"/>
              <w:rPr>
                <w:rFonts w:ascii="Garamond" w:hAnsi="Garamond"/>
                <w:b/>
              </w:rPr>
            </w:pPr>
            <w:r>
              <w:rPr>
                <w:rFonts w:ascii="Garamond" w:hAnsi="Garamond"/>
                <w:b/>
                <w:bCs/>
                <w:color w:val="000000"/>
              </w:rPr>
              <w:t>360.250,00</w:t>
            </w:r>
          </w:p>
        </w:tc>
      </w:tr>
    </w:tbl>
    <w:p w14:paraId="32778687" w14:textId="77777777" w:rsidR="00B54AFE" w:rsidRDefault="00B54AFE" w:rsidP="00E94D75">
      <w:pPr>
        <w:pStyle w:val="Header"/>
        <w:tabs>
          <w:tab w:val="left" w:pos="708"/>
        </w:tabs>
        <w:rPr>
          <w:rFonts w:ascii="Garamond" w:hAnsi="Garamond"/>
          <w:sz w:val="24"/>
          <w:szCs w:val="24"/>
        </w:rPr>
      </w:pPr>
    </w:p>
    <w:p w14:paraId="0116AC99" w14:textId="330167FD" w:rsidR="00E94D75" w:rsidRDefault="00CD703A" w:rsidP="00B54AFE">
      <w:pPr>
        <w:pStyle w:val="Header"/>
        <w:tabs>
          <w:tab w:val="left" w:pos="708"/>
        </w:tabs>
        <w:jc w:val="both"/>
        <w:rPr>
          <w:rFonts w:ascii="Garamond" w:hAnsi="Garamond"/>
          <w:sz w:val="24"/>
          <w:szCs w:val="24"/>
        </w:rPr>
      </w:pPr>
      <w:r>
        <w:rPr>
          <w:rFonts w:ascii="Garamond" w:hAnsi="Garamond"/>
          <w:sz w:val="24"/>
          <w:szCs w:val="24"/>
        </w:rPr>
        <w:tab/>
      </w:r>
      <w:r w:rsidR="00B54AFE">
        <w:rPr>
          <w:rFonts w:ascii="Garamond" w:hAnsi="Garamond"/>
          <w:sz w:val="24"/>
          <w:szCs w:val="24"/>
        </w:rPr>
        <w:t>S</w:t>
      </w:r>
      <w:r w:rsidR="00B54AFE" w:rsidRPr="00B54AFE">
        <w:rPr>
          <w:rFonts w:ascii="Garamond" w:hAnsi="Garamond"/>
          <w:sz w:val="24"/>
          <w:szCs w:val="24"/>
        </w:rPr>
        <w:t>a svrhom nadomještanja količine materijala koja je trajno izgubljena zbog prirodnih procesa</w:t>
      </w:r>
      <w:r w:rsidR="00B54AFE">
        <w:rPr>
          <w:rFonts w:ascii="Garamond" w:hAnsi="Garamond"/>
          <w:sz w:val="24"/>
          <w:szCs w:val="24"/>
        </w:rPr>
        <w:t>-</w:t>
      </w:r>
      <w:r w:rsidR="00B54AFE" w:rsidRPr="00B54AFE">
        <w:rPr>
          <w:rFonts w:ascii="Garamond" w:hAnsi="Garamond"/>
          <w:sz w:val="24"/>
          <w:szCs w:val="24"/>
        </w:rPr>
        <w:t>očuvanje prosječne godišnje pozicije obalne crte</w:t>
      </w:r>
      <w:r w:rsidR="00B54AFE">
        <w:rPr>
          <w:rFonts w:ascii="Garamond" w:hAnsi="Garamond"/>
          <w:sz w:val="24"/>
          <w:szCs w:val="24"/>
        </w:rPr>
        <w:t xml:space="preserve">, </w:t>
      </w:r>
      <w:r w:rsidR="00B54AFE" w:rsidRPr="00B54AFE">
        <w:rPr>
          <w:rFonts w:ascii="Garamond" w:hAnsi="Garamond"/>
          <w:sz w:val="24"/>
          <w:szCs w:val="24"/>
        </w:rPr>
        <w:t>prirodnim šljunkom i/ili pijeskom</w:t>
      </w:r>
      <w:r w:rsidR="00B54AFE">
        <w:rPr>
          <w:rFonts w:ascii="Garamond" w:hAnsi="Garamond"/>
          <w:sz w:val="24"/>
          <w:szCs w:val="24"/>
        </w:rPr>
        <w:t xml:space="preserve"> </w:t>
      </w:r>
      <w:r w:rsidR="00B54AFE" w:rsidRPr="00B54AFE">
        <w:rPr>
          <w:rFonts w:ascii="Garamond" w:hAnsi="Garamond"/>
          <w:sz w:val="24"/>
          <w:szCs w:val="24"/>
        </w:rPr>
        <w:t xml:space="preserve">količinom od </w:t>
      </w:r>
      <w:r w:rsidR="00B54AFE">
        <w:rPr>
          <w:rFonts w:ascii="Garamond" w:hAnsi="Garamond"/>
          <w:sz w:val="24"/>
          <w:szCs w:val="24"/>
        </w:rPr>
        <w:t xml:space="preserve">najviše </w:t>
      </w:r>
      <w:r w:rsidR="00B54AFE" w:rsidRPr="00B54AFE">
        <w:rPr>
          <w:rFonts w:ascii="Garamond" w:hAnsi="Garamond"/>
          <w:sz w:val="24"/>
          <w:szCs w:val="24"/>
        </w:rPr>
        <w:t>0,35 kubnih metara po dužnom metru obale plaže</w:t>
      </w:r>
      <w:r w:rsidR="00B54AFE">
        <w:rPr>
          <w:rFonts w:ascii="Garamond" w:hAnsi="Garamond"/>
          <w:sz w:val="24"/>
          <w:szCs w:val="24"/>
        </w:rPr>
        <w:t>, dohranjivat će se</w:t>
      </w:r>
      <w:r w:rsidR="00E56E88">
        <w:rPr>
          <w:rFonts w:ascii="Garamond" w:hAnsi="Garamond"/>
          <w:sz w:val="24"/>
          <w:szCs w:val="24"/>
        </w:rPr>
        <w:t xml:space="preserve"> uz strojno ravnanje, </w:t>
      </w:r>
      <w:r w:rsidR="00B54AFE">
        <w:rPr>
          <w:rFonts w:ascii="Garamond" w:hAnsi="Garamond"/>
          <w:sz w:val="24"/>
          <w:szCs w:val="24"/>
        </w:rPr>
        <w:t>jedanput godišnje u predsezonskom razdoblju (svibanj)</w:t>
      </w:r>
      <w:r w:rsidR="001827D3">
        <w:rPr>
          <w:rFonts w:ascii="Garamond" w:hAnsi="Garamond"/>
          <w:sz w:val="24"/>
          <w:szCs w:val="24"/>
        </w:rPr>
        <w:t>,</w:t>
      </w:r>
      <w:r w:rsidR="00B54AFE">
        <w:rPr>
          <w:rFonts w:ascii="Garamond" w:hAnsi="Garamond"/>
          <w:sz w:val="24"/>
          <w:szCs w:val="24"/>
        </w:rPr>
        <w:t xml:space="preserve"> plaže na području općine Omišalj na</w:t>
      </w:r>
      <w:r w:rsidR="001827D3">
        <w:rPr>
          <w:rFonts w:ascii="Garamond" w:hAnsi="Garamond"/>
          <w:sz w:val="24"/>
          <w:szCs w:val="24"/>
        </w:rPr>
        <w:t xml:space="preserve"> </w:t>
      </w:r>
      <w:r w:rsidR="00B54AFE">
        <w:rPr>
          <w:rFonts w:ascii="Garamond" w:hAnsi="Garamond"/>
          <w:sz w:val="24"/>
          <w:szCs w:val="24"/>
        </w:rPr>
        <w:t>lokacijama:</w:t>
      </w:r>
    </w:p>
    <w:p w14:paraId="11C3D79D" w14:textId="6D91C7B3" w:rsidR="00B54AFE" w:rsidRPr="001827D3" w:rsidRDefault="00B54AFE" w:rsidP="00B54AFE">
      <w:pPr>
        <w:pStyle w:val="Header"/>
        <w:tabs>
          <w:tab w:val="left" w:pos="708"/>
        </w:tabs>
        <w:jc w:val="both"/>
        <w:rPr>
          <w:rFonts w:ascii="Garamond" w:hAnsi="Garamond"/>
          <w:sz w:val="24"/>
          <w:szCs w:val="24"/>
        </w:rPr>
      </w:pPr>
      <w:r w:rsidRPr="001827D3">
        <w:rPr>
          <w:rFonts w:ascii="Garamond" w:hAnsi="Garamond"/>
          <w:sz w:val="24"/>
          <w:szCs w:val="24"/>
        </w:rPr>
        <w:t>NASELJE OMIŠALJ</w:t>
      </w:r>
      <w:r w:rsidR="001827D3" w:rsidRPr="001827D3">
        <w:rPr>
          <w:rFonts w:ascii="Garamond" w:hAnsi="Garamond"/>
          <w:sz w:val="24"/>
          <w:szCs w:val="24"/>
        </w:rPr>
        <w:t>:</w:t>
      </w:r>
    </w:p>
    <w:p w14:paraId="0213DFF8" w14:textId="7142473F" w:rsidR="00B54AFE" w:rsidRDefault="001827D3" w:rsidP="00071D87">
      <w:pPr>
        <w:pStyle w:val="Header"/>
        <w:numPr>
          <w:ilvl w:val="0"/>
          <w:numId w:val="47"/>
        </w:numPr>
        <w:tabs>
          <w:tab w:val="left" w:pos="142"/>
          <w:tab w:val="left" w:pos="426"/>
        </w:tabs>
        <w:ind w:hanging="578"/>
        <w:jc w:val="both"/>
        <w:rPr>
          <w:rFonts w:ascii="Garamond" w:hAnsi="Garamond"/>
          <w:sz w:val="24"/>
          <w:szCs w:val="24"/>
        </w:rPr>
      </w:pPr>
      <w:r>
        <w:rPr>
          <w:rFonts w:ascii="Garamond" w:hAnsi="Garamond"/>
          <w:sz w:val="24"/>
          <w:szCs w:val="24"/>
        </w:rPr>
        <w:t>Plaža Pesja</w:t>
      </w:r>
    </w:p>
    <w:p w14:paraId="1A5E1C85" w14:textId="66EECD6F" w:rsidR="001827D3" w:rsidRDefault="001827D3" w:rsidP="00B54AFE">
      <w:pPr>
        <w:pStyle w:val="Header"/>
        <w:numPr>
          <w:ilvl w:val="0"/>
          <w:numId w:val="47"/>
        </w:numPr>
        <w:tabs>
          <w:tab w:val="left" w:pos="708"/>
        </w:tabs>
        <w:jc w:val="both"/>
        <w:rPr>
          <w:rFonts w:ascii="Garamond" w:hAnsi="Garamond"/>
          <w:sz w:val="24"/>
          <w:szCs w:val="24"/>
        </w:rPr>
      </w:pPr>
      <w:r>
        <w:rPr>
          <w:rFonts w:ascii="Garamond" w:hAnsi="Garamond"/>
          <w:sz w:val="24"/>
          <w:szCs w:val="24"/>
        </w:rPr>
        <w:t xml:space="preserve">Plaža </w:t>
      </w:r>
      <w:proofErr w:type="spellStart"/>
      <w:r>
        <w:rPr>
          <w:rFonts w:ascii="Garamond" w:hAnsi="Garamond"/>
          <w:sz w:val="24"/>
          <w:szCs w:val="24"/>
        </w:rPr>
        <w:t>Večja</w:t>
      </w:r>
      <w:proofErr w:type="spellEnd"/>
    </w:p>
    <w:p w14:paraId="6AAC7407" w14:textId="6C29ACE3" w:rsidR="001827D3" w:rsidRDefault="001827D3" w:rsidP="00B54AFE">
      <w:pPr>
        <w:pStyle w:val="Header"/>
        <w:numPr>
          <w:ilvl w:val="0"/>
          <w:numId w:val="47"/>
        </w:numPr>
        <w:tabs>
          <w:tab w:val="left" w:pos="708"/>
        </w:tabs>
        <w:jc w:val="both"/>
        <w:rPr>
          <w:rFonts w:ascii="Garamond" w:hAnsi="Garamond"/>
          <w:sz w:val="24"/>
          <w:szCs w:val="24"/>
        </w:rPr>
      </w:pPr>
      <w:r>
        <w:rPr>
          <w:rFonts w:ascii="Garamond" w:hAnsi="Garamond"/>
          <w:sz w:val="24"/>
          <w:szCs w:val="24"/>
        </w:rPr>
        <w:t>Plaža Stran</w:t>
      </w:r>
    </w:p>
    <w:p w14:paraId="762E83D7" w14:textId="6DE69667" w:rsidR="001827D3" w:rsidRDefault="001827D3" w:rsidP="00B54AFE">
      <w:pPr>
        <w:pStyle w:val="Header"/>
        <w:numPr>
          <w:ilvl w:val="0"/>
          <w:numId w:val="47"/>
        </w:numPr>
        <w:tabs>
          <w:tab w:val="left" w:pos="708"/>
        </w:tabs>
        <w:jc w:val="both"/>
        <w:rPr>
          <w:rFonts w:ascii="Garamond" w:hAnsi="Garamond"/>
          <w:sz w:val="24"/>
          <w:szCs w:val="24"/>
        </w:rPr>
      </w:pPr>
      <w:r>
        <w:rPr>
          <w:rFonts w:ascii="Garamond" w:hAnsi="Garamond"/>
          <w:sz w:val="24"/>
          <w:szCs w:val="24"/>
        </w:rPr>
        <w:t xml:space="preserve">Plaža Mali </w:t>
      </w:r>
      <w:proofErr w:type="spellStart"/>
      <w:r>
        <w:rPr>
          <w:rFonts w:ascii="Garamond" w:hAnsi="Garamond"/>
          <w:sz w:val="24"/>
          <w:szCs w:val="24"/>
        </w:rPr>
        <w:t>Kijec</w:t>
      </w:r>
      <w:proofErr w:type="spellEnd"/>
      <w:r>
        <w:rPr>
          <w:rFonts w:ascii="Garamond" w:hAnsi="Garamond"/>
          <w:sz w:val="24"/>
          <w:szCs w:val="24"/>
        </w:rPr>
        <w:t xml:space="preserve"> (ispod dječjeg igrališta)</w:t>
      </w:r>
    </w:p>
    <w:p w14:paraId="195BB0F3" w14:textId="38AA0515" w:rsidR="001827D3" w:rsidRDefault="001827D3" w:rsidP="00B54AFE">
      <w:pPr>
        <w:pStyle w:val="Header"/>
        <w:numPr>
          <w:ilvl w:val="0"/>
          <w:numId w:val="47"/>
        </w:numPr>
        <w:tabs>
          <w:tab w:val="left" w:pos="708"/>
        </w:tabs>
        <w:jc w:val="both"/>
        <w:rPr>
          <w:rFonts w:ascii="Garamond" w:hAnsi="Garamond"/>
          <w:sz w:val="24"/>
          <w:szCs w:val="24"/>
        </w:rPr>
      </w:pPr>
      <w:r>
        <w:rPr>
          <w:rFonts w:ascii="Garamond" w:hAnsi="Garamond"/>
          <w:sz w:val="24"/>
          <w:szCs w:val="24"/>
        </w:rPr>
        <w:t>Plaža Jadran</w:t>
      </w:r>
    </w:p>
    <w:p w14:paraId="0E8FDB29" w14:textId="67F21E8D" w:rsidR="00B54AFE" w:rsidRDefault="001827D3" w:rsidP="00E94D75">
      <w:pPr>
        <w:pStyle w:val="Header"/>
        <w:tabs>
          <w:tab w:val="left" w:pos="708"/>
        </w:tabs>
        <w:rPr>
          <w:rFonts w:ascii="Garamond" w:hAnsi="Garamond"/>
          <w:sz w:val="24"/>
          <w:szCs w:val="24"/>
        </w:rPr>
      </w:pPr>
      <w:r>
        <w:rPr>
          <w:rFonts w:ascii="Garamond" w:hAnsi="Garamond"/>
          <w:sz w:val="24"/>
          <w:szCs w:val="24"/>
        </w:rPr>
        <w:t>NASELJE NJIVICE:</w:t>
      </w:r>
    </w:p>
    <w:p w14:paraId="44B488C6" w14:textId="2DD2B9DA" w:rsidR="001827D3" w:rsidRDefault="001827D3" w:rsidP="001827D3">
      <w:pPr>
        <w:pStyle w:val="Header"/>
        <w:numPr>
          <w:ilvl w:val="0"/>
          <w:numId w:val="49"/>
        </w:numPr>
        <w:tabs>
          <w:tab w:val="left" w:pos="708"/>
        </w:tabs>
        <w:rPr>
          <w:rFonts w:ascii="Garamond" w:hAnsi="Garamond"/>
          <w:sz w:val="24"/>
          <w:szCs w:val="24"/>
        </w:rPr>
      </w:pPr>
      <w:r>
        <w:rPr>
          <w:rFonts w:ascii="Garamond" w:hAnsi="Garamond"/>
          <w:sz w:val="24"/>
          <w:szCs w:val="24"/>
        </w:rPr>
        <w:t xml:space="preserve">Plaža centar (ispod hotel </w:t>
      </w:r>
      <w:proofErr w:type="spellStart"/>
      <w:r>
        <w:rPr>
          <w:rFonts w:ascii="Garamond" w:hAnsi="Garamond"/>
          <w:sz w:val="24"/>
          <w:szCs w:val="24"/>
        </w:rPr>
        <w:t>Miramare</w:t>
      </w:r>
      <w:proofErr w:type="spellEnd"/>
      <w:r>
        <w:rPr>
          <w:rFonts w:ascii="Garamond" w:hAnsi="Garamond"/>
          <w:sz w:val="24"/>
          <w:szCs w:val="24"/>
        </w:rPr>
        <w:t>)</w:t>
      </w:r>
    </w:p>
    <w:p w14:paraId="4BBA925A" w14:textId="4F5AA171" w:rsidR="001827D3" w:rsidRDefault="001827D3" w:rsidP="001827D3">
      <w:pPr>
        <w:pStyle w:val="Header"/>
        <w:numPr>
          <w:ilvl w:val="0"/>
          <w:numId w:val="49"/>
        </w:numPr>
        <w:tabs>
          <w:tab w:val="left" w:pos="708"/>
        </w:tabs>
        <w:rPr>
          <w:rFonts w:ascii="Garamond" w:hAnsi="Garamond"/>
          <w:sz w:val="24"/>
          <w:szCs w:val="24"/>
        </w:rPr>
      </w:pPr>
      <w:r>
        <w:rPr>
          <w:rFonts w:ascii="Garamond" w:hAnsi="Garamond"/>
          <w:sz w:val="24"/>
          <w:szCs w:val="24"/>
        </w:rPr>
        <w:lastRenderedPageBreak/>
        <w:t xml:space="preserve">Plaža Pod </w:t>
      </w:r>
      <w:proofErr w:type="spellStart"/>
      <w:r>
        <w:rPr>
          <w:rFonts w:ascii="Garamond" w:hAnsi="Garamond"/>
          <w:sz w:val="24"/>
          <w:szCs w:val="24"/>
        </w:rPr>
        <w:t>Crikvun</w:t>
      </w:r>
      <w:proofErr w:type="spellEnd"/>
    </w:p>
    <w:p w14:paraId="37AD4261" w14:textId="1BBDC22B" w:rsidR="001827D3" w:rsidRDefault="001827D3" w:rsidP="001827D3">
      <w:pPr>
        <w:pStyle w:val="Header"/>
        <w:numPr>
          <w:ilvl w:val="0"/>
          <w:numId w:val="49"/>
        </w:numPr>
        <w:tabs>
          <w:tab w:val="left" w:pos="708"/>
        </w:tabs>
        <w:rPr>
          <w:rFonts w:ascii="Garamond" w:hAnsi="Garamond"/>
          <w:sz w:val="24"/>
          <w:szCs w:val="24"/>
        </w:rPr>
      </w:pPr>
      <w:r>
        <w:rPr>
          <w:rFonts w:ascii="Garamond" w:hAnsi="Garamond"/>
          <w:sz w:val="24"/>
          <w:szCs w:val="24"/>
        </w:rPr>
        <w:t>Plaža Rosulje</w:t>
      </w:r>
    </w:p>
    <w:p w14:paraId="4DCC19EB" w14:textId="10FA4BE7" w:rsidR="001827D3" w:rsidRDefault="001827D3" w:rsidP="001827D3">
      <w:pPr>
        <w:pStyle w:val="Header"/>
        <w:numPr>
          <w:ilvl w:val="0"/>
          <w:numId w:val="49"/>
        </w:numPr>
        <w:tabs>
          <w:tab w:val="left" w:pos="708"/>
        </w:tabs>
        <w:rPr>
          <w:rFonts w:ascii="Garamond" w:hAnsi="Garamond"/>
          <w:sz w:val="24"/>
          <w:szCs w:val="24"/>
        </w:rPr>
      </w:pPr>
      <w:r>
        <w:rPr>
          <w:rFonts w:ascii="Garamond" w:hAnsi="Garamond"/>
          <w:sz w:val="24"/>
          <w:szCs w:val="24"/>
        </w:rPr>
        <w:t xml:space="preserve">Plaža Rosulje-sunčalište </w:t>
      </w:r>
    </w:p>
    <w:p w14:paraId="6AB6C5D7" w14:textId="46AE90F9" w:rsidR="001827D3" w:rsidRDefault="001827D3" w:rsidP="001827D3">
      <w:pPr>
        <w:pStyle w:val="Header"/>
        <w:numPr>
          <w:ilvl w:val="0"/>
          <w:numId w:val="49"/>
        </w:numPr>
        <w:tabs>
          <w:tab w:val="left" w:pos="708"/>
        </w:tabs>
        <w:rPr>
          <w:rFonts w:ascii="Garamond" w:hAnsi="Garamond"/>
          <w:sz w:val="24"/>
          <w:szCs w:val="24"/>
        </w:rPr>
      </w:pPr>
      <w:r>
        <w:rPr>
          <w:rFonts w:ascii="Garamond" w:hAnsi="Garamond"/>
          <w:sz w:val="24"/>
          <w:szCs w:val="24"/>
        </w:rPr>
        <w:t>Plaža Kijac (u blizini odbojkaškog igrališta)</w:t>
      </w:r>
    </w:p>
    <w:p w14:paraId="596BC2DC" w14:textId="7855A0F9" w:rsidR="001827D3" w:rsidRPr="001827D3" w:rsidRDefault="001827D3" w:rsidP="001827D3">
      <w:pPr>
        <w:pStyle w:val="Header"/>
        <w:numPr>
          <w:ilvl w:val="0"/>
          <w:numId w:val="49"/>
        </w:numPr>
        <w:tabs>
          <w:tab w:val="left" w:pos="708"/>
        </w:tabs>
        <w:rPr>
          <w:rFonts w:ascii="Garamond" w:hAnsi="Garamond"/>
          <w:sz w:val="24"/>
          <w:szCs w:val="24"/>
        </w:rPr>
      </w:pPr>
      <w:r>
        <w:rPr>
          <w:rFonts w:ascii="Garamond" w:hAnsi="Garamond"/>
          <w:sz w:val="24"/>
          <w:szCs w:val="24"/>
        </w:rPr>
        <w:t>Plaža Kijac (Popaj)</w:t>
      </w:r>
    </w:p>
    <w:p w14:paraId="7E39B2A3" w14:textId="77777777" w:rsidR="00CA1BB4" w:rsidRPr="00483C9D" w:rsidRDefault="00CA1BB4" w:rsidP="00483C9D">
      <w:pPr>
        <w:pStyle w:val="Header"/>
        <w:tabs>
          <w:tab w:val="left" w:pos="708"/>
        </w:tabs>
        <w:rPr>
          <w:rFonts w:ascii="Garamond" w:hAnsi="Garamond"/>
          <w:sz w:val="24"/>
          <w:szCs w:val="24"/>
        </w:rPr>
      </w:pPr>
    </w:p>
    <w:p w14:paraId="1CF09885" w14:textId="6AB9C5A7" w:rsidR="000B6B32" w:rsidRPr="000B6B32" w:rsidRDefault="000B6B32" w:rsidP="00563142">
      <w:pPr>
        <w:pStyle w:val="Header"/>
        <w:tabs>
          <w:tab w:val="left" w:pos="374"/>
          <w:tab w:val="left" w:pos="708"/>
        </w:tabs>
        <w:ind w:firstLine="142"/>
        <w:jc w:val="both"/>
        <w:rPr>
          <w:rFonts w:ascii="Garamond" w:hAnsi="Garamond"/>
          <w:b/>
          <w:bCs/>
          <w:sz w:val="24"/>
          <w:szCs w:val="24"/>
        </w:rPr>
      </w:pPr>
      <w:r w:rsidRPr="000B6B32">
        <w:rPr>
          <w:rFonts w:ascii="Garamond" w:hAnsi="Garamond"/>
          <w:b/>
          <w:bCs/>
          <w:sz w:val="24"/>
          <w:szCs w:val="24"/>
        </w:rPr>
        <w:t xml:space="preserve">V. </w:t>
      </w:r>
      <w:r w:rsidR="008278F8">
        <w:rPr>
          <w:rFonts w:ascii="Garamond" w:hAnsi="Garamond"/>
          <w:b/>
          <w:bCs/>
          <w:sz w:val="24"/>
          <w:szCs w:val="24"/>
        </w:rPr>
        <w:t>PLAN DAVANJA DOZVOLA NA POMORSKOM DOBRU</w:t>
      </w:r>
    </w:p>
    <w:p w14:paraId="114CD86D" w14:textId="77777777" w:rsidR="000B6B32" w:rsidRDefault="000B6B32" w:rsidP="00740D85">
      <w:pPr>
        <w:pStyle w:val="Header"/>
        <w:tabs>
          <w:tab w:val="left" w:pos="374"/>
          <w:tab w:val="left" w:pos="708"/>
        </w:tabs>
        <w:ind w:firstLine="709"/>
        <w:jc w:val="both"/>
        <w:rPr>
          <w:rFonts w:ascii="Garamond" w:hAnsi="Garamond"/>
          <w:sz w:val="24"/>
          <w:szCs w:val="24"/>
        </w:rPr>
      </w:pPr>
    </w:p>
    <w:p w14:paraId="290EAA26" w14:textId="3A2D452D" w:rsidR="000B6B32" w:rsidRPr="00740D85" w:rsidRDefault="005B31E9" w:rsidP="00995525">
      <w:pPr>
        <w:pStyle w:val="Header"/>
        <w:tabs>
          <w:tab w:val="left" w:pos="374"/>
          <w:tab w:val="left" w:pos="708"/>
        </w:tabs>
        <w:ind w:firstLine="709"/>
        <w:jc w:val="both"/>
        <w:rPr>
          <w:rFonts w:ascii="Garamond" w:hAnsi="Garamond"/>
          <w:sz w:val="24"/>
          <w:szCs w:val="24"/>
        </w:rPr>
      </w:pPr>
      <w:r w:rsidRPr="00483C9D">
        <w:rPr>
          <w:rFonts w:ascii="Garamond" w:hAnsi="Garamond"/>
          <w:sz w:val="24"/>
          <w:szCs w:val="24"/>
        </w:rPr>
        <w:t xml:space="preserve">Djelatnosti koje se mogu obavljati na pomorskom dobru na području </w:t>
      </w:r>
      <w:r w:rsidR="009670D3" w:rsidRPr="00483C9D">
        <w:rPr>
          <w:rFonts w:ascii="Garamond" w:hAnsi="Garamond"/>
          <w:sz w:val="24"/>
          <w:szCs w:val="24"/>
        </w:rPr>
        <w:t>O</w:t>
      </w:r>
      <w:r w:rsidRPr="00483C9D">
        <w:rPr>
          <w:rFonts w:ascii="Garamond" w:hAnsi="Garamond"/>
          <w:sz w:val="24"/>
          <w:szCs w:val="24"/>
        </w:rPr>
        <w:t xml:space="preserve">pćine </w:t>
      </w:r>
      <w:r w:rsidR="009670D3" w:rsidRPr="00483C9D">
        <w:rPr>
          <w:rFonts w:ascii="Garamond" w:hAnsi="Garamond"/>
          <w:sz w:val="24"/>
          <w:szCs w:val="24"/>
        </w:rPr>
        <w:t xml:space="preserve">Omišalj </w:t>
      </w:r>
      <w:r w:rsidRPr="00483C9D">
        <w:rPr>
          <w:rFonts w:ascii="Garamond" w:hAnsi="Garamond"/>
          <w:sz w:val="24"/>
          <w:szCs w:val="24"/>
        </w:rPr>
        <w:t>te mikrolokacije za obavljanje tih djelatnosti utvrđuju se kako slijedi:</w:t>
      </w:r>
    </w:p>
    <w:tbl>
      <w:tblPr>
        <w:tblpPr w:leftFromText="180" w:rightFromText="180" w:vertAnchor="text" w:horzAnchor="margin" w:tblpXSpec="center" w:tblpY="87"/>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90"/>
        <w:gridCol w:w="2414"/>
        <w:gridCol w:w="1276"/>
        <w:gridCol w:w="992"/>
        <w:gridCol w:w="1134"/>
        <w:gridCol w:w="2117"/>
      </w:tblGrid>
      <w:tr w:rsidR="0062640F" w:rsidRPr="00483C9D" w14:paraId="3C2E672F" w14:textId="77777777" w:rsidTr="004B001B">
        <w:trPr>
          <w:trHeight w:val="745"/>
          <w:jc w:val="center"/>
        </w:trPr>
        <w:tc>
          <w:tcPr>
            <w:tcW w:w="1990" w:type="dxa"/>
            <w:shd w:val="clear" w:color="000000" w:fill="FFFFFF"/>
            <w:vAlign w:val="center"/>
            <w:hideMark/>
          </w:tcPr>
          <w:p w14:paraId="0E01411D" w14:textId="77777777" w:rsidR="0062640F" w:rsidRPr="00483C9D" w:rsidRDefault="0062640F" w:rsidP="00CE26C0">
            <w:pPr>
              <w:jc w:val="center"/>
              <w:rPr>
                <w:rFonts w:ascii="Garamond" w:hAnsi="Garamond"/>
                <w:b/>
                <w:bCs/>
                <w:color w:val="000000"/>
              </w:rPr>
            </w:pPr>
            <w:r w:rsidRPr="00483C9D">
              <w:rPr>
                <w:rFonts w:ascii="Garamond" w:hAnsi="Garamond"/>
                <w:b/>
                <w:bCs/>
                <w:color w:val="000000"/>
              </w:rPr>
              <w:t>Djelatnost/sredstvo</w:t>
            </w:r>
          </w:p>
        </w:tc>
        <w:tc>
          <w:tcPr>
            <w:tcW w:w="2414" w:type="dxa"/>
            <w:shd w:val="clear" w:color="000000" w:fill="FFFFFF"/>
            <w:vAlign w:val="center"/>
            <w:hideMark/>
          </w:tcPr>
          <w:p w14:paraId="612BB73F" w14:textId="77777777" w:rsidR="0062640F" w:rsidRPr="00483C9D" w:rsidRDefault="0062640F" w:rsidP="00CE26C0">
            <w:pPr>
              <w:jc w:val="center"/>
              <w:rPr>
                <w:rFonts w:ascii="Garamond" w:hAnsi="Garamond"/>
                <w:b/>
                <w:bCs/>
                <w:color w:val="000000"/>
              </w:rPr>
            </w:pPr>
            <w:r w:rsidRPr="00483C9D">
              <w:rPr>
                <w:rFonts w:ascii="Garamond" w:hAnsi="Garamond"/>
                <w:b/>
                <w:bCs/>
                <w:color w:val="000000"/>
              </w:rPr>
              <w:t>Početna cijena/obračunska jedinica</w:t>
            </w:r>
          </w:p>
        </w:tc>
        <w:tc>
          <w:tcPr>
            <w:tcW w:w="1276" w:type="dxa"/>
            <w:shd w:val="clear" w:color="000000" w:fill="FFFFFF"/>
            <w:vAlign w:val="center"/>
            <w:hideMark/>
          </w:tcPr>
          <w:p w14:paraId="6521D130" w14:textId="77777777" w:rsidR="0062640F" w:rsidRPr="00483C9D" w:rsidRDefault="0062640F" w:rsidP="00CE26C0">
            <w:pPr>
              <w:jc w:val="center"/>
              <w:rPr>
                <w:rFonts w:ascii="Garamond" w:hAnsi="Garamond"/>
                <w:b/>
                <w:bCs/>
                <w:color w:val="000000"/>
              </w:rPr>
            </w:pPr>
            <w:r w:rsidRPr="00483C9D">
              <w:rPr>
                <w:rFonts w:ascii="Garamond" w:hAnsi="Garamond"/>
                <w:b/>
                <w:bCs/>
                <w:color w:val="000000"/>
              </w:rPr>
              <w:t>Količina</w:t>
            </w:r>
          </w:p>
        </w:tc>
        <w:tc>
          <w:tcPr>
            <w:tcW w:w="992" w:type="dxa"/>
            <w:shd w:val="clear" w:color="000000" w:fill="FFFFFF"/>
          </w:tcPr>
          <w:p w14:paraId="0DF42D81" w14:textId="77777777" w:rsidR="0062640F" w:rsidRDefault="0062640F" w:rsidP="00CE26C0">
            <w:pPr>
              <w:jc w:val="center"/>
              <w:rPr>
                <w:rFonts w:ascii="Garamond" w:hAnsi="Garamond"/>
                <w:b/>
                <w:bCs/>
                <w:color w:val="000000"/>
              </w:rPr>
            </w:pPr>
          </w:p>
          <w:p w14:paraId="23F11B69" w14:textId="149F7AA8" w:rsidR="0062640F" w:rsidRPr="00483C9D" w:rsidRDefault="0062640F" w:rsidP="00CE26C0">
            <w:pPr>
              <w:jc w:val="center"/>
              <w:rPr>
                <w:rFonts w:ascii="Garamond" w:hAnsi="Garamond"/>
                <w:b/>
                <w:bCs/>
                <w:color w:val="000000"/>
              </w:rPr>
            </w:pPr>
            <w:r w:rsidRPr="00D7273C">
              <w:rPr>
                <w:rFonts w:ascii="Garamond" w:hAnsi="Garamond"/>
                <w:b/>
                <w:bCs/>
              </w:rPr>
              <w:t>Rok</w:t>
            </w:r>
          </w:p>
        </w:tc>
        <w:tc>
          <w:tcPr>
            <w:tcW w:w="1134" w:type="dxa"/>
            <w:shd w:val="clear" w:color="000000" w:fill="FFFFFF"/>
            <w:vAlign w:val="center"/>
          </w:tcPr>
          <w:p w14:paraId="25C304C8" w14:textId="134FDF87" w:rsidR="0062640F" w:rsidRPr="00483C9D" w:rsidRDefault="004B001B" w:rsidP="004B001B">
            <w:pPr>
              <w:rPr>
                <w:rFonts w:ascii="Garamond" w:hAnsi="Garamond"/>
                <w:b/>
                <w:bCs/>
                <w:color w:val="000000"/>
              </w:rPr>
            </w:pPr>
            <w:r>
              <w:rPr>
                <w:rFonts w:ascii="Garamond" w:hAnsi="Garamond"/>
                <w:b/>
                <w:bCs/>
                <w:color w:val="000000"/>
              </w:rPr>
              <w:t xml:space="preserve">   </w:t>
            </w:r>
            <w:r w:rsidR="0062640F">
              <w:rPr>
                <w:rFonts w:ascii="Garamond" w:hAnsi="Garamond"/>
                <w:b/>
                <w:bCs/>
                <w:color w:val="000000"/>
              </w:rPr>
              <w:t>Broj dozvola</w:t>
            </w:r>
          </w:p>
        </w:tc>
        <w:tc>
          <w:tcPr>
            <w:tcW w:w="2117" w:type="dxa"/>
            <w:shd w:val="clear" w:color="000000" w:fill="FFFFFF"/>
            <w:vAlign w:val="center"/>
            <w:hideMark/>
          </w:tcPr>
          <w:p w14:paraId="5D630E74" w14:textId="16D93495" w:rsidR="0062640F" w:rsidRPr="00483C9D" w:rsidRDefault="0062640F" w:rsidP="00CE26C0">
            <w:pPr>
              <w:jc w:val="center"/>
              <w:rPr>
                <w:rFonts w:ascii="Garamond" w:hAnsi="Garamond"/>
                <w:b/>
                <w:bCs/>
                <w:color w:val="000000"/>
              </w:rPr>
            </w:pPr>
            <w:r w:rsidRPr="00483C9D">
              <w:rPr>
                <w:rFonts w:ascii="Garamond" w:hAnsi="Garamond"/>
                <w:b/>
                <w:bCs/>
                <w:color w:val="000000"/>
              </w:rPr>
              <w:t xml:space="preserve"> Iznos početne cijene</w:t>
            </w:r>
          </w:p>
        </w:tc>
      </w:tr>
      <w:tr w:rsidR="00506303" w:rsidRPr="00483C9D" w14:paraId="2E5E96E3" w14:textId="77777777" w:rsidTr="00BA29A0">
        <w:trPr>
          <w:trHeight w:val="567"/>
          <w:jc w:val="center"/>
        </w:trPr>
        <w:tc>
          <w:tcPr>
            <w:tcW w:w="9923" w:type="dxa"/>
            <w:gridSpan w:val="6"/>
            <w:shd w:val="clear" w:color="000000" w:fill="E0E0E0"/>
          </w:tcPr>
          <w:p w14:paraId="5B395741" w14:textId="459B3F87"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 xml:space="preserve">1. Mikrolokacija NJIVICE – PLAŽA ISPOD CRKVE  </w:t>
            </w:r>
          </w:p>
          <w:p w14:paraId="41D54902" w14:textId="77777777"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ispred objekta N. Jurjevića kbr. 1(k.č.br. 10355/8, k.o. Omišalj-Njivice)</w:t>
            </w:r>
          </w:p>
        </w:tc>
      </w:tr>
      <w:tr w:rsidR="0062640F" w:rsidRPr="00483C9D" w14:paraId="1E938DF5" w14:textId="77777777" w:rsidTr="00506303">
        <w:trPr>
          <w:trHeight w:val="411"/>
          <w:jc w:val="center"/>
        </w:trPr>
        <w:tc>
          <w:tcPr>
            <w:tcW w:w="1990" w:type="dxa"/>
            <w:tcBorders>
              <w:bottom w:val="single" w:sz="8" w:space="0" w:color="auto"/>
            </w:tcBorders>
            <w:shd w:val="clear" w:color="auto" w:fill="auto"/>
            <w:vAlign w:val="center"/>
            <w:hideMark/>
          </w:tcPr>
          <w:p w14:paraId="7DCF4F0A" w14:textId="77777777" w:rsidR="0062640F" w:rsidRPr="00483C9D" w:rsidRDefault="0062640F" w:rsidP="00CE26C0">
            <w:pPr>
              <w:rPr>
                <w:rFonts w:ascii="Garamond" w:hAnsi="Garamond"/>
                <w:color w:val="000000"/>
                <w:sz w:val="22"/>
                <w:szCs w:val="22"/>
              </w:rPr>
            </w:pPr>
            <w:proofErr w:type="spellStart"/>
            <w:r w:rsidRPr="00483C9D">
              <w:rPr>
                <w:rFonts w:ascii="Garamond" w:hAnsi="Garamond"/>
                <w:color w:val="000000"/>
                <w:sz w:val="22"/>
                <w:szCs w:val="22"/>
              </w:rPr>
              <w:t>Aquapark</w:t>
            </w:r>
            <w:proofErr w:type="spellEnd"/>
            <w:r w:rsidRPr="00483C9D">
              <w:rPr>
                <w:rFonts w:ascii="Garamond" w:hAnsi="Garamond"/>
                <w:color w:val="000000"/>
                <w:sz w:val="22"/>
                <w:szCs w:val="22"/>
              </w:rPr>
              <w:t xml:space="preserve"> </w:t>
            </w:r>
          </w:p>
        </w:tc>
        <w:tc>
          <w:tcPr>
            <w:tcW w:w="2414" w:type="dxa"/>
            <w:tcBorders>
              <w:bottom w:val="single" w:sz="8" w:space="0" w:color="auto"/>
            </w:tcBorders>
            <w:shd w:val="clear" w:color="auto" w:fill="auto"/>
            <w:vAlign w:val="center"/>
            <w:hideMark/>
          </w:tcPr>
          <w:p w14:paraId="151824E7"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1.061,78 EUR/kom.</w:t>
            </w:r>
          </w:p>
        </w:tc>
        <w:tc>
          <w:tcPr>
            <w:tcW w:w="1276" w:type="dxa"/>
            <w:tcBorders>
              <w:bottom w:val="single" w:sz="8" w:space="0" w:color="auto"/>
            </w:tcBorders>
            <w:shd w:val="clear" w:color="auto" w:fill="auto"/>
            <w:vAlign w:val="center"/>
            <w:hideMark/>
          </w:tcPr>
          <w:p w14:paraId="5A4C658B"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1 kom.</w:t>
            </w:r>
          </w:p>
        </w:tc>
        <w:tc>
          <w:tcPr>
            <w:tcW w:w="992" w:type="dxa"/>
            <w:tcBorders>
              <w:bottom w:val="single" w:sz="8" w:space="0" w:color="auto"/>
            </w:tcBorders>
            <w:vAlign w:val="center"/>
          </w:tcPr>
          <w:p w14:paraId="11ACF8E9" w14:textId="17F8D5C5" w:rsidR="0062640F" w:rsidRPr="00483C9D" w:rsidRDefault="0062640F" w:rsidP="00CE26C0">
            <w:pPr>
              <w:tabs>
                <w:tab w:val="center" w:pos="742"/>
                <w:tab w:val="right" w:pos="1485"/>
              </w:tabs>
              <w:rPr>
                <w:rFonts w:ascii="Garamond" w:hAnsi="Garamond"/>
                <w:color w:val="000000"/>
                <w:sz w:val="22"/>
                <w:szCs w:val="22"/>
              </w:rPr>
            </w:pPr>
            <w:r>
              <w:rPr>
                <w:rFonts w:ascii="Garamond" w:hAnsi="Garamond"/>
                <w:color w:val="000000"/>
                <w:sz w:val="22"/>
                <w:szCs w:val="22"/>
              </w:rPr>
              <w:tab/>
              <w:t xml:space="preserve">2 godine </w:t>
            </w:r>
          </w:p>
        </w:tc>
        <w:tc>
          <w:tcPr>
            <w:tcW w:w="1134" w:type="dxa"/>
            <w:tcBorders>
              <w:bottom w:val="single" w:sz="8" w:space="0" w:color="auto"/>
            </w:tcBorders>
            <w:vAlign w:val="center"/>
          </w:tcPr>
          <w:p w14:paraId="5D3CB139" w14:textId="402DA129" w:rsidR="0062640F" w:rsidRPr="00483C9D" w:rsidRDefault="0062640F" w:rsidP="00CE26C0">
            <w:pPr>
              <w:jc w:val="right"/>
              <w:rPr>
                <w:rFonts w:ascii="Garamond" w:hAnsi="Garamond"/>
                <w:color w:val="000000"/>
                <w:sz w:val="22"/>
                <w:szCs w:val="22"/>
              </w:rPr>
            </w:pPr>
            <w:r>
              <w:rPr>
                <w:rFonts w:ascii="Garamond" w:hAnsi="Garamond"/>
                <w:color w:val="000000"/>
                <w:sz w:val="22"/>
                <w:szCs w:val="22"/>
              </w:rPr>
              <w:t>1</w:t>
            </w:r>
          </w:p>
        </w:tc>
        <w:tc>
          <w:tcPr>
            <w:tcW w:w="2117" w:type="dxa"/>
            <w:tcBorders>
              <w:bottom w:val="single" w:sz="8" w:space="0" w:color="auto"/>
            </w:tcBorders>
            <w:shd w:val="clear" w:color="auto" w:fill="auto"/>
            <w:vAlign w:val="center"/>
            <w:hideMark/>
          </w:tcPr>
          <w:p w14:paraId="3FE0651B" w14:textId="23F731C2"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1.061,78 EUR</w:t>
            </w:r>
          </w:p>
        </w:tc>
      </w:tr>
      <w:tr w:rsidR="00506303" w:rsidRPr="00483C9D" w14:paraId="30FE8553" w14:textId="77777777" w:rsidTr="00262F87">
        <w:trPr>
          <w:trHeight w:val="325"/>
          <w:jc w:val="center"/>
        </w:trPr>
        <w:tc>
          <w:tcPr>
            <w:tcW w:w="9923" w:type="dxa"/>
            <w:gridSpan w:val="6"/>
            <w:tcBorders>
              <w:bottom w:val="nil"/>
            </w:tcBorders>
            <w:shd w:val="clear" w:color="000000" w:fill="E0E0E0"/>
          </w:tcPr>
          <w:p w14:paraId="1DB9BEFB" w14:textId="7C67B810"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2. Mikrolokacija NJIVICE – PLAŽA ISPOD CRKVE</w:t>
            </w:r>
          </w:p>
          <w:p w14:paraId="79E067E4" w14:textId="77777777"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ispred objekta N. Jurjevića kbr. 1(k.č.br. 10355/8, k.o. Omišalj-Njivice)</w:t>
            </w:r>
          </w:p>
        </w:tc>
      </w:tr>
      <w:tr w:rsidR="0062640F" w:rsidRPr="00483C9D" w14:paraId="1F967247" w14:textId="77777777" w:rsidTr="00506303">
        <w:trPr>
          <w:trHeight w:val="485"/>
          <w:jc w:val="center"/>
        </w:trPr>
        <w:tc>
          <w:tcPr>
            <w:tcW w:w="1990" w:type="dxa"/>
            <w:tcBorders>
              <w:bottom w:val="single" w:sz="8" w:space="0" w:color="auto"/>
            </w:tcBorders>
            <w:shd w:val="clear" w:color="auto" w:fill="auto"/>
            <w:vAlign w:val="center"/>
            <w:hideMark/>
          </w:tcPr>
          <w:p w14:paraId="2F4D7F6B" w14:textId="7777777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Iznajmljivanje daski za veslanje</w:t>
            </w:r>
          </w:p>
        </w:tc>
        <w:tc>
          <w:tcPr>
            <w:tcW w:w="2414" w:type="dxa"/>
            <w:tcBorders>
              <w:bottom w:val="single" w:sz="8" w:space="0" w:color="auto"/>
            </w:tcBorders>
            <w:shd w:val="clear" w:color="auto" w:fill="auto"/>
            <w:vAlign w:val="center"/>
            <w:hideMark/>
          </w:tcPr>
          <w:p w14:paraId="4B1E0389"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66,36 EUR/kom.</w:t>
            </w:r>
          </w:p>
        </w:tc>
        <w:tc>
          <w:tcPr>
            <w:tcW w:w="1276" w:type="dxa"/>
            <w:tcBorders>
              <w:bottom w:val="single" w:sz="8" w:space="0" w:color="auto"/>
            </w:tcBorders>
            <w:shd w:val="clear" w:color="auto" w:fill="auto"/>
            <w:vAlign w:val="center"/>
            <w:hideMark/>
          </w:tcPr>
          <w:p w14:paraId="597A8C8A"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2 kom.</w:t>
            </w:r>
          </w:p>
        </w:tc>
        <w:tc>
          <w:tcPr>
            <w:tcW w:w="992" w:type="dxa"/>
            <w:tcBorders>
              <w:bottom w:val="single" w:sz="8" w:space="0" w:color="auto"/>
            </w:tcBorders>
            <w:vAlign w:val="center"/>
          </w:tcPr>
          <w:p w14:paraId="77FAA2AF" w14:textId="70F2DCE9" w:rsidR="0062640F" w:rsidRPr="00483C9D"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tcBorders>
              <w:bottom w:val="single" w:sz="8" w:space="0" w:color="auto"/>
            </w:tcBorders>
            <w:vAlign w:val="center"/>
          </w:tcPr>
          <w:p w14:paraId="4C3F34D8" w14:textId="318C7D62" w:rsidR="0062640F" w:rsidRPr="00483C9D" w:rsidRDefault="0062640F" w:rsidP="00CE26C0">
            <w:pPr>
              <w:jc w:val="right"/>
              <w:rPr>
                <w:rFonts w:ascii="Garamond" w:hAnsi="Garamond"/>
                <w:color w:val="000000"/>
                <w:sz w:val="22"/>
                <w:szCs w:val="22"/>
              </w:rPr>
            </w:pPr>
            <w:r>
              <w:rPr>
                <w:rFonts w:ascii="Garamond" w:hAnsi="Garamond"/>
                <w:color w:val="000000"/>
                <w:sz w:val="22"/>
                <w:szCs w:val="22"/>
              </w:rPr>
              <w:t>1</w:t>
            </w:r>
          </w:p>
        </w:tc>
        <w:tc>
          <w:tcPr>
            <w:tcW w:w="2117" w:type="dxa"/>
            <w:tcBorders>
              <w:bottom w:val="single" w:sz="8" w:space="0" w:color="auto"/>
            </w:tcBorders>
            <w:shd w:val="clear" w:color="auto" w:fill="auto"/>
            <w:vAlign w:val="center"/>
            <w:hideMark/>
          </w:tcPr>
          <w:p w14:paraId="4D6E67F1" w14:textId="3EB54C5C"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132,72 EUR</w:t>
            </w:r>
          </w:p>
        </w:tc>
      </w:tr>
      <w:tr w:rsidR="00506303" w:rsidRPr="00483C9D" w14:paraId="7499B289" w14:textId="77777777" w:rsidTr="006030DE">
        <w:trPr>
          <w:trHeight w:val="274"/>
          <w:jc w:val="center"/>
        </w:trPr>
        <w:tc>
          <w:tcPr>
            <w:tcW w:w="9923" w:type="dxa"/>
            <w:gridSpan w:val="6"/>
            <w:tcBorders>
              <w:bottom w:val="nil"/>
            </w:tcBorders>
            <w:shd w:val="clear" w:color="000000" w:fill="E0E0E0"/>
          </w:tcPr>
          <w:p w14:paraId="69AACC95" w14:textId="2FDB30FD"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3. Mikrolokacija NJIVICE – PLAŽA ISPOD CRKVE</w:t>
            </w:r>
          </w:p>
          <w:p w14:paraId="58775235" w14:textId="77777777"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ispred objekta N. Jurjevića kbr. 4 (k.č.br. 10356, k.o. Omišalj-Njivice)</w:t>
            </w:r>
          </w:p>
        </w:tc>
      </w:tr>
      <w:tr w:rsidR="0062640F" w:rsidRPr="00483C9D" w14:paraId="2FA1A2A9" w14:textId="77777777" w:rsidTr="00506303">
        <w:trPr>
          <w:trHeight w:val="456"/>
          <w:jc w:val="center"/>
        </w:trPr>
        <w:tc>
          <w:tcPr>
            <w:tcW w:w="1990" w:type="dxa"/>
            <w:tcBorders>
              <w:bottom w:val="single" w:sz="8" w:space="0" w:color="auto"/>
            </w:tcBorders>
            <w:shd w:val="clear" w:color="auto" w:fill="auto"/>
            <w:vAlign w:val="center"/>
            <w:hideMark/>
          </w:tcPr>
          <w:p w14:paraId="47633891" w14:textId="7777777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 xml:space="preserve">Ugostiteljstvo - kiosk </w:t>
            </w:r>
          </w:p>
        </w:tc>
        <w:tc>
          <w:tcPr>
            <w:tcW w:w="2414" w:type="dxa"/>
            <w:tcBorders>
              <w:bottom w:val="single" w:sz="8" w:space="0" w:color="auto"/>
            </w:tcBorders>
            <w:shd w:val="clear" w:color="auto" w:fill="auto"/>
            <w:vAlign w:val="center"/>
            <w:hideMark/>
          </w:tcPr>
          <w:p w14:paraId="447DE3D3"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1.990,84 EUR/kom.</w:t>
            </w:r>
          </w:p>
        </w:tc>
        <w:tc>
          <w:tcPr>
            <w:tcW w:w="1276" w:type="dxa"/>
            <w:tcBorders>
              <w:bottom w:val="single" w:sz="8" w:space="0" w:color="auto"/>
            </w:tcBorders>
            <w:shd w:val="clear" w:color="auto" w:fill="auto"/>
            <w:vAlign w:val="center"/>
            <w:hideMark/>
          </w:tcPr>
          <w:p w14:paraId="2C99E4A1"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1 kom.</w:t>
            </w:r>
          </w:p>
        </w:tc>
        <w:tc>
          <w:tcPr>
            <w:tcW w:w="992" w:type="dxa"/>
            <w:tcBorders>
              <w:bottom w:val="single" w:sz="8" w:space="0" w:color="auto"/>
            </w:tcBorders>
            <w:vAlign w:val="center"/>
          </w:tcPr>
          <w:p w14:paraId="3FEAE663" w14:textId="60566D4C" w:rsidR="0062640F" w:rsidRPr="00483C9D" w:rsidRDefault="0062640F" w:rsidP="0062640F">
            <w:pPr>
              <w:rPr>
                <w:rFonts w:ascii="Garamond" w:hAnsi="Garamond"/>
                <w:color w:val="000000"/>
                <w:sz w:val="22"/>
                <w:szCs w:val="22"/>
              </w:rPr>
            </w:pPr>
            <w:r w:rsidRPr="00582EC1">
              <w:rPr>
                <w:rFonts w:ascii="Garamond" w:hAnsi="Garamond"/>
                <w:color w:val="000000"/>
                <w:sz w:val="22"/>
                <w:szCs w:val="22"/>
              </w:rPr>
              <w:t>2 godine</w:t>
            </w:r>
          </w:p>
        </w:tc>
        <w:tc>
          <w:tcPr>
            <w:tcW w:w="1134" w:type="dxa"/>
            <w:tcBorders>
              <w:bottom w:val="single" w:sz="8" w:space="0" w:color="auto"/>
            </w:tcBorders>
            <w:vAlign w:val="center"/>
          </w:tcPr>
          <w:p w14:paraId="0AF5F91C" w14:textId="75B2EA1F" w:rsidR="0062640F" w:rsidRPr="00483C9D" w:rsidRDefault="0062640F" w:rsidP="00CE26C0">
            <w:pPr>
              <w:jc w:val="right"/>
              <w:rPr>
                <w:rFonts w:ascii="Garamond" w:hAnsi="Garamond"/>
                <w:color w:val="000000"/>
                <w:sz w:val="22"/>
                <w:szCs w:val="22"/>
              </w:rPr>
            </w:pPr>
            <w:r>
              <w:rPr>
                <w:rFonts w:ascii="Garamond" w:hAnsi="Garamond"/>
                <w:color w:val="000000"/>
                <w:sz w:val="22"/>
                <w:szCs w:val="22"/>
              </w:rPr>
              <w:t>1</w:t>
            </w:r>
          </w:p>
        </w:tc>
        <w:tc>
          <w:tcPr>
            <w:tcW w:w="2117" w:type="dxa"/>
            <w:tcBorders>
              <w:bottom w:val="single" w:sz="8" w:space="0" w:color="auto"/>
            </w:tcBorders>
            <w:shd w:val="clear" w:color="auto" w:fill="auto"/>
            <w:vAlign w:val="center"/>
            <w:hideMark/>
          </w:tcPr>
          <w:p w14:paraId="26E4B933" w14:textId="3A9F43BA"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1.990,84 EUR</w:t>
            </w:r>
          </w:p>
        </w:tc>
      </w:tr>
      <w:tr w:rsidR="00506303" w:rsidRPr="00483C9D" w14:paraId="77774F37" w14:textId="77777777" w:rsidTr="00AB6239">
        <w:trPr>
          <w:trHeight w:val="325"/>
          <w:jc w:val="center"/>
        </w:trPr>
        <w:tc>
          <w:tcPr>
            <w:tcW w:w="9923" w:type="dxa"/>
            <w:gridSpan w:val="6"/>
            <w:tcBorders>
              <w:bottom w:val="nil"/>
            </w:tcBorders>
            <w:shd w:val="clear" w:color="000000" w:fill="E0E0E0"/>
          </w:tcPr>
          <w:p w14:paraId="66E9EBA8" w14:textId="1962660A"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4. Mikrolokacija NJIVICE – IZMEĐU PLAŽE ZA PSE I PLAŽE KIJAC</w:t>
            </w:r>
          </w:p>
          <w:p w14:paraId="37028A10" w14:textId="77777777"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(k.č.br. 10355/8, k.o. Omišalj-Njivice)</w:t>
            </w:r>
          </w:p>
        </w:tc>
      </w:tr>
      <w:tr w:rsidR="0062640F" w:rsidRPr="00483C9D" w14:paraId="56DB755E" w14:textId="77777777" w:rsidTr="00506303">
        <w:trPr>
          <w:trHeight w:val="341"/>
          <w:jc w:val="center"/>
        </w:trPr>
        <w:tc>
          <w:tcPr>
            <w:tcW w:w="1990" w:type="dxa"/>
            <w:shd w:val="clear" w:color="auto" w:fill="auto"/>
            <w:vAlign w:val="center"/>
            <w:hideMark/>
          </w:tcPr>
          <w:p w14:paraId="3726F528" w14:textId="77777777" w:rsidR="0062640F" w:rsidRPr="00483C9D" w:rsidRDefault="0062640F" w:rsidP="00CE26C0">
            <w:pPr>
              <w:rPr>
                <w:rFonts w:ascii="Garamond" w:hAnsi="Garamond"/>
                <w:color w:val="000000"/>
                <w:sz w:val="22"/>
                <w:szCs w:val="22"/>
              </w:rPr>
            </w:pPr>
            <w:proofErr w:type="spellStart"/>
            <w:r w:rsidRPr="00483C9D">
              <w:rPr>
                <w:rFonts w:ascii="Garamond" w:hAnsi="Garamond"/>
                <w:color w:val="000000"/>
                <w:sz w:val="22"/>
                <w:szCs w:val="22"/>
              </w:rPr>
              <w:t>Aqua</w:t>
            </w:r>
            <w:proofErr w:type="spellEnd"/>
            <w:r w:rsidRPr="00483C9D">
              <w:rPr>
                <w:rFonts w:ascii="Garamond" w:hAnsi="Garamond"/>
                <w:color w:val="000000"/>
                <w:sz w:val="22"/>
                <w:szCs w:val="22"/>
              </w:rPr>
              <w:t xml:space="preserve"> park</w:t>
            </w:r>
          </w:p>
        </w:tc>
        <w:tc>
          <w:tcPr>
            <w:tcW w:w="2414" w:type="dxa"/>
            <w:shd w:val="clear" w:color="auto" w:fill="auto"/>
            <w:vAlign w:val="center"/>
            <w:hideMark/>
          </w:tcPr>
          <w:p w14:paraId="6C97C2E4"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1.061,78 EUR/kom.</w:t>
            </w:r>
          </w:p>
        </w:tc>
        <w:tc>
          <w:tcPr>
            <w:tcW w:w="1276" w:type="dxa"/>
            <w:shd w:val="clear" w:color="auto" w:fill="auto"/>
            <w:vAlign w:val="center"/>
            <w:hideMark/>
          </w:tcPr>
          <w:p w14:paraId="151C89FC"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1 kom.</w:t>
            </w:r>
          </w:p>
        </w:tc>
        <w:tc>
          <w:tcPr>
            <w:tcW w:w="992" w:type="dxa"/>
          </w:tcPr>
          <w:p w14:paraId="505DC5E0" w14:textId="352DE616" w:rsidR="0062640F" w:rsidRPr="00483C9D"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tcPr>
          <w:p w14:paraId="200C4FBD" w14:textId="6EABEEDF" w:rsidR="0062640F" w:rsidRPr="00483C9D" w:rsidRDefault="0062640F"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hideMark/>
          </w:tcPr>
          <w:p w14:paraId="02E6446B" w14:textId="3AA32697"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1.061,78 EUR</w:t>
            </w:r>
          </w:p>
        </w:tc>
      </w:tr>
      <w:tr w:rsidR="00506303" w:rsidRPr="00483C9D" w14:paraId="1E026B39" w14:textId="77777777" w:rsidTr="00600593">
        <w:trPr>
          <w:trHeight w:val="341"/>
          <w:jc w:val="center"/>
        </w:trPr>
        <w:tc>
          <w:tcPr>
            <w:tcW w:w="9923" w:type="dxa"/>
            <w:gridSpan w:val="6"/>
            <w:shd w:val="clear" w:color="000000" w:fill="E0E0E0"/>
          </w:tcPr>
          <w:p w14:paraId="3C326F58" w14:textId="135BDA2F"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5. Mikrolokacija NJIVICE – PLAŽA KIJAC</w:t>
            </w:r>
          </w:p>
          <w:p w14:paraId="75E6456D" w14:textId="6DB0B6C4" w:rsidR="00506303" w:rsidRPr="00483C9D" w:rsidRDefault="00F43B9A" w:rsidP="00CE26C0">
            <w:pPr>
              <w:jc w:val="center"/>
              <w:rPr>
                <w:rFonts w:ascii="Garamond" w:hAnsi="Garamond"/>
                <w:b/>
                <w:bCs/>
                <w:color w:val="000000"/>
                <w:sz w:val="22"/>
                <w:szCs w:val="22"/>
              </w:rPr>
            </w:pPr>
            <w:r>
              <w:rPr>
                <w:rFonts w:ascii="Garamond" w:hAnsi="Garamond"/>
                <w:b/>
                <w:bCs/>
                <w:color w:val="000000"/>
                <w:sz w:val="22"/>
                <w:szCs w:val="22"/>
              </w:rPr>
              <w:t xml:space="preserve">u blizini terena odbojke na pijesku </w:t>
            </w:r>
            <w:r w:rsidR="00506303" w:rsidRPr="00483C9D">
              <w:rPr>
                <w:rFonts w:ascii="Garamond" w:hAnsi="Garamond"/>
                <w:b/>
                <w:bCs/>
                <w:color w:val="000000"/>
                <w:sz w:val="22"/>
                <w:szCs w:val="22"/>
              </w:rPr>
              <w:t>(k.č.br. 10355/8, k.o. Omišalj-Njivice)</w:t>
            </w:r>
          </w:p>
        </w:tc>
      </w:tr>
      <w:tr w:rsidR="0062640F" w:rsidRPr="00483C9D" w14:paraId="123CC703" w14:textId="77777777" w:rsidTr="00506303">
        <w:trPr>
          <w:trHeight w:val="452"/>
          <w:jc w:val="center"/>
        </w:trPr>
        <w:tc>
          <w:tcPr>
            <w:tcW w:w="1990" w:type="dxa"/>
            <w:shd w:val="clear" w:color="auto" w:fill="auto"/>
            <w:vAlign w:val="center"/>
            <w:hideMark/>
          </w:tcPr>
          <w:p w14:paraId="5DD830AA" w14:textId="7777777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 xml:space="preserve">Iznajmljivanje ležaljki </w:t>
            </w:r>
          </w:p>
        </w:tc>
        <w:tc>
          <w:tcPr>
            <w:tcW w:w="2414" w:type="dxa"/>
            <w:shd w:val="clear" w:color="auto" w:fill="auto"/>
            <w:vAlign w:val="center"/>
            <w:hideMark/>
          </w:tcPr>
          <w:p w14:paraId="49CFC41F"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5,31 EUR/kom.</w:t>
            </w:r>
          </w:p>
        </w:tc>
        <w:tc>
          <w:tcPr>
            <w:tcW w:w="1276" w:type="dxa"/>
            <w:shd w:val="clear" w:color="auto" w:fill="auto"/>
            <w:vAlign w:val="center"/>
            <w:hideMark/>
          </w:tcPr>
          <w:p w14:paraId="42A3B559"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20 kom.</w:t>
            </w:r>
          </w:p>
        </w:tc>
        <w:tc>
          <w:tcPr>
            <w:tcW w:w="992" w:type="dxa"/>
            <w:vAlign w:val="center"/>
          </w:tcPr>
          <w:p w14:paraId="54020461" w14:textId="2745D2C5" w:rsidR="0062640F" w:rsidRPr="00483C9D"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49EA5AB4" w14:textId="2FAC76C6"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hideMark/>
          </w:tcPr>
          <w:p w14:paraId="1D70FA3D" w14:textId="07F12A24"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106,2 EUR</w:t>
            </w:r>
          </w:p>
        </w:tc>
      </w:tr>
      <w:tr w:rsidR="0062640F" w:rsidRPr="00483C9D" w14:paraId="5879283B" w14:textId="77777777" w:rsidTr="00506303">
        <w:trPr>
          <w:trHeight w:val="415"/>
          <w:jc w:val="center"/>
        </w:trPr>
        <w:tc>
          <w:tcPr>
            <w:tcW w:w="1990" w:type="dxa"/>
            <w:shd w:val="clear" w:color="auto" w:fill="auto"/>
            <w:vAlign w:val="center"/>
            <w:hideMark/>
          </w:tcPr>
          <w:p w14:paraId="40AB7131" w14:textId="7777777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Iznajmljivanje suncobrana</w:t>
            </w:r>
          </w:p>
        </w:tc>
        <w:tc>
          <w:tcPr>
            <w:tcW w:w="2414" w:type="dxa"/>
            <w:shd w:val="clear" w:color="auto" w:fill="auto"/>
            <w:vAlign w:val="center"/>
            <w:hideMark/>
          </w:tcPr>
          <w:p w14:paraId="0C2239FF"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5,31 EUR/kom.</w:t>
            </w:r>
          </w:p>
        </w:tc>
        <w:tc>
          <w:tcPr>
            <w:tcW w:w="1276" w:type="dxa"/>
            <w:shd w:val="clear" w:color="auto" w:fill="auto"/>
            <w:vAlign w:val="center"/>
            <w:hideMark/>
          </w:tcPr>
          <w:p w14:paraId="1817B345"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20 kom.</w:t>
            </w:r>
          </w:p>
        </w:tc>
        <w:tc>
          <w:tcPr>
            <w:tcW w:w="992" w:type="dxa"/>
            <w:vAlign w:val="center"/>
          </w:tcPr>
          <w:p w14:paraId="74887D10" w14:textId="1FCC6B6A" w:rsidR="0062640F" w:rsidRPr="00483C9D"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162F5026" w14:textId="06554CD8"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hideMark/>
          </w:tcPr>
          <w:p w14:paraId="60452A6B" w14:textId="3EA68B00"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106,2 EUR</w:t>
            </w:r>
          </w:p>
        </w:tc>
      </w:tr>
      <w:tr w:rsidR="0062640F" w:rsidRPr="00483C9D" w14:paraId="30F5C1F9" w14:textId="77777777" w:rsidTr="00506303">
        <w:trPr>
          <w:trHeight w:val="421"/>
          <w:jc w:val="center"/>
        </w:trPr>
        <w:tc>
          <w:tcPr>
            <w:tcW w:w="1990" w:type="dxa"/>
            <w:shd w:val="clear" w:color="auto" w:fill="auto"/>
            <w:vAlign w:val="center"/>
            <w:hideMark/>
          </w:tcPr>
          <w:p w14:paraId="3B0945B6" w14:textId="7777777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 xml:space="preserve">Iznajmljivanje </w:t>
            </w:r>
            <w:proofErr w:type="spellStart"/>
            <w:r w:rsidRPr="00483C9D">
              <w:rPr>
                <w:rFonts w:ascii="Garamond" w:hAnsi="Garamond"/>
                <w:color w:val="000000"/>
                <w:sz w:val="22"/>
                <w:szCs w:val="22"/>
              </w:rPr>
              <w:t>pedalina</w:t>
            </w:r>
            <w:proofErr w:type="spellEnd"/>
          </w:p>
        </w:tc>
        <w:tc>
          <w:tcPr>
            <w:tcW w:w="2414" w:type="dxa"/>
            <w:shd w:val="clear" w:color="auto" w:fill="auto"/>
            <w:vAlign w:val="center"/>
            <w:hideMark/>
          </w:tcPr>
          <w:p w14:paraId="6DC42EA2"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66,36 EUR/kom.</w:t>
            </w:r>
          </w:p>
        </w:tc>
        <w:tc>
          <w:tcPr>
            <w:tcW w:w="1276" w:type="dxa"/>
            <w:shd w:val="clear" w:color="auto" w:fill="auto"/>
            <w:vAlign w:val="center"/>
            <w:hideMark/>
          </w:tcPr>
          <w:p w14:paraId="1A3DDCB0"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2 kom.</w:t>
            </w:r>
          </w:p>
        </w:tc>
        <w:tc>
          <w:tcPr>
            <w:tcW w:w="992" w:type="dxa"/>
            <w:vAlign w:val="center"/>
          </w:tcPr>
          <w:p w14:paraId="3D25F641" w14:textId="6EB0B0EA" w:rsidR="0062640F" w:rsidRPr="00483C9D"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39190D5E" w14:textId="1171B5D1"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hideMark/>
          </w:tcPr>
          <w:p w14:paraId="52480BB3" w14:textId="302290C8"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132,72 EUR</w:t>
            </w:r>
          </w:p>
        </w:tc>
      </w:tr>
      <w:tr w:rsidR="0062640F" w:rsidRPr="00483C9D" w14:paraId="37BE32EE" w14:textId="77777777" w:rsidTr="00506303">
        <w:trPr>
          <w:trHeight w:val="421"/>
          <w:jc w:val="center"/>
        </w:trPr>
        <w:tc>
          <w:tcPr>
            <w:tcW w:w="1990" w:type="dxa"/>
            <w:tcBorders>
              <w:bottom w:val="single" w:sz="8" w:space="0" w:color="auto"/>
            </w:tcBorders>
            <w:shd w:val="clear" w:color="auto" w:fill="auto"/>
            <w:vAlign w:val="center"/>
            <w:hideMark/>
          </w:tcPr>
          <w:p w14:paraId="5F1F2F2B" w14:textId="7777777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Iznajmljivanje daski za veslanje</w:t>
            </w:r>
          </w:p>
        </w:tc>
        <w:tc>
          <w:tcPr>
            <w:tcW w:w="2414" w:type="dxa"/>
            <w:tcBorders>
              <w:bottom w:val="single" w:sz="8" w:space="0" w:color="auto"/>
            </w:tcBorders>
            <w:shd w:val="clear" w:color="auto" w:fill="auto"/>
            <w:vAlign w:val="center"/>
            <w:hideMark/>
          </w:tcPr>
          <w:p w14:paraId="4A6169ED"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66,36 EUR/kom.</w:t>
            </w:r>
          </w:p>
        </w:tc>
        <w:tc>
          <w:tcPr>
            <w:tcW w:w="1276" w:type="dxa"/>
            <w:tcBorders>
              <w:bottom w:val="single" w:sz="8" w:space="0" w:color="auto"/>
            </w:tcBorders>
            <w:shd w:val="clear" w:color="auto" w:fill="auto"/>
            <w:vAlign w:val="center"/>
            <w:hideMark/>
          </w:tcPr>
          <w:p w14:paraId="162972C1"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2 kom.</w:t>
            </w:r>
          </w:p>
        </w:tc>
        <w:tc>
          <w:tcPr>
            <w:tcW w:w="992" w:type="dxa"/>
            <w:tcBorders>
              <w:bottom w:val="single" w:sz="8" w:space="0" w:color="auto"/>
            </w:tcBorders>
            <w:vAlign w:val="center"/>
          </w:tcPr>
          <w:p w14:paraId="61068ADA" w14:textId="70E42E0F" w:rsidR="0062640F" w:rsidRPr="00483C9D"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tcBorders>
              <w:bottom w:val="single" w:sz="8" w:space="0" w:color="auto"/>
            </w:tcBorders>
            <w:vAlign w:val="center"/>
          </w:tcPr>
          <w:p w14:paraId="7738C06B" w14:textId="5258C102"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tcBorders>
              <w:bottom w:val="single" w:sz="8" w:space="0" w:color="auto"/>
            </w:tcBorders>
            <w:shd w:val="clear" w:color="auto" w:fill="auto"/>
            <w:vAlign w:val="center"/>
            <w:hideMark/>
          </w:tcPr>
          <w:p w14:paraId="4F241ECB" w14:textId="11229848"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132,72 EUR</w:t>
            </w:r>
          </w:p>
        </w:tc>
      </w:tr>
      <w:tr w:rsidR="00506303" w:rsidRPr="00483C9D" w14:paraId="6E30239A" w14:textId="77777777" w:rsidTr="007A22BF">
        <w:trPr>
          <w:trHeight w:val="325"/>
          <w:jc w:val="center"/>
        </w:trPr>
        <w:tc>
          <w:tcPr>
            <w:tcW w:w="9923" w:type="dxa"/>
            <w:gridSpan w:val="6"/>
            <w:tcBorders>
              <w:bottom w:val="nil"/>
            </w:tcBorders>
            <w:shd w:val="clear" w:color="000000" w:fill="E0E0E0"/>
          </w:tcPr>
          <w:p w14:paraId="7FF6B33F" w14:textId="5C4E7633" w:rsidR="00506303" w:rsidRPr="00483C9D" w:rsidRDefault="00DA3E81" w:rsidP="00CE26C0">
            <w:pPr>
              <w:ind w:right="-108"/>
              <w:jc w:val="center"/>
              <w:rPr>
                <w:rFonts w:ascii="Garamond" w:hAnsi="Garamond"/>
                <w:b/>
                <w:bCs/>
                <w:color w:val="000000"/>
                <w:sz w:val="22"/>
                <w:szCs w:val="22"/>
              </w:rPr>
            </w:pPr>
            <w:r>
              <w:rPr>
                <w:rFonts w:ascii="Garamond" w:hAnsi="Garamond"/>
                <w:b/>
                <w:bCs/>
                <w:color w:val="000000"/>
                <w:sz w:val="22"/>
                <w:szCs w:val="22"/>
              </w:rPr>
              <w:t>6</w:t>
            </w:r>
            <w:r w:rsidR="00506303" w:rsidRPr="00483C9D">
              <w:rPr>
                <w:rFonts w:ascii="Garamond" w:hAnsi="Garamond"/>
                <w:b/>
                <w:bCs/>
                <w:color w:val="000000"/>
                <w:sz w:val="22"/>
                <w:szCs w:val="22"/>
              </w:rPr>
              <w:t>. Mikrolokacija NJIVICE – ŠETALIŠTE ANTONA KOSTE</w:t>
            </w:r>
          </w:p>
          <w:p w14:paraId="364773BE" w14:textId="7C524C5B"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u blizini terena odbojke na pijesku</w:t>
            </w:r>
            <w:r w:rsidR="009519F4">
              <w:rPr>
                <w:rFonts w:ascii="Garamond" w:hAnsi="Garamond"/>
                <w:b/>
                <w:bCs/>
                <w:color w:val="000000"/>
                <w:sz w:val="22"/>
                <w:szCs w:val="22"/>
              </w:rPr>
              <w:t xml:space="preserve"> </w:t>
            </w:r>
            <w:r w:rsidRPr="00483C9D">
              <w:rPr>
                <w:rFonts w:ascii="Garamond" w:hAnsi="Garamond"/>
                <w:b/>
                <w:bCs/>
                <w:color w:val="000000"/>
                <w:sz w:val="22"/>
                <w:szCs w:val="22"/>
              </w:rPr>
              <w:t>(k.č.br.10355/8, k.o. Omišalj- Njivice)</w:t>
            </w:r>
          </w:p>
        </w:tc>
      </w:tr>
      <w:tr w:rsidR="0062640F" w:rsidRPr="00483C9D" w14:paraId="280BEC42" w14:textId="77777777" w:rsidTr="00506303">
        <w:trPr>
          <w:trHeight w:val="471"/>
          <w:jc w:val="center"/>
        </w:trPr>
        <w:tc>
          <w:tcPr>
            <w:tcW w:w="1990" w:type="dxa"/>
            <w:shd w:val="clear" w:color="auto" w:fill="auto"/>
            <w:vAlign w:val="center"/>
            <w:hideMark/>
          </w:tcPr>
          <w:p w14:paraId="47D2B425" w14:textId="7777777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Ugostiteljska terasa</w:t>
            </w:r>
          </w:p>
        </w:tc>
        <w:tc>
          <w:tcPr>
            <w:tcW w:w="2414" w:type="dxa"/>
            <w:shd w:val="clear" w:color="auto" w:fill="auto"/>
            <w:vAlign w:val="center"/>
            <w:hideMark/>
          </w:tcPr>
          <w:p w14:paraId="7955CA2D"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79,63 EUR/m²</w:t>
            </w:r>
          </w:p>
        </w:tc>
        <w:tc>
          <w:tcPr>
            <w:tcW w:w="1276" w:type="dxa"/>
            <w:shd w:val="clear" w:color="auto" w:fill="auto"/>
            <w:vAlign w:val="center"/>
            <w:hideMark/>
          </w:tcPr>
          <w:p w14:paraId="6B3A1F46"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35,00 m²</w:t>
            </w:r>
          </w:p>
        </w:tc>
        <w:tc>
          <w:tcPr>
            <w:tcW w:w="992" w:type="dxa"/>
            <w:vAlign w:val="center"/>
          </w:tcPr>
          <w:p w14:paraId="004F3BDA" w14:textId="11C90C5C" w:rsidR="0062640F" w:rsidRPr="00483C9D"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2FB27281" w14:textId="0E0D969F"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hideMark/>
          </w:tcPr>
          <w:p w14:paraId="2FCEB53F" w14:textId="2E41DC70"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2.787,05 EUR</w:t>
            </w:r>
          </w:p>
        </w:tc>
      </w:tr>
      <w:tr w:rsidR="00506303" w:rsidRPr="00483C9D" w14:paraId="00AD3126" w14:textId="77777777" w:rsidTr="002F6AB9">
        <w:trPr>
          <w:trHeight w:val="341"/>
          <w:jc w:val="center"/>
        </w:trPr>
        <w:tc>
          <w:tcPr>
            <w:tcW w:w="9923" w:type="dxa"/>
            <w:gridSpan w:val="6"/>
            <w:shd w:val="clear" w:color="000000" w:fill="E0E0E0"/>
          </w:tcPr>
          <w:p w14:paraId="6C73668E" w14:textId="6F0FFBC3" w:rsidR="00506303" w:rsidRPr="00483C9D" w:rsidRDefault="00DA3E81" w:rsidP="00CE26C0">
            <w:pPr>
              <w:jc w:val="center"/>
              <w:rPr>
                <w:rFonts w:ascii="Garamond" w:hAnsi="Garamond"/>
                <w:b/>
                <w:bCs/>
                <w:color w:val="000000"/>
                <w:sz w:val="22"/>
                <w:szCs w:val="22"/>
              </w:rPr>
            </w:pPr>
            <w:r>
              <w:rPr>
                <w:rFonts w:ascii="Garamond" w:hAnsi="Garamond"/>
                <w:b/>
                <w:bCs/>
                <w:color w:val="000000"/>
                <w:sz w:val="22"/>
                <w:szCs w:val="22"/>
              </w:rPr>
              <w:t>7</w:t>
            </w:r>
            <w:r w:rsidR="00506303" w:rsidRPr="00483C9D">
              <w:rPr>
                <w:rFonts w:ascii="Garamond" w:hAnsi="Garamond"/>
                <w:b/>
                <w:bCs/>
                <w:color w:val="000000"/>
                <w:sz w:val="22"/>
                <w:szCs w:val="22"/>
              </w:rPr>
              <w:t>. Mikrolokacija OMIŠALJ – PLAŽA JADRAN</w:t>
            </w:r>
          </w:p>
          <w:p w14:paraId="223259D6" w14:textId="775445AD"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(k.č.br. 584</w:t>
            </w:r>
            <w:r w:rsidR="009519F4">
              <w:rPr>
                <w:rFonts w:ascii="Garamond" w:hAnsi="Garamond"/>
                <w:b/>
                <w:bCs/>
                <w:color w:val="000000"/>
                <w:sz w:val="22"/>
                <w:szCs w:val="22"/>
              </w:rPr>
              <w:t>/1</w:t>
            </w:r>
            <w:r w:rsidRPr="00483C9D">
              <w:rPr>
                <w:rFonts w:ascii="Garamond" w:hAnsi="Garamond"/>
                <w:b/>
                <w:bCs/>
                <w:color w:val="000000"/>
                <w:sz w:val="22"/>
                <w:szCs w:val="22"/>
              </w:rPr>
              <w:t>, k.o. Omišalj-Njivice)</w:t>
            </w:r>
          </w:p>
        </w:tc>
      </w:tr>
      <w:tr w:rsidR="0062640F" w:rsidRPr="00483C9D" w14:paraId="5062D279" w14:textId="77777777" w:rsidTr="00506303">
        <w:trPr>
          <w:trHeight w:val="341"/>
          <w:jc w:val="center"/>
        </w:trPr>
        <w:tc>
          <w:tcPr>
            <w:tcW w:w="1990" w:type="dxa"/>
            <w:shd w:val="clear" w:color="auto" w:fill="auto"/>
            <w:vAlign w:val="center"/>
            <w:hideMark/>
          </w:tcPr>
          <w:p w14:paraId="0F434072" w14:textId="7777777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Iznajmljivanje ležaljki</w:t>
            </w:r>
          </w:p>
        </w:tc>
        <w:tc>
          <w:tcPr>
            <w:tcW w:w="2414" w:type="dxa"/>
            <w:shd w:val="clear" w:color="auto" w:fill="auto"/>
            <w:vAlign w:val="center"/>
            <w:hideMark/>
          </w:tcPr>
          <w:p w14:paraId="220C0D64"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5,31 EUR/kom.</w:t>
            </w:r>
          </w:p>
        </w:tc>
        <w:tc>
          <w:tcPr>
            <w:tcW w:w="1276" w:type="dxa"/>
            <w:shd w:val="clear" w:color="auto" w:fill="auto"/>
            <w:vAlign w:val="center"/>
            <w:hideMark/>
          </w:tcPr>
          <w:p w14:paraId="436A683E"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30 kom.</w:t>
            </w:r>
          </w:p>
        </w:tc>
        <w:tc>
          <w:tcPr>
            <w:tcW w:w="992" w:type="dxa"/>
            <w:vAlign w:val="center"/>
          </w:tcPr>
          <w:p w14:paraId="71CF884A" w14:textId="7713F0D1" w:rsidR="0062640F" w:rsidRPr="00483C9D"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75DB37DA" w14:textId="3A580503"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hideMark/>
          </w:tcPr>
          <w:p w14:paraId="642DE97A" w14:textId="3FCB507A"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159,30 EUR</w:t>
            </w:r>
          </w:p>
        </w:tc>
      </w:tr>
      <w:tr w:rsidR="0062640F" w:rsidRPr="00483C9D" w14:paraId="4E3FE8D5" w14:textId="77777777" w:rsidTr="00506303">
        <w:trPr>
          <w:trHeight w:val="415"/>
          <w:jc w:val="center"/>
        </w:trPr>
        <w:tc>
          <w:tcPr>
            <w:tcW w:w="1990" w:type="dxa"/>
            <w:shd w:val="clear" w:color="auto" w:fill="auto"/>
            <w:vAlign w:val="center"/>
            <w:hideMark/>
          </w:tcPr>
          <w:p w14:paraId="7A314E09" w14:textId="7777777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 xml:space="preserve">Iznajmljivanje </w:t>
            </w:r>
            <w:proofErr w:type="spellStart"/>
            <w:r w:rsidRPr="00483C9D">
              <w:rPr>
                <w:rFonts w:ascii="Garamond" w:hAnsi="Garamond"/>
                <w:color w:val="000000"/>
                <w:sz w:val="22"/>
                <w:szCs w:val="22"/>
              </w:rPr>
              <w:t>pedalina</w:t>
            </w:r>
            <w:proofErr w:type="spellEnd"/>
          </w:p>
        </w:tc>
        <w:tc>
          <w:tcPr>
            <w:tcW w:w="2414" w:type="dxa"/>
            <w:shd w:val="clear" w:color="auto" w:fill="auto"/>
            <w:vAlign w:val="center"/>
            <w:hideMark/>
          </w:tcPr>
          <w:p w14:paraId="508BA68E"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66,36 EUR/kom.</w:t>
            </w:r>
          </w:p>
        </w:tc>
        <w:tc>
          <w:tcPr>
            <w:tcW w:w="1276" w:type="dxa"/>
            <w:shd w:val="clear" w:color="auto" w:fill="auto"/>
            <w:vAlign w:val="center"/>
            <w:hideMark/>
          </w:tcPr>
          <w:p w14:paraId="18817605" w14:textId="7777777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2 kom.</w:t>
            </w:r>
          </w:p>
        </w:tc>
        <w:tc>
          <w:tcPr>
            <w:tcW w:w="992" w:type="dxa"/>
            <w:vAlign w:val="center"/>
          </w:tcPr>
          <w:p w14:paraId="110D26BF" w14:textId="0075045A" w:rsidR="0062640F" w:rsidRPr="00483C9D"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2975A3E8" w14:textId="5DC52738"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hideMark/>
          </w:tcPr>
          <w:p w14:paraId="39996EE4" w14:textId="75FA96BC"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132,72 EUR</w:t>
            </w:r>
          </w:p>
        </w:tc>
      </w:tr>
      <w:tr w:rsidR="00506303" w:rsidRPr="00483C9D" w14:paraId="694D1C21" w14:textId="77777777" w:rsidTr="00506303">
        <w:trPr>
          <w:trHeight w:val="663"/>
          <w:jc w:val="center"/>
        </w:trPr>
        <w:tc>
          <w:tcPr>
            <w:tcW w:w="9923" w:type="dxa"/>
            <w:gridSpan w:val="6"/>
            <w:shd w:val="clear" w:color="auto" w:fill="D9D9D9" w:themeFill="background1" w:themeFillShade="D9"/>
            <w:vAlign w:val="center"/>
          </w:tcPr>
          <w:p w14:paraId="230EE091" w14:textId="6C0B84A1" w:rsidR="00506303" w:rsidRPr="00483C9D" w:rsidRDefault="00D54672" w:rsidP="00CE26C0">
            <w:pPr>
              <w:jc w:val="center"/>
              <w:rPr>
                <w:rFonts w:ascii="Garamond" w:hAnsi="Garamond"/>
                <w:b/>
                <w:bCs/>
                <w:color w:val="000000"/>
                <w:sz w:val="22"/>
                <w:szCs w:val="22"/>
              </w:rPr>
            </w:pPr>
            <w:r>
              <w:rPr>
                <w:rFonts w:ascii="Garamond" w:hAnsi="Garamond"/>
                <w:b/>
                <w:bCs/>
                <w:color w:val="000000"/>
                <w:sz w:val="22"/>
                <w:szCs w:val="22"/>
              </w:rPr>
              <w:t>8</w:t>
            </w:r>
            <w:r w:rsidR="00506303" w:rsidRPr="00483C9D">
              <w:rPr>
                <w:rFonts w:ascii="Garamond" w:hAnsi="Garamond"/>
                <w:b/>
                <w:bCs/>
                <w:color w:val="000000"/>
                <w:sz w:val="22"/>
                <w:szCs w:val="22"/>
              </w:rPr>
              <w:t>. Mikrolokacija OMIŠALJ – PLAŽA JADRAN</w:t>
            </w:r>
          </w:p>
          <w:p w14:paraId="096B028A" w14:textId="231D033B" w:rsidR="00506303" w:rsidRPr="00483C9D" w:rsidRDefault="00506303" w:rsidP="00CE26C0">
            <w:pPr>
              <w:jc w:val="center"/>
              <w:rPr>
                <w:rFonts w:ascii="Garamond" w:hAnsi="Garamond"/>
                <w:color w:val="000000"/>
                <w:sz w:val="22"/>
                <w:szCs w:val="22"/>
              </w:rPr>
            </w:pPr>
            <w:r w:rsidRPr="00483C9D">
              <w:rPr>
                <w:rFonts w:ascii="Garamond" w:hAnsi="Garamond"/>
                <w:b/>
                <w:bCs/>
                <w:color w:val="000000"/>
                <w:sz w:val="22"/>
                <w:szCs w:val="22"/>
              </w:rPr>
              <w:t xml:space="preserve">ispred </w:t>
            </w:r>
            <w:proofErr w:type="spellStart"/>
            <w:r w:rsidRPr="00483C9D">
              <w:rPr>
                <w:rFonts w:ascii="Garamond" w:hAnsi="Garamond"/>
                <w:b/>
                <w:bCs/>
                <w:color w:val="000000"/>
                <w:sz w:val="22"/>
                <w:szCs w:val="22"/>
              </w:rPr>
              <w:t>caffe</w:t>
            </w:r>
            <w:proofErr w:type="spellEnd"/>
            <w:r w:rsidRPr="00483C9D">
              <w:rPr>
                <w:rFonts w:ascii="Garamond" w:hAnsi="Garamond"/>
                <w:b/>
                <w:bCs/>
                <w:color w:val="000000"/>
                <w:sz w:val="22"/>
                <w:szCs w:val="22"/>
              </w:rPr>
              <w:t xml:space="preserve"> bara „Plaža“ (k.č.br. 584</w:t>
            </w:r>
            <w:r w:rsidR="009519F4">
              <w:rPr>
                <w:rFonts w:ascii="Garamond" w:hAnsi="Garamond"/>
                <w:b/>
                <w:bCs/>
                <w:color w:val="000000"/>
                <w:sz w:val="22"/>
                <w:szCs w:val="22"/>
              </w:rPr>
              <w:t>/1</w:t>
            </w:r>
            <w:r w:rsidRPr="00483C9D">
              <w:rPr>
                <w:rFonts w:ascii="Garamond" w:hAnsi="Garamond"/>
                <w:b/>
                <w:bCs/>
                <w:color w:val="000000"/>
                <w:sz w:val="22"/>
                <w:szCs w:val="22"/>
              </w:rPr>
              <w:t>, k.o. Omišalj-Njivice)</w:t>
            </w:r>
          </w:p>
        </w:tc>
      </w:tr>
      <w:tr w:rsidR="0062640F" w:rsidRPr="00483C9D" w14:paraId="6B7DB540" w14:textId="77777777" w:rsidTr="00506303">
        <w:trPr>
          <w:trHeight w:val="433"/>
          <w:jc w:val="center"/>
        </w:trPr>
        <w:tc>
          <w:tcPr>
            <w:tcW w:w="1990" w:type="dxa"/>
            <w:shd w:val="clear" w:color="auto" w:fill="auto"/>
            <w:vAlign w:val="center"/>
          </w:tcPr>
          <w:p w14:paraId="5E9B0A1E" w14:textId="4308642B" w:rsidR="0062640F" w:rsidRDefault="0062640F" w:rsidP="00CE26C0">
            <w:pPr>
              <w:rPr>
                <w:rFonts w:ascii="Garamond" w:hAnsi="Garamond"/>
                <w:color w:val="000000"/>
                <w:sz w:val="22"/>
                <w:szCs w:val="22"/>
              </w:rPr>
            </w:pPr>
            <w:r w:rsidRPr="00483C9D">
              <w:rPr>
                <w:rFonts w:ascii="Garamond" w:hAnsi="Garamond"/>
                <w:color w:val="000000"/>
                <w:sz w:val="22"/>
                <w:szCs w:val="22"/>
              </w:rPr>
              <w:t>Ugostiteljska terasa</w:t>
            </w:r>
          </w:p>
        </w:tc>
        <w:tc>
          <w:tcPr>
            <w:tcW w:w="2414" w:type="dxa"/>
            <w:shd w:val="clear" w:color="auto" w:fill="auto"/>
            <w:vAlign w:val="center"/>
          </w:tcPr>
          <w:p w14:paraId="7CE0072C" w14:textId="33F79F63"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53,09 EUR/m²</w:t>
            </w:r>
          </w:p>
        </w:tc>
        <w:tc>
          <w:tcPr>
            <w:tcW w:w="1276" w:type="dxa"/>
            <w:shd w:val="clear" w:color="auto" w:fill="auto"/>
            <w:vAlign w:val="center"/>
          </w:tcPr>
          <w:p w14:paraId="398020DD" w14:textId="3DAA63AB"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10,00 m²</w:t>
            </w:r>
          </w:p>
        </w:tc>
        <w:tc>
          <w:tcPr>
            <w:tcW w:w="992" w:type="dxa"/>
            <w:vAlign w:val="center"/>
          </w:tcPr>
          <w:p w14:paraId="03799E1F" w14:textId="149854C7" w:rsidR="0062640F" w:rsidRPr="00582EC1" w:rsidRDefault="0062640F" w:rsidP="00CE26C0">
            <w:pPr>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7A87ADA3" w14:textId="615F0D2E"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6BB3CAF3" w14:textId="7DE5F8D3"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530,90 EUR</w:t>
            </w:r>
          </w:p>
        </w:tc>
      </w:tr>
      <w:tr w:rsidR="0062640F" w:rsidRPr="00483C9D" w14:paraId="4999986D" w14:textId="77777777" w:rsidTr="00506303">
        <w:trPr>
          <w:trHeight w:val="497"/>
          <w:jc w:val="center"/>
        </w:trPr>
        <w:tc>
          <w:tcPr>
            <w:tcW w:w="1990" w:type="dxa"/>
            <w:shd w:val="clear" w:color="auto" w:fill="auto"/>
            <w:vAlign w:val="center"/>
          </w:tcPr>
          <w:p w14:paraId="036D9F49" w14:textId="61C520AA" w:rsidR="0062640F" w:rsidRDefault="0062640F" w:rsidP="00CE26C0">
            <w:pPr>
              <w:rPr>
                <w:rFonts w:ascii="Garamond" w:hAnsi="Garamond"/>
                <w:color w:val="000000"/>
                <w:sz w:val="22"/>
                <w:szCs w:val="22"/>
              </w:rPr>
            </w:pPr>
            <w:r w:rsidRPr="00483C9D">
              <w:rPr>
                <w:rFonts w:ascii="Garamond" w:hAnsi="Garamond"/>
                <w:color w:val="000000"/>
                <w:sz w:val="22"/>
                <w:szCs w:val="22"/>
              </w:rPr>
              <w:t>Ugostiteljstvo/škrinja za sladoled</w:t>
            </w:r>
          </w:p>
        </w:tc>
        <w:tc>
          <w:tcPr>
            <w:tcW w:w="2414" w:type="dxa"/>
            <w:shd w:val="clear" w:color="auto" w:fill="auto"/>
            <w:vAlign w:val="center"/>
          </w:tcPr>
          <w:p w14:paraId="1F84698C" w14:textId="6282FA57"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530,90 EUR/paušal</w:t>
            </w:r>
          </w:p>
        </w:tc>
        <w:tc>
          <w:tcPr>
            <w:tcW w:w="1276" w:type="dxa"/>
            <w:shd w:val="clear" w:color="auto" w:fill="auto"/>
            <w:vAlign w:val="center"/>
          </w:tcPr>
          <w:p w14:paraId="35D1D1EA" w14:textId="55CABA9D"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1 kom.</w:t>
            </w:r>
          </w:p>
        </w:tc>
        <w:tc>
          <w:tcPr>
            <w:tcW w:w="992" w:type="dxa"/>
            <w:vAlign w:val="center"/>
          </w:tcPr>
          <w:p w14:paraId="4D6EBE5F" w14:textId="5D65FF29" w:rsidR="0062640F" w:rsidRPr="00582EC1"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74F2ED58" w14:textId="16899A78"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2C8A1D7A" w14:textId="421D3123"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530,90 EUR</w:t>
            </w:r>
          </w:p>
        </w:tc>
      </w:tr>
      <w:tr w:rsidR="00506303" w:rsidRPr="00483C9D" w14:paraId="294AAC77" w14:textId="77777777" w:rsidTr="00506303">
        <w:trPr>
          <w:trHeight w:val="663"/>
          <w:jc w:val="center"/>
        </w:trPr>
        <w:tc>
          <w:tcPr>
            <w:tcW w:w="9923" w:type="dxa"/>
            <w:gridSpan w:val="6"/>
            <w:shd w:val="clear" w:color="auto" w:fill="D9D9D9" w:themeFill="background1" w:themeFillShade="D9"/>
            <w:vAlign w:val="center"/>
          </w:tcPr>
          <w:p w14:paraId="4C337BEF" w14:textId="496D184B" w:rsidR="00506303" w:rsidRPr="00483C9D" w:rsidRDefault="00D54672" w:rsidP="00CE26C0">
            <w:pPr>
              <w:jc w:val="center"/>
              <w:rPr>
                <w:rFonts w:ascii="Garamond" w:hAnsi="Garamond"/>
                <w:b/>
                <w:bCs/>
                <w:color w:val="000000"/>
                <w:sz w:val="22"/>
                <w:szCs w:val="22"/>
              </w:rPr>
            </w:pPr>
            <w:r>
              <w:rPr>
                <w:rFonts w:ascii="Garamond" w:hAnsi="Garamond"/>
                <w:b/>
                <w:bCs/>
                <w:color w:val="000000"/>
                <w:sz w:val="22"/>
                <w:szCs w:val="22"/>
              </w:rPr>
              <w:lastRenderedPageBreak/>
              <w:t>9</w:t>
            </w:r>
            <w:r w:rsidR="00506303" w:rsidRPr="00483C9D">
              <w:rPr>
                <w:rFonts w:ascii="Garamond" w:hAnsi="Garamond"/>
                <w:b/>
                <w:bCs/>
                <w:color w:val="000000"/>
                <w:sz w:val="22"/>
                <w:szCs w:val="22"/>
              </w:rPr>
              <w:t>. Mikrolokacija OMIŠALJ – ISPRED HOTELA „JADRAN“</w:t>
            </w:r>
          </w:p>
          <w:p w14:paraId="57350D43" w14:textId="5F632EF8" w:rsidR="00506303" w:rsidRPr="00483C9D" w:rsidRDefault="00506303" w:rsidP="00CE26C0">
            <w:pPr>
              <w:jc w:val="center"/>
              <w:rPr>
                <w:rFonts w:ascii="Garamond" w:hAnsi="Garamond"/>
                <w:color w:val="000000"/>
                <w:sz w:val="22"/>
                <w:szCs w:val="22"/>
              </w:rPr>
            </w:pPr>
            <w:r w:rsidRPr="00483C9D">
              <w:rPr>
                <w:rFonts w:ascii="Garamond" w:hAnsi="Garamond"/>
                <w:b/>
                <w:bCs/>
                <w:color w:val="000000"/>
                <w:sz w:val="22"/>
                <w:szCs w:val="22"/>
              </w:rPr>
              <w:t>(k.č.br. 584</w:t>
            </w:r>
            <w:r w:rsidR="009519F4">
              <w:rPr>
                <w:rFonts w:ascii="Garamond" w:hAnsi="Garamond"/>
                <w:b/>
                <w:bCs/>
                <w:color w:val="000000"/>
                <w:sz w:val="22"/>
                <w:szCs w:val="22"/>
              </w:rPr>
              <w:t>/1</w:t>
            </w:r>
            <w:r w:rsidRPr="00483C9D">
              <w:rPr>
                <w:rFonts w:ascii="Garamond" w:hAnsi="Garamond"/>
                <w:b/>
                <w:bCs/>
                <w:color w:val="000000"/>
                <w:sz w:val="22"/>
                <w:szCs w:val="22"/>
              </w:rPr>
              <w:t>, k.o. Omišalj-Njivice)</w:t>
            </w:r>
          </w:p>
        </w:tc>
      </w:tr>
      <w:tr w:rsidR="0062640F" w:rsidRPr="00483C9D" w14:paraId="4046132D" w14:textId="77777777" w:rsidTr="00506303">
        <w:trPr>
          <w:trHeight w:val="429"/>
          <w:jc w:val="center"/>
        </w:trPr>
        <w:tc>
          <w:tcPr>
            <w:tcW w:w="1990" w:type="dxa"/>
            <w:shd w:val="clear" w:color="auto" w:fill="auto"/>
            <w:vAlign w:val="center"/>
          </w:tcPr>
          <w:p w14:paraId="41F60F38" w14:textId="2A630812"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Ugostiteljska terasa</w:t>
            </w:r>
          </w:p>
        </w:tc>
        <w:tc>
          <w:tcPr>
            <w:tcW w:w="2414" w:type="dxa"/>
            <w:shd w:val="clear" w:color="auto" w:fill="auto"/>
            <w:vAlign w:val="center"/>
          </w:tcPr>
          <w:p w14:paraId="17B2A366" w14:textId="34395CED"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53,09 EUR/m²</w:t>
            </w:r>
          </w:p>
        </w:tc>
        <w:tc>
          <w:tcPr>
            <w:tcW w:w="1276" w:type="dxa"/>
            <w:shd w:val="clear" w:color="auto" w:fill="auto"/>
            <w:vAlign w:val="center"/>
          </w:tcPr>
          <w:p w14:paraId="3B33418B" w14:textId="17AEC764"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7,35 m²</w:t>
            </w:r>
          </w:p>
        </w:tc>
        <w:tc>
          <w:tcPr>
            <w:tcW w:w="992" w:type="dxa"/>
            <w:vAlign w:val="center"/>
          </w:tcPr>
          <w:p w14:paraId="386641E5" w14:textId="2AECEA9A" w:rsidR="0062640F" w:rsidRPr="00582EC1" w:rsidRDefault="0062640F" w:rsidP="0062640F">
            <w:pPr>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2BA22BC9" w14:textId="37F7B1A1"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45FAC436" w14:textId="1552FC35"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390,21 EUR</w:t>
            </w:r>
          </w:p>
        </w:tc>
      </w:tr>
      <w:tr w:rsidR="00506303" w:rsidRPr="00483C9D" w14:paraId="2776491B" w14:textId="77777777" w:rsidTr="00506303">
        <w:trPr>
          <w:trHeight w:val="663"/>
          <w:jc w:val="center"/>
        </w:trPr>
        <w:tc>
          <w:tcPr>
            <w:tcW w:w="9923" w:type="dxa"/>
            <w:gridSpan w:val="6"/>
            <w:shd w:val="clear" w:color="auto" w:fill="D9D9D9" w:themeFill="background1" w:themeFillShade="D9"/>
            <w:vAlign w:val="center"/>
          </w:tcPr>
          <w:p w14:paraId="2EBD30C3" w14:textId="78F2BC3A"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1</w:t>
            </w:r>
            <w:r w:rsidR="00D54672">
              <w:rPr>
                <w:rFonts w:ascii="Garamond" w:hAnsi="Garamond"/>
                <w:b/>
                <w:bCs/>
                <w:color w:val="000000"/>
                <w:sz w:val="22"/>
                <w:szCs w:val="22"/>
              </w:rPr>
              <w:t>0.</w:t>
            </w:r>
            <w:r w:rsidRPr="00483C9D">
              <w:rPr>
                <w:rFonts w:ascii="Garamond" w:hAnsi="Garamond"/>
                <w:b/>
                <w:bCs/>
                <w:color w:val="000000"/>
                <w:sz w:val="22"/>
                <w:szCs w:val="22"/>
              </w:rPr>
              <w:t xml:space="preserve"> Mikrolokacija OMIŠALJ – ISPRED KONOBE „PIPO“</w:t>
            </w:r>
          </w:p>
          <w:p w14:paraId="26946F15" w14:textId="5AE77D5F" w:rsidR="00506303" w:rsidRPr="00483C9D" w:rsidRDefault="00506303" w:rsidP="00CE26C0">
            <w:pPr>
              <w:jc w:val="center"/>
              <w:rPr>
                <w:rFonts w:ascii="Garamond" w:hAnsi="Garamond"/>
                <w:color w:val="000000"/>
                <w:sz w:val="22"/>
                <w:szCs w:val="22"/>
              </w:rPr>
            </w:pPr>
            <w:r w:rsidRPr="00483C9D">
              <w:rPr>
                <w:rFonts w:ascii="Garamond" w:hAnsi="Garamond"/>
                <w:b/>
                <w:bCs/>
                <w:color w:val="000000"/>
                <w:sz w:val="22"/>
                <w:szCs w:val="22"/>
              </w:rPr>
              <w:t>(k.č.br. 584</w:t>
            </w:r>
            <w:r w:rsidR="009519F4">
              <w:rPr>
                <w:rFonts w:ascii="Garamond" w:hAnsi="Garamond"/>
                <w:b/>
                <w:bCs/>
                <w:color w:val="000000"/>
                <w:sz w:val="22"/>
                <w:szCs w:val="22"/>
              </w:rPr>
              <w:t>/1</w:t>
            </w:r>
            <w:r w:rsidRPr="00483C9D">
              <w:rPr>
                <w:rFonts w:ascii="Garamond" w:hAnsi="Garamond"/>
                <w:b/>
                <w:bCs/>
                <w:color w:val="000000"/>
                <w:sz w:val="22"/>
                <w:szCs w:val="22"/>
              </w:rPr>
              <w:t>, k.o. Omišalj-Njivice)</w:t>
            </w:r>
          </w:p>
        </w:tc>
      </w:tr>
      <w:tr w:rsidR="0062640F" w:rsidRPr="00483C9D" w14:paraId="628DC0DC" w14:textId="77777777" w:rsidTr="00506303">
        <w:trPr>
          <w:trHeight w:val="361"/>
          <w:jc w:val="center"/>
        </w:trPr>
        <w:tc>
          <w:tcPr>
            <w:tcW w:w="1990" w:type="dxa"/>
            <w:shd w:val="clear" w:color="auto" w:fill="auto"/>
            <w:vAlign w:val="center"/>
          </w:tcPr>
          <w:p w14:paraId="0898C2A9" w14:textId="0D29DEC7"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Ugostiteljska terasa</w:t>
            </w:r>
          </w:p>
        </w:tc>
        <w:tc>
          <w:tcPr>
            <w:tcW w:w="2414" w:type="dxa"/>
            <w:shd w:val="clear" w:color="auto" w:fill="auto"/>
            <w:vAlign w:val="center"/>
          </w:tcPr>
          <w:p w14:paraId="67709566" w14:textId="1A5441BA"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53,09 EUR/m²</w:t>
            </w:r>
          </w:p>
        </w:tc>
        <w:tc>
          <w:tcPr>
            <w:tcW w:w="1276" w:type="dxa"/>
            <w:shd w:val="clear" w:color="auto" w:fill="auto"/>
            <w:vAlign w:val="center"/>
          </w:tcPr>
          <w:p w14:paraId="6520593F" w14:textId="2D6A3059"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101,00 m²</w:t>
            </w:r>
          </w:p>
        </w:tc>
        <w:tc>
          <w:tcPr>
            <w:tcW w:w="992" w:type="dxa"/>
            <w:vAlign w:val="center"/>
          </w:tcPr>
          <w:p w14:paraId="250CB502" w14:textId="2576C789" w:rsidR="0062640F" w:rsidRDefault="0062640F" w:rsidP="0062640F">
            <w:pPr>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48C1CE03" w14:textId="346644A2"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7388CF83" w14:textId="7ADE99DE"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5.362,09 EUR</w:t>
            </w:r>
          </w:p>
        </w:tc>
      </w:tr>
      <w:tr w:rsidR="00506303" w:rsidRPr="00483C9D" w14:paraId="6DB65301" w14:textId="77777777" w:rsidTr="00341A83">
        <w:trPr>
          <w:trHeight w:val="361"/>
          <w:jc w:val="center"/>
        </w:trPr>
        <w:tc>
          <w:tcPr>
            <w:tcW w:w="9923" w:type="dxa"/>
            <w:gridSpan w:val="6"/>
            <w:shd w:val="clear" w:color="auto" w:fill="D9D9D9" w:themeFill="background1" w:themeFillShade="D9"/>
          </w:tcPr>
          <w:p w14:paraId="744AA18F" w14:textId="1613E10C" w:rsidR="00506303" w:rsidRPr="00483C9D" w:rsidRDefault="00506303" w:rsidP="00CE26C0">
            <w:pPr>
              <w:jc w:val="center"/>
              <w:rPr>
                <w:rFonts w:ascii="Garamond" w:hAnsi="Garamond"/>
                <w:b/>
                <w:bCs/>
                <w:color w:val="000000"/>
                <w:sz w:val="22"/>
                <w:szCs w:val="22"/>
              </w:rPr>
            </w:pPr>
            <w:r w:rsidRPr="00483C9D">
              <w:rPr>
                <w:rFonts w:ascii="Garamond" w:hAnsi="Garamond"/>
                <w:b/>
                <w:bCs/>
                <w:color w:val="000000"/>
                <w:sz w:val="22"/>
                <w:szCs w:val="22"/>
              </w:rPr>
              <w:t>1</w:t>
            </w:r>
            <w:r w:rsidR="00D54672">
              <w:rPr>
                <w:rFonts w:ascii="Garamond" w:hAnsi="Garamond"/>
                <w:b/>
                <w:bCs/>
                <w:color w:val="000000"/>
                <w:sz w:val="22"/>
                <w:szCs w:val="22"/>
              </w:rPr>
              <w:t>1</w:t>
            </w:r>
            <w:r w:rsidRPr="00483C9D">
              <w:rPr>
                <w:rFonts w:ascii="Garamond" w:hAnsi="Garamond"/>
                <w:b/>
                <w:bCs/>
                <w:color w:val="000000"/>
                <w:sz w:val="22"/>
                <w:szCs w:val="22"/>
              </w:rPr>
              <w:t>. Mikrolokacija OMIŠALJ – PESJA</w:t>
            </w:r>
          </w:p>
          <w:p w14:paraId="3EBCD7F9" w14:textId="04E8DE3B" w:rsidR="00506303" w:rsidRPr="00483C9D" w:rsidRDefault="00506303" w:rsidP="00CE26C0">
            <w:pPr>
              <w:jc w:val="center"/>
              <w:rPr>
                <w:rFonts w:ascii="Garamond" w:hAnsi="Garamond"/>
                <w:color w:val="000000"/>
                <w:sz w:val="22"/>
                <w:szCs w:val="22"/>
              </w:rPr>
            </w:pPr>
            <w:r w:rsidRPr="00483C9D">
              <w:rPr>
                <w:rFonts w:ascii="Garamond" w:hAnsi="Garamond"/>
                <w:b/>
                <w:bCs/>
                <w:color w:val="000000"/>
                <w:sz w:val="22"/>
                <w:szCs w:val="22"/>
              </w:rPr>
              <w:t>kod okretišta automobila (k.č.br. 4548</w:t>
            </w:r>
            <w:r w:rsidR="009519F4">
              <w:rPr>
                <w:rFonts w:ascii="Garamond" w:hAnsi="Garamond"/>
                <w:b/>
                <w:bCs/>
                <w:color w:val="000000"/>
                <w:sz w:val="22"/>
                <w:szCs w:val="22"/>
              </w:rPr>
              <w:t>/2</w:t>
            </w:r>
            <w:r w:rsidRPr="00483C9D">
              <w:rPr>
                <w:rFonts w:ascii="Garamond" w:hAnsi="Garamond"/>
                <w:b/>
                <w:bCs/>
                <w:color w:val="000000"/>
                <w:sz w:val="22"/>
                <w:szCs w:val="22"/>
              </w:rPr>
              <w:t>, k.o. Omišalj-Njivice)</w:t>
            </w:r>
          </w:p>
        </w:tc>
      </w:tr>
      <w:tr w:rsidR="0062640F" w:rsidRPr="00483C9D" w14:paraId="015A403E" w14:textId="77777777" w:rsidTr="00506303">
        <w:trPr>
          <w:trHeight w:val="361"/>
          <w:jc w:val="center"/>
        </w:trPr>
        <w:tc>
          <w:tcPr>
            <w:tcW w:w="1990" w:type="dxa"/>
            <w:shd w:val="clear" w:color="auto" w:fill="auto"/>
            <w:vAlign w:val="center"/>
          </w:tcPr>
          <w:p w14:paraId="0DDFC04E" w14:textId="5811CF8C" w:rsidR="0062640F" w:rsidRPr="00483C9D" w:rsidRDefault="0062640F" w:rsidP="00CE26C0">
            <w:pPr>
              <w:rPr>
                <w:rFonts w:ascii="Garamond" w:hAnsi="Garamond"/>
                <w:color w:val="000000"/>
                <w:sz w:val="22"/>
                <w:szCs w:val="22"/>
              </w:rPr>
            </w:pPr>
            <w:r w:rsidRPr="00483C9D">
              <w:rPr>
                <w:rFonts w:ascii="Garamond" w:hAnsi="Garamond"/>
                <w:color w:val="000000"/>
                <w:sz w:val="22"/>
                <w:szCs w:val="22"/>
              </w:rPr>
              <w:t>Ugostiteljska terasa</w:t>
            </w:r>
          </w:p>
        </w:tc>
        <w:tc>
          <w:tcPr>
            <w:tcW w:w="2414" w:type="dxa"/>
            <w:shd w:val="clear" w:color="auto" w:fill="auto"/>
            <w:vAlign w:val="center"/>
          </w:tcPr>
          <w:p w14:paraId="5BE1308C" w14:textId="3E540A06"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53,09 EUR/m²</w:t>
            </w:r>
          </w:p>
        </w:tc>
        <w:tc>
          <w:tcPr>
            <w:tcW w:w="1276" w:type="dxa"/>
            <w:shd w:val="clear" w:color="auto" w:fill="auto"/>
            <w:vAlign w:val="center"/>
          </w:tcPr>
          <w:p w14:paraId="69105E3F" w14:textId="39114BB1" w:rsidR="0062640F" w:rsidRPr="00483C9D" w:rsidRDefault="0062640F" w:rsidP="00CE26C0">
            <w:pPr>
              <w:jc w:val="center"/>
              <w:rPr>
                <w:rFonts w:ascii="Garamond" w:hAnsi="Garamond"/>
                <w:color w:val="000000"/>
                <w:sz w:val="22"/>
                <w:szCs w:val="22"/>
              </w:rPr>
            </w:pPr>
            <w:r w:rsidRPr="00483C9D">
              <w:rPr>
                <w:rFonts w:ascii="Garamond" w:hAnsi="Garamond"/>
                <w:color w:val="000000"/>
                <w:sz w:val="22"/>
                <w:szCs w:val="22"/>
              </w:rPr>
              <w:t>35,00 m²</w:t>
            </w:r>
          </w:p>
        </w:tc>
        <w:tc>
          <w:tcPr>
            <w:tcW w:w="992" w:type="dxa"/>
            <w:vAlign w:val="center"/>
          </w:tcPr>
          <w:p w14:paraId="33FC8C9A" w14:textId="67919206" w:rsidR="0062640F" w:rsidRDefault="0062640F" w:rsidP="00CE26C0">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09854394" w14:textId="5263B7D8" w:rsidR="0062640F" w:rsidRPr="00483C9D" w:rsidRDefault="00506303" w:rsidP="00CE26C0">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7AAAB121" w14:textId="6003B6B6" w:rsidR="0062640F" w:rsidRPr="00483C9D" w:rsidRDefault="0062640F" w:rsidP="00CE26C0">
            <w:pPr>
              <w:jc w:val="right"/>
              <w:rPr>
                <w:rFonts w:ascii="Garamond" w:hAnsi="Garamond"/>
                <w:color w:val="000000"/>
                <w:sz w:val="22"/>
                <w:szCs w:val="22"/>
              </w:rPr>
            </w:pPr>
            <w:r w:rsidRPr="00483C9D">
              <w:rPr>
                <w:rFonts w:ascii="Garamond" w:hAnsi="Garamond"/>
                <w:color w:val="000000"/>
                <w:sz w:val="22"/>
                <w:szCs w:val="22"/>
              </w:rPr>
              <w:t>1.858,15 EUR</w:t>
            </w:r>
          </w:p>
        </w:tc>
      </w:tr>
      <w:tr w:rsidR="00506303" w:rsidRPr="00483C9D" w14:paraId="06B95CA2" w14:textId="77777777" w:rsidTr="00370B14">
        <w:trPr>
          <w:trHeight w:val="361"/>
          <w:jc w:val="center"/>
        </w:trPr>
        <w:tc>
          <w:tcPr>
            <w:tcW w:w="9923" w:type="dxa"/>
            <w:gridSpan w:val="6"/>
            <w:shd w:val="clear" w:color="auto" w:fill="D9D9D9" w:themeFill="background1" w:themeFillShade="D9"/>
          </w:tcPr>
          <w:p w14:paraId="28BBF2A4" w14:textId="78AD47C8" w:rsidR="00506303" w:rsidRPr="00483C9D" w:rsidRDefault="00506303" w:rsidP="0062640F">
            <w:pPr>
              <w:jc w:val="center"/>
              <w:rPr>
                <w:rFonts w:ascii="Garamond" w:hAnsi="Garamond"/>
                <w:b/>
                <w:bCs/>
                <w:color w:val="000000"/>
                <w:sz w:val="22"/>
                <w:szCs w:val="22"/>
              </w:rPr>
            </w:pPr>
            <w:r w:rsidRPr="00483C9D">
              <w:rPr>
                <w:rFonts w:ascii="Garamond" w:hAnsi="Garamond"/>
                <w:b/>
                <w:bCs/>
                <w:color w:val="000000"/>
                <w:sz w:val="22"/>
                <w:szCs w:val="22"/>
              </w:rPr>
              <w:t>1</w:t>
            </w:r>
            <w:r w:rsidR="00D54672">
              <w:rPr>
                <w:rFonts w:ascii="Garamond" w:hAnsi="Garamond"/>
                <w:b/>
                <w:bCs/>
                <w:color w:val="000000"/>
                <w:sz w:val="22"/>
                <w:szCs w:val="22"/>
              </w:rPr>
              <w:t>2</w:t>
            </w:r>
            <w:r w:rsidRPr="00483C9D">
              <w:rPr>
                <w:rFonts w:ascii="Garamond" w:hAnsi="Garamond"/>
                <w:b/>
                <w:bCs/>
                <w:color w:val="000000"/>
                <w:sz w:val="22"/>
                <w:szCs w:val="22"/>
              </w:rPr>
              <w:t>. Mikrolokacija OMIŠALJ – PLAŽA PESJA</w:t>
            </w:r>
          </w:p>
          <w:p w14:paraId="216A5130" w14:textId="4D5843A3" w:rsidR="00506303" w:rsidRPr="00483C9D" w:rsidRDefault="00506303" w:rsidP="0062640F">
            <w:pPr>
              <w:jc w:val="center"/>
              <w:rPr>
                <w:rFonts w:ascii="Garamond" w:hAnsi="Garamond"/>
                <w:color w:val="000000"/>
                <w:sz w:val="22"/>
                <w:szCs w:val="22"/>
              </w:rPr>
            </w:pPr>
            <w:r w:rsidRPr="00483C9D">
              <w:rPr>
                <w:rFonts w:ascii="Garamond" w:hAnsi="Garamond"/>
                <w:b/>
                <w:bCs/>
                <w:color w:val="000000"/>
                <w:sz w:val="22"/>
                <w:szCs w:val="22"/>
              </w:rPr>
              <w:t>(k.č.br. 4553, k.o. Omišalj-Njivice)</w:t>
            </w:r>
          </w:p>
        </w:tc>
      </w:tr>
      <w:tr w:rsidR="0062640F" w:rsidRPr="00483C9D" w14:paraId="11414832" w14:textId="77777777" w:rsidTr="00506303">
        <w:trPr>
          <w:trHeight w:val="361"/>
          <w:jc w:val="center"/>
        </w:trPr>
        <w:tc>
          <w:tcPr>
            <w:tcW w:w="1990" w:type="dxa"/>
            <w:shd w:val="clear" w:color="auto" w:fill="auto"/>
            <w:vAlign w:val="center"/>
          </w:tcPr>
          <w:p w14:paraId="2DA37E30" w14:textId="26055FE5" w:rsidR="0062640F" w:rsidRPr="00483C9D" w:rsidRDefault="0062640F" w:rsidP="0062640F">
            <w:pPr>
              <w:rPr>
                <w:rFonts w:ascii="Garamond" w:hAnsi="Garamond"/>
                <w:color w:val="000000"/>
                <w:sz w:val="22"/>
                <w:szCs w:val="22"/>
              </w:rPr>
            </w:pPr>
            <w:r w:rsidRPr="00483C9D">
              <w:rPr>
                <w:rFonts w:ascii="Garamond" w:hAnsi="Garamond"/>
                <w:color w:val="000000"/>
                <w:sz w:val="22"/>
                <w:szCs w:val="22"/>
              </w:rPr>
              <w:t>Iznajmljivanje ležaljki</w:t>
            </w:r>
          </w:p>
        </w:tc>
        <w:tc>
          <w:tcPr>
            <w:tcW w:w="2414" w:type="dxa"/>
            <w:shd w:val="clear" w:color="auto" w:fill="auto"/>
            <w:vAlign w:val="center"/>
          </w:tcPr>
          <w:p w14:paraId="742CB39A" w14:textId="373CA51D" w:rsidR="0062640F" w:rsidRPr="00483C9D" w:rsidRDefault="0062640F" w:rsidP="0062640F">
            <w:pPr>
              <w:jc w:val="center"/>
              <w:rPr>
                <w:rFonts w:ascii="Garamond" w:hAnsi="Garamond"/>
                <w:color w:val="000000"/>
                <w:sz w:val="22"/>
                <w:szCs w:val="22"/>
              </w:rPr>
            </w:pPr>
            <w:r w:rsidRPr="00483C9D">
              <w:rPr>
                <w:rFonts w:ascii="Garamond" w:hAnsi="Garamond"/>
                <w:color w:val="000000"/>
                <w:sz w:val="22"/>
                <w:szCs w:val="22"/>
              </w:rPr>
              <w:t>5,31 EUR/kom.</w:t>
            </w:r>
          </w:p>
        </w:tc>
        <w:tc>
          <w:tcPr>
            <w:tcW w:w="1276" w:type="dxa"/>
            <w:shd w:val="clear" w:color="auto" w:fill="auto"/>
            <w:vAlign w:val="center"/>
          </w:tcPr>
          <w:p w14:paraId="71F315AD" w14:textId="2C9729F8" w:rsidR="0062640F" w:rsidRPr="00483C9D" w:rsidRDefault="0062640F" w:rsidP="0062640F">
            <w:pPr>
              <w:jc w:val="center"/>
              <w:rPr>
                <w:rFonts w:ascii="Garamond" w:hAnsi="Garamond"/>
                <w:color w:val="000000"/>
                <w:sz w:val="22"/>
                <w:szCs w:val="22"/>
              </w:rPr>
            </w:pPr>
            <w:r w:rsidRPr="00483C9D">
              <w:rPr>
                <w:rFonts w:ascii="Garamond" w:hAnsi="Garamond"/>
                <w:color w:val="000000"/>
                <w:sz w:val="22"/>
                <w:szCs w:val="22"/>
              </w:rPr>
              <w:t>15 kom.</w:t>
            </w:r>
          </w:p>
        </w:tc>
        <w:tc>
          <w:tcPr>
            <w:tcW w:w="992" w:type="dxa"/>
            <w:vAlign w:val="center"/>
          </w:tcPr>
          <w:p w14:paraId="15937C12" w14:textId="3E31E02B" w:rsidR="0062640F" w:rsidRPr="00582EC1" w:rsidRDefault="0062640F" w:rsidP="0062640F">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24488F78" w14:textId="58D1A6EA" w:rsidR="0062640F" w:rsidRPr="00483C9D" w:rsidRDefault="00506303" w:rsidP="0062640F">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560B7982" w14:textId="22795898" w:rsidR="0062640F" w:rsidRPr="00483C9D" w:rsidRDefault="0062640F" w:rsidP="0062640F">
            <w:pPr>
              <w:jc w:val="right"/>
              <w:rPr>
                <w:rFonts w:ascii="Garamond" w:hAnsi="Garamond"/>
                <w:color w:val="000000"/>
                <w:sz w:val="22"/>
                <w:szCs w:val="22"/>
              </w:rPr>
            </w:pPr>
            <w:r w:rsidRPr="00483C9D">
              <w:rPr>
                <w:rFonts w:ascii="Garamond" w:hAnsi="Garamond"/>
                <w:color w:val="000000"/>
                <w:sz w:val="22"/>
                <w:szCs w:val="22"/>
              </w:rPr>
              <w:t>79,65 EUR</w:t>
            </w:r>
          </w:p>
        </w:tc>
      </w:tr>
      <w:tr w:rsidR="00506303" w:rsidRPr="00483C9D" w14:paraId="2E4B66A8" w14:textId="77777777" w:rsidTr="00506303">
        <w:trPr>
          <w:trHeight w:val="361"/>
          <w:jc w:val="center"/>
        </w:trPr>
        <w:tc>
          <w:tcPr>
            <w:tcW w:w="9923" w:type="dxa"/>
            <w:gridSpan w:val="6"/>
            <w:shd w:val="clear" w:color="auto" w:fill="D9D9D9" w:themeFill="background1" w:themeFillShade="D9"/>
            <w:vAlign w:val="center"/>
          </w:tcPr>
          <w:p w14:paraId="556E3B7D" w14:textId="7F0F17BD" w:rsidR="00506303" w:rsidRPr="00483C9D" w:rsidRDefault="00506303" w:rsidP="00506303">
            <w:pPr>
              <w:jc w:val="center"/>
              <w:rPr>
                <w:rFonts w:ascii="Garamond" w:hAnsi="Garamond"/>
                <w:b/>
                <w:bCs/>
                <w:color w:val="000000"/>
                <w:sz w:val="22"/>
                <w:szCs w:val="22"/>
              </w:rPr>
            </w:pPr>
            <w:r w:rsidRPr="00483C9D">
              <w:rPr>
                <w:rFonts w:ascii="Garamond" w:hAnsi="Garamond"/>
                <w:b/>
                <w:bCs/>
                <w:color w:val="000000"/>
                <w:sz w:val="22"/>
                <w:szCs w:val="22"/>
              </w:rPr>
              <w:t>1</w:t>
            </w:r>
            <w:r w:rsidR="00D54672">
              <w:rPr>
                <w:rFonts w:ascii="Garamond" w:hAnsi="Garamond"/>
                <w:b/>
                <w:bCs/>
                <w:color w:val="000000"/>
                <w:sz w:val="22"/>
                <w:szCs w:val="22"/>
              </w:rPr>
              <w:t>3</w:t>
            </w:r>
            <w:r w:rsidRPr="00483C9D">
              <w:rPr>
                <w:rFonts w:ascii="Garamond" w:hAnsi="Garamond"/>
                <w:b/>
                <w:bCs/>
                <w:color w:val="000000"/>
                <w:sz w:val="22"/>
                <w:szCs w:val="22"/>
              </w:rPr>
              <w:t>. Mikrolokacija OMIŠALJ – PLAŽA UČKA</w:t>
            </w:r>
          </w:p>
          <w:p w14:paraId="0360A94B" w14:textId="0DC5261D" w:rsidR="00506303" w:rsidRPr="00483C9D" w:rsidRDefault="00506303" w:rsidP="00506303">
            <w:pPr>
              <w:jc w:val="center"/>
              <w:rPr>
                <w:rFonts w:ascii="Garamond" w:hAnsi="Garamond"/>
                <w:color w:val="000000"/>
                <w:sz w:val="22"/>
                <w:szCs w:val="22"/>
              </w:rPr>
            </w:pPr>
            <w:r w:rsidRPr="00483C9D">
              <w:rPr>
                <w:rFonts w:ascii="Garamond" w:hAnsi="Garamond"/>
                <w:b/>
                <w:bCs/>
                <w:color w:val="000000"/>
                <w:sz w:val="22"/>
                <w:szCs w:val="22"/>
              </w:rPr>
              <w:t>betonirana sunčališta lijevo i desno od plaže (k.č.br. 629</w:t>
            </w:r>
            <w:r w:rsidR="009519F4">
              <w:rPr>
                <w:rFonts w:ascii="Garamond" w:hAnsi="Garamond"/>
                <w:b/>
                <w:bCs/>
                <w:color w:val="000000"/>
                <w:sz w:val="22"/>
                <w:szCs w:val="22"/>
              </w:rPr>
              <w:t>/1</w:t>
            </w:r>
            <w:r w:rsidRPr="00483C9D">
              <w:rPr>
                <w:rFonts w:ascii="Garamond" w:hAnsi="Garamond"/>
                <w:b/>
                <w:bCs/>
                <w:color w:val="000000"/>
                <w:sz w:val="22"/>
                <w:szCs w:val="22"/>
              </w:rPr>
              <w:t>, k.o. Omišalj-Njivice)</w:t>
            </w:r>
          </w:p>
        </w:tc>
      </w:tr>
      <w:tr w:rsidR="00506303" w:rsidRPr="00483C9D" w14:paraId="1669DA93" w14:textId="77777777" w:rsidTr="00506303">
        <w:trPr>
          <w:trHeight w:val="361"/>
          <w:jc w:val="center"/>
        </w:trPr>
        <w:tc>
          <w:tcPr>
            <w:tcW w:w="1990" w:type="dxa"/>
            <w:shd w:val="clear" w:color="auto" w:fill="auto"/>
            <w:vAlign w:val="center"/>
          </w:tcPr>
          <w:p w14:paraId="26E900B5" w14:textId="1D4C654A" w:rsidR="00506303" w:rsidRPr="00483C9D" w:rsidRDefault="00506303" w:rsidP="00506303">
            <w:pPr>
              <w:rPr>
                <w:rFonts w:ascii="Garamond" w:hAnsi="Garamond"/>
                <w:color w:val="000000"/>
                <w:sz w:val="22"/>
                <w:szCs w:val="22"/>
              </w:rPr>
            </w:pPr>
            <w:r w:rsidRPr="00483C9D">
              <w:rPr>
                <w:rFonts w:ascii="Garamond" w:hAnsi="Garamond"/>
                <w:color w:val="000000"/>
                <w:sz w:val="22"/>
                <w:szCs w:val="22"/>
              </w:rPr>
              <w:t>Iznajmljivanje ležaljki</w:t>
            </w:r>
          </w:p>
        </w:tc>
        <w:tc>
          <w:tcPr>
            <w:tcW w:w="2414" w:type="dxa"/>
            <w:shd w:val="clear" w:color="auto" w:fill="auto"/>
            <w:vAlign w:val="center"/>
          </w:tcPr>
          <w:p w14:paraId="53CCE03B" w14:textId="16D68421"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5,31 EUR/kom.</w:t>
            </w:r>
          </w:p>
        </w:tc>
        <w:tc>
          <w:tcPr>
            <w:tcW w:w="1276" w:type="dxa"/>
            <w:shd w:val="clear" w:color="auto" w:fill="auto"/>
            <w:vAlign w:val="center"/>
          </w:tcPr>
          <w:p w14:paraId="75C309AA" w14:textId="3E979AF7"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10 kom.</w:t>
            </w:r>
          </w:p>
        </w:tc>
        <w:tc>
          <w:tcPr>
            <w:tcW w:w="992" w:type="dxa"/>
            <w:vAlign w:val="center"/>
          </w:tcPr>
          <w:p w14:paraId="5656B931" w14:textId="5920B951" w:rsidR="00506303" w:rsidRPr="00582EC1" w:rsidRDefault="00506303" w:rsidP="00506303">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580B5F25" w14:textId="7DFD382B" w:rsidR="00506303" w:rsidRPr="00483C9D" w:rsidRDefault="00506303" w:rsidP="00506303">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474E002F" w14:textId="5F9CF690" w:rsidR="00506303" w:rsidRPr="00483C9D" w:rsidRDefault="00506303" w:rsidP="00506303">
            <w:pPr>
              <w:jc w:val="right"/>
              <w:rPr>
                <w:rFonts w:ascii="Garamond" w:hAnsi="Garamond"/>
                <w:color w:val="000000"/>
                <w:sz w:val="22"/>
                <w:szCs w:val="22"/>
              </w:rPr>
            </w:pPr>
            <w:r w:rsidRPr="00483C9D">
              <w:rPr>
                <w:rFonts w:ascii="Garamond" w:hAnsi="Garamond"/>
                <w:color w:val="000000"/>
                <w:sz w:val="22"/>
                <w:szCs w:val="22"/>
              </w:rPr>
              <w:t>53,10 EUR</w:t>
            </w:r>
          </w:p>
        </w:tc>
      </w:tr>
      <w:tr w:rsidR="00DA3E81" w:rsidRPr="00483C9D" w14:paraId="11A4A383" w14:textId="77777777" w:rsidTr="00DA3E81">
        <w:trPr>
          <w:trHeight w:val="361"/>
          <w:jc w:val="center"/>
        </w:trPr>
        <w:tc>
          <w:tcPr>
            <w:tcW w:w="9923" w:type="dxa"/>
            <w:gridSpan w:val="6"/>
            <w:shd w:val="clear" w:color="auto" w:fill="D9D9D9" w:themeFill="background1" w:themeFillShade="D9"/>
            <w:vAlign w:val="center"/>
          </w:tcPr>
          <w:p w14:paraId="7E614263" w14:textId="2C6FDAC1" w:rsidR="00DA3E81" w:rsidRPr="00483C9D" w:rsidRDefault="00DA3E81" w:rsidP="00DA3E81">
            <w:pPr>
              <w:jc w:val="center"/>
              <w:rPr>
                <w:rFonts w:ascii="Garamond" w:hAnsi="Garamond"/>
                <w:b/>
                <w:bCs/>
                <w:color w:val="000000"/>
                <w:sz w:val="22"/>
                <w:szCs w:val="22"/>
              </w:rPr>
            </w:pPr>
            <w:r w:rsidRPr="00483C9D">
              <w:rPr>
                <w:rFonts w:ascii="Garamond" w:hAnsi="Garamond"/>
                <w:b/>
                <w:bCs/>
                <w:color w:val="000000"/>
                <w:sz w:val="22"/>
                <w:szCs w:val="22"/>
              </w:rPr>
              <w:t>1</w:t>
            </w:r>
            <w:r w:rsidR="00D54672">
              <w:rPr>
                <w:rFonts w:ascii="Garamond" w:hAnsi="Garamond"/>
                <w:b/>
                <w:bCs/>
                <w:color w:val="000000"/>
                <w:sz w:val="22"/>
                <w:szCs w:val="22"/>
              </w:rPr>
              <w:t>4</w:t>
            </w:r>
            <w:r w:rsidRPr="00483C9D">
              <w:rPr>
                <w:rFonts w:ascii="Garamond" w:hAnsi="Garamond"/>
                <w:b/>
                <w:bCs/>
                <w:color w:val="000000"/>
                <w:sz w:val="22"/>
                <w:szCs w:val="22"/>
              </w:rPr>
              <w:t xml:space="preserve">. Mikrolokacija OMIŠALJ – </w:t>
            </w:r>
            <w:r>
              <w:rPr>
                <w:rFonts w:ascii="Garamond" w:hAnsi="Garamond"/>
                <w:b/>
                <w:bCs/>
                <w:color w:val="000000"/>
                <w:sz w:val="22"/>
                <w:szCs w:val="22"/>
              </w:rPr>
              <w:t>RIVA PAPE IVANA PAVLA II,</w:t>
            </w:r>
          </w:p>
          <w:p w14:paraId="36EF33D8" w14:textId="15C4BEA3" w:rsidR="00DA3E81" w:rsidRPr="00483C9D" w:rsidRDefault="00DA3E81" w:rsidP="00DA3E81">
            <w:pPr>
              <w:jc w:val="center"/>
              <w:rPr>
                <w:rFonts w:ascii="Garamond" w:hAnsi="Garamond"/>
                <w:color w:val="000000"/>
                <w:sz w:val="22"/>
                <w:szCs w:val="22"/>
              </w:rPr>
            </w:pPr>
            <w:r>
              <w:rPr>
                <w:rFonts w:ascii="Garamond" w:hAnsi="Garamond"/>
                <w:b/>
                <w:bCs/>
                <w:color w:val="000000"/>
                <w:sz w:val="22"/>
                <w:szCs w:val="22"/>
              </w:rPr>
              <w:t xml:space="preserve">uz slastičarnicu „Na rivi“ </w:t>
            </w:r>
            <w:r w:rsidRPr="00483C9D">
              <w:rPr>
                <w:rFonts w:ascii="Garamond" w:hAnsi="Garamond"/>
                <w:b/>
                <w:bCs/>
                <w:color w:val="000000"/>
                <w:sz w:val="22"/>
                <w:szCs w:val="22"/>
              </w:rPr>
              <w:t xml:space="preserve"> (k.č.br. 629</w:t>
            </w:r>
            <w:r>
              <w:rPr>
                <w:rFonts w:ascii="Garamond" w:hAnsi="Garamond"/>
                <w:b/>
                <w:bCs/>
                <w:color w:val="000000"/>
                <w:sz w:val="22"/>
                <w:szCs w:val="22"/>
              </w:rPr>
              <w:t>/1</w:t>
            </w:r>
            <w:r w:rsidRPr="00483C9D">
              <w:rPr>
                <w:rFonts w:ascii="Garamond" w:hAnsi="Garamond"/>
                <w:b/>
                <w:bCs/>
                <w:color w:val="000000"/>
                <w:sz w:val="22"/>
                <w:szCs w:val="22"/>
              </w:rPr>
              <w:t>, k.o. Omišalj-Njivice)</w:t>
            </w:r>
          </w:p>
        </w:tc>
      </w:tr>
      <w:tr w:rsidR="00DA3E81" w:rsidRPr="00483C9D" w14:paraId="110CB1D8" w14:textId="77777777" w:rsidTr="00506303">
        <w:trPr>
          <w:trHeight w:val="361"/>
          <w:jc w:val="center"/>
        </w:trPr>
        <w:tc>
          <w:tcPr>
            <w:tcW w:w="1990" w:type="dxa"/>
            <w:shd w:val="clear" w:color="auto" w:fill="auto"/>
            <w:vAlign w:val="center"/>
          </w:tcPr>
          <w:p w14:paraId="141427F0" w14:textId="2E0E016D" w:rsidR="00DA3E81" w:rsidRPr="00483C9D" w:rsidRDefault="00DA3E81" w:rsidP="00DA3E81">
            <w:pPr>
              <w:rPr>
                <w:rFonts w:ascii="Garamond" w:hAnsi="Garamond"/>
                <w:color w:val="000000"/>
                <w:sz w:val="22"/>
                <w:szCs w:val="22"/>
              </w:rPr>
            </w:pPr>
            <w:r w:rsidRPr="00483C9D">
              <w:rPr>
                <w:rFonts w:ascii="Garamond" w:hAnsi="Garamond"/>
                <w:color w:val="000000"/>
                <w:sz w:val="22"/>
                <w:szCs w:val="22"/>
              </w:rPr>
              <w:t>Ugostiteljska terasa</w:t>
            </w:r>
          </w:p>
        </w:tc>
        <w:tc>
          <w:tcPr>
            <w:tcW w:w="2414" w:type="dxa"/>
            <w:shd w:val="clear" w:color="auto" w:fill="auto"/>
            <w:vAlign w:val="center"/>
          </w:tcPr>
          <w:p w14:paraId="644CDC54" w14:textId="6A59779B" w:rsidR="00DA3E81" w:rsidRPr="00483C9D" w:rsidRDefault="00DA3E81" w:rsidP="00DA3E81">
            <w:pPr>
              <w:jc w:val="center"/>
              <w:rPr>
                <w:rFonts w:ascii="Garamond" w:hAnsi="Garamond"/>
                <w:color w:val="000000"/>
                <w:sz w:val="22"/>
                <w:szCs w:val="22"/>
              </w:rPr>
            </w:pPr>
            <w:r w:rsidRPr="00483C9D">
              <w:rPr>
                <w:rFonts w:ascii="Garamond" w:hAnsi="Garamond"/>
                <w:color w:val="000000"/>
                <w:sz w:val="22"/>
                <w:szCs w:val="22"/>
              </w:rPr>
              <w:t>53,09 EUR/m²</w:t>
            </w:r>
          </w:p>
        </w:tc>
        <w:tc>
          <w:tcPr>
            <w:tcW w:w="1276" w:type="dxa"/>
            <w:shd w:val="clear" w:color="auto" w:fill="auto"/>
            <w:vAlign w:val="center"/>
          </w:tcPr>
          <w:p w14:paraId="73AD80EB" w14:textId="6F4E0C92" w:rsidR="00DA3E81" w:rsidRPr="00483C9D" w:rsidRDefault="00DA3E81" w:rsidP="00DA3E81">
            <w:pPr>
              <w:jc w:val="center"/>
              <w:rPr>
                <w:rFonts w:ascii="Garamond" w:hAnsi="Garamond"/>
                <w:color w:val="000000"/>
                <w:sz w:val="22"/>
                <w:szCs w:val="22"/>
              </w:rPr>
            </w:pPr>
            <w:r>
              <w:rPr>
                <w:rFonts w:ascii="Garamond" w:hAnsi="Garamond"/>
                <w:color w:val="000000"/>
                <w:sz w:val="22"/>
                <w:szCs w:val="22"/>
              </w:rPr>
              <w:t>10,70</w:t>
            </w:r>
            <w:r w:rsidRPr="00483C9D">
              <w:rPr>
                <w:rFonts w:ascii="Garamond" w:hAnsi="Garamond"/>
                <w:color w:val="000000"/>
                <w:sz w:val="22"/>
                <w:szCs w:val="22"/>
              </w:rPr>
              <w:t xml:space="preserve"> m²</w:t>
            </w:r>
          </w:p>
        </w:tc>
        <w:tc>
          <w:tcPr>
            <w:tcW w:w="992" w:type="dxa"/>
            <w:vAlign w:val="center"/>
          </w:tcPr>
          <w:p w14:paraId="6237A19E" w14:textId="29EB8335" w:rsidR="00DA3E81" w:rsidRPr="00582EC1" w:rsidRDefault="00DA3E81" w:rsidP="00DA3E81">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0B401A1F" w14:textId="4B15616B" w:rsidR="00DA3E81" w:rsidRDefault="00DA3E81" w:rsidP="00DA3E81">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3536C412" w14:textId="2A9D6AB8" w:rsidR="00DA3E81" w:rsidRPr="00483C9D" w:rsidRDefault="00DA3E81" w:rsidP="00DA3E81">
            <w:pPr>
              <w:jc w:val="right"/>
              <w:rPr>
                <w:rFonts w:ascii="Garamond" w:hAnsi="Garamond"/>
                <w:color w:val="000000"/>
                <w:sz w:val="22"/>
                <w:szCs w:val="22"/>
              </w:rPr>
            </w:pPr>
            <w:r>
              <w:rPr>
                <w:rFonts w:ascii="Garamond" w:hAnsi="Garamond"/>
                <w:color w:val="000000"/>
                <w:sz w:val="22"/>
                <w:szCs w:val="22"/>
              </w:rPr>
              <w:t>568,06</w:t>
            </w:r>
            <w:r w:rsidRPr="00483C9D">
              <w:rPr>
                <w:rFonts w:ascii="Garamond" w:hAnsi="Garamond"/>
                <w:color w:val="000000"/>
                <w:sz w:val="22"/>
                <w:szCs w:val="22"/>
              </w:rPr>
              <w:t xml:space="preserve"> EUR</w:t>
            </w:r>
          </w:p>
        </w:tc>
      </w:tr>
      <w:tr w:rsidR="00DA3E81" w:rsidRPr="00483C9D" w14:paraId="1749074E" w14:textId="77777777" w:rsidTr="00DA3E81">
        <w:trPr>
          <w:trHeight w:val="361"/>
          <w:jc w:val="center"/>
        </w:trPr>
        <w:tc>
          <w:tcPr>
            <w:tcW w:w="9923" w:type="dxa"/>
            <w:gridSpan w:val="6"/>
            <w:shd w:val="clear" w:color="auto" w:fill="D9D9D9" w:themeFill="background1" w:themeFillShade="D9"/>
            <w:vAlign w:val="center"/>
          </w:tcPr>
          <w:p w14:paraId="2ED151BE" w14:textId="4715EEB5" w:rsidR="00DA3E81" w:rsidRPr="00DA3E81" w:rsidRDefault="00DA3E81" w:rsidP="00DA3E81">
            <w:pPr>
              <w:jc w:val="center"/>
              <w:rPr>
                <w:rFonts w:ascii="Garamond" w:hAnsi="Garamond"/>
                <w:b/>
                <w:bCs/>
                <w:color w:val="000000"/>
                <w:sz w:val="22"/>
                <w:szCs w:val="22"/>
              </w:rPr>
            </w:pPr>
            <w:r w:rsidRPr="00DA3E81">
              <w:rPr>
                <w:rFonts w:ascii="Garamond" w:hAnsi="Garamond"/>
                <w:b/>
                <w:bCs/>
                <w:color w:val="000000"/>
                <w:sz w:val="22"/>
                <w:szCs w:val="22"/>
              </w:rPr>
              <w:t>1</w:t>
            </w:r>
            <w:r w:rsidR="00D54672">
              <w:rPr>
                <w:rFonts w:ascii="Garamond" w:hAnsi="Garamond"/>
                <w:b/>
                <w:bCs/>
                <w:color w:val="000000"/>
                <w:sz w:val="22"/>
                <w:szCs w:val="22"/>
              </w:rPr>
              <w:t>5</w:t>
            </w:r>
            <w:r w:rsidRPr="00DA3E81">
              <w:rPr>
                <w:rFonts w:ascii="Garamond" w:hAnsi="Garamond"/>
                <w:b/>
                <w:bCs/>
                <w:color w:val="000000"/>
                <w:sz w:val="22"/>
                <w:szCs w:val="22"/>
              </w:rPr>
              <w:t>. Mikrolokacija OMIŠALJ – RIVA PAPE IVANA PAVLA II,</w:t>
            </w:r>
          </w:p>
          <w:p w14:paraId="012C3063" w14:textId="140A48A8" w:rsidR="00DA3E81" w:rsidRPr="00DA3E81" w:rsidRDefault="00DA3E81" w:rsidP="00DA3E81">
            <w:pPr>
              <w:jc w:val="center"/>
              <w:rPr>
                <w:rFonts w:ascii="Garamond" w:hAnsi="Garamond"/>
                <w:b/>
                <w:bCs/>
                <w:color w:val="000000"/>
                <w:sz w:val="22"/>
                <w:szCs w:val="22"/>
              </w:rPr>
            </w:pPr>
            <w:r w:rsidRPr="00DA3E81">
              <w:rPr>
                <w:rFonts w:ascii="Garamond" w:hAnsi="Garamond"/>
                <w:b/>
                <w:bCs/>
                <w:color w:val="000000"/>
                <w:sz w:val="22"/>
                <w:szCs w:val="22"/>
              </w:rPr>
              <w:t>ispred slastičarnice „Na rivi“  (k.č.br. 4478/1, k.o. Omišalj-Njivice)</w:t>
            </w:r>
          </w:p>
        </w:tc>
      </w:tr>
      <w:tr w:rsidR="00DA3E81" w:rsidRPr="00483C9D" w14:paraId="006F66F8" w14:textId="77777777" w:rsidTr="00506303">
        <w:trPr>
          <w:trHeight w:val="361"/>
          <w:jc w:val="center"/>
        </w:trPr>
        <w:tc>
          <w:tcPr>
            <w:tcW w:w="1990" w:type="dxa"/>
            <w:shd w:val="clear" w:color="auto" w:fill="auto"/>
            <w:vAlign w:val="center"/>
          </w:tcPr>
          <w:p w14:paraId="3DBB2BE7" w14:textId="7B328354" w:rsidR="00DA3E81" w:rsidRPr="00483C9D" w:rsidRDefault="00DA3E81" w:rsidP="00DA3E81">
            <w:pPr>
              <w:rPr>
                <w:rFonts w:ascii="Garamond" w:hAnsi="Garamond"/>
                <w:color w:val="000000"/>
                <w:sz w:val="22"/>
                <w:szCs w:val="22"/>
              </w:rPr>
            </w:pPr>
            <w:r w:rsidRPr="00483C9D">
              <w:rPr>
                <w:rFonts w:ascii="Garamond" w:hAnsi="Garamond"/>
                <w:color w:val="000000"/>
                <w:sz w:val="22"/>
                <w:szCs w:val="22"/>
              </w:rPr>
              <w:t>Ugostiteljska terasa</w:t>
            </w:r>
          </w:p>
        </w:tc>
        <w:tc>
          <w:tcPr>
            <w:tcW w:w="2414" w:type="dxa"/>
            <w:shd w:val="clear" w:color="auto" w:fill="auto"/>
            <w:vAlign w:val="center"/>
          </w:tcPr>
          <w:p w14:paraId="50902358" w14:textId="5BE51D9B" w:rsidR="00DA3E81" w:rsidRPr="00483C9D" w:rsidRDefault="00DA3E81" w:rsidP="00DA3E81">
            <w:pPr>
              <w:jc w:val="center"/>
              <w:rPr>
                <w:rFonts w:ascii="Garamond" w:hAnsi="Garamond"/>
                <w:color w:val="000000"/>
                <w:sz w:val="22"/>
                <w:szCs w:val="22"/>
              </w:rPr>
            </w:pPr>
            <w:r w:rsidRPr="00483C9D">
              <w:rPr>
                <w:rFonts w:ascii="Garamond" w:hAnsi="Garamond"/>
                <w:color w:val="000000"/>
                <w:sz w:val="22"/>
                <w:szCs w:val="22"/>
              </w:rPr>
              <w:t>53,09 EUR/m²</w:t>
            </w:r>
          </w:p>
        </w:tc>
        <w:tc>
          <w:tcPr>
            <w:tcW w:w="1276" w:type="dxa"/>
            <w:shd w:val="clear" w:color="auto" w:fill="auto"/>
            <w:vAlign w:val="center"/>
          </w:tcPr>
          <w:p w14:paraId="44A8CC6C" w14:textId="4B23F880" w:rsidR="00DA3E81" w:rsidRPr="00483C9D" w:rsidRDefault="00DA3E81" w:rsidP="00DA3E81">
            <w:pPr>
              <w:jc w:val="center"/>
              <w:rPr>
                <w:rFonts w:ascii="Garamond" w:hAnsi="Garamond"/>
                <w:color w:val="000000"/>
                <w:sz w:val="22"/>
                <w:szCs w:val="22"/>
              </w:rPr>
            </w:pPr>
            <w:r>
              <w:rPr>
                <w:rFonts w:ascii="Garamond" w:hAnsi="Garamond"/>
                <w:color w:val="000000"/>
                <w:sz w:val="22"/>
                <w:szCs w:val="22"/>
              </w:rPr>
              <w:t>41,30</w:t>
            </w:r>
            <w:r w:rsidRPr="00483C9D">
              <w:rPr>
                <w:rFonts w:ascii="Garamond" w:hAnsi="Garamond"/>
                <w:color w:val="000000"/>
                <w:sz w:val="22"/>
                <w:szCs w:val="22"/>
              </w:rPr>
              <w:t xml:space="preserve"> m²</w:t>
            </w:r>
          </w:p>
        </w:tc>
        <w:tc>
          <w:tcPr>
            <w:tcW w:w="992" w:type="dxa"/>
            <w:vAlign w:val="center"/>
          </w:tcPr>
          <w:p w14:paraId="1AB722D4" w14:textId="46AB5BDA" w:rsidR="00DA3E81" w:rsidRPr="00582EC1" w:rsidRDefault="00DA3E81" w:rsidP="00DA3E81">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7EBFDF73" w14:textId="36EF84C0" w:rsidR="00DA3E81" w:rsidRDefault="00DA3E81" w:rsidP="00DA3E81">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21EC4713" w14:textId="7D1F60CC" w:rsidR="00DA3E81" w:rsidRPr="00483C9D" w:rsidRDefault="00DA3E81" w:rsidP="00DA3E81">
            <w:pPr>
              <w:jc w:val="right"/>
              <w:rPr>
                <w:rFonts w:ascii="Garamond" w:hAnsi="Garamond"/>
                <w:color w:val="000000"/>
                <w:sz w:val="22"/>
                <w:szCs w:val="22"/>
              </w:rPr>
            </w:pPr>
            <w:r>
              <w:rPr>
                <w:rFonts w:ascii="Garamond" w:hAnsi="Garamond"/>
                <w:color w:val="000000"/>
                <w:sz w:val="22"/>
                <w:szCs w:val="22"/>
              </w:rPr>
              <w:t>2.192,62</w:t>
            </w:r>
            <w:r w:rsidRPr="00483C9D">
              <w:rPr>
                <w:rFonts w:ascii="Garamond" w:hAnsi="Garamond"/>
                <w:color w:val="000000"/>
                <w:sz w:val="22"/>
                <w:szCs w:val="22"/>
              </w:rPr>
              <w:t xml:space="preserve"> EUR</w:t>
            </w:r>
          </w:p>
        </w:tc>
      </w:tr>
      <w:tr w:rsidR="00506303" w:rsidRPr="00483C9D" w14:paraId="6A288D7C" w14:textId="77777777" w:rsidTr="00506303">
        <w:trPr>
          <w:trHeight w:val="361"/>
          <w:jc w:val="center"/>
        </w:trPr>
        <w:tc>
          <w:tcPr>
            <w:tcW w:w="9923" w:type="dxa"/>
            <w:gridSpan w:val="6"/>
            <w:shd w:val="clear" w:color="auto" w:fill="D9D9D9" w:themeFill="background1" w:themeFillShade="D9"/>
            <w:vAlign w:val="center"/>
          </w:tcPr>
          <w:p w14:paraId="4FBE01E9" w14:textId="79A9D61B" w:rsidR="00506303" w:rsidRPr="00483C9D" w:rsidRDefault="00506303" w:rsidP="00506303">
            <w:pPr>
              <w:jc w:val="center"/>
              <w:rPr>
                <w:rFonts w:ascii="Garamond" w:hAnsi="Garamond"/>
                <w:b/>
                <w:bCs/>
                <w:color w:val="000000"/>
                <w:sz w:val="22"/>
                <w:szCs w:val="22"/>
              </w:rPr>
            </w:pPr>
            <w:r w:rsidRPr="00483C9D">
              <w:rPr>
                <w:rFonts w:ascii="Garamond" w:hAnsi="Garamond"/>
                <w:b/>
                <w:bCs/>
                <w:color w:val="000000"/>
                <w:sz w:val="22"/>
                <w:szCs w:val="22"/>
              </w:rPr>
              <w:t>1</w:t>
            </w:r>
            <w:r w:rsidR="00D54672">
              <w:rPr>
                <w:rFonts w:ascii="Garamond" w:hAnsi="Garamond"/>
                <w:b/>
                <w:bCs/>
                <w:color w:val="000000"/>
                <w:sz w:val="22"/>
                <w:szCs w:val="22"/>
              </w:rPr>
              <w:t>6</w:t>
            </w:r>
            <w:r w:rsidRPr="00483C9D">
              <w:rPr>
                <w:rFonts w:ascii="Garamond" w:hAnsi="Garamond"/>
                <w:b/>
                <w:bCs/>
                <w:color w:val="000000"/>
                <w:sz w:val="22"/>
                <w:szCs w:val="22"/>
              </w:rPr>
              <w:t>. Mikrolokacija OMIŠALJ – PLAŽA VEČJA</w:t>
            </w:r>
          </w:p>
          <w:p w14:paraId="391EB593" w14:textId="2DEE01A0" w:rsidR="00506303" w:rsidRPr="00483C9D" w:rsidRDefault="00506303" w:rsidP="00506303">
            <w:pPr>
              <w:jc w:val="center"/>
              <w:rPr>
                <w:rFonts w:ascii="Garamond" w:hAnsi="Garamond"/>
                <w:color w:val="000000"/>
                <w:sz w:val="22"/>
                <w:szCs w:val="22"/>
              </w:rPr>
            </w:pPr>
            <w:r w:rsidRPr="00483C9D">
              <w:rPr>
                <w:rFonts w:ascii="Garamond" w:hAnsi="Garamond"/>
                <w:b/>
                <w:bCs/>
                <w:color w:val="000000"/>
                <w:sz w:val="22"/>
                <w:szCs w:val="22"/>
              </w:rPr>
              <w:t>(k.č.br. 139</w:t>
            </w:r>
            <w:r w:rsidR="009519F4">
              <w:rPr>
                <w:rFonts w:ascii="Garamond" w:hAnsi="Garamond"/>
                <w:b/>
                <w:bCs/>
                <w:color w:val="000000"/>
                <w:sz w:val="22"/>
                <w:szCs w:val="22"/>
              </w:rPr>
              <w:t>/1</w:t>
            </w:r>
            <w:r w:rsidRPr="00483C9D">
              <w:rPr>
                <w:rFonts w:ascii="Garamond" w:hAnsi="Garamond"/>
                <w:b/>
                <w:bCs/>
                <w:color w:val="000000"/>
                <w:sz w:val="22"/>
                <w:szCs w:val="22"/>
              </w:rPr>
              <w:t>, k.o. Omišalj-Njivice)</w:t>
            </w:r>
          </w:p>
        </w:tc>
      </w:tr>
      <w:tr w:rsidR="00506303" w:rsidRPr="00483C9D" w14:paraId="223D6CCF" w14:textId="77777777" w:rsidTr="00506303">
        <w:trPr>
          <w:trHeight w:val="361"/>
          <w:jc w:val="center"/>
        </w:trPr>
        <w:tc>
          <w:tcPr>
            <w:tcW w:w="1990" w:type="dxa"/>
            <w:shd w:val="clear" w:color="auto" w:fill="auto"/>
            <w:vAlign w:val="center"/>
          </w:tcPr>
          <w:p w14:paraId="6E6082CA" w14:textId="0AD01D7B" w:rsidR="00506303" w:rsidRPr="00483C9D" w:rsidRDefault="00506303" w:rsidP="00506303">
            <w:pPr>
              <w:rPr>
                <w:rFonts w:ascii="Garamond" w:hAnsi="Garamond"/>
                <w:color w:val="000000"/>
                <w:sz w:val="22"/>
                <w:szCs w:val="22"/>
              </w:rPr>
            </w:pPr>
            <w:r w:rsidRPr="00483C9D">
              <w:rPr>
                <w:rFonts w:ascii="Garamond" w:hAnsi="Garamond"/>
                <w:color w:val="000000"/>
                <w:sz w:val="22"/>
                <w:szCs w:val="22"/>
              </w:rPr>
              <w:t>Iznajmljivanje ležaljki</w:t>
            </w:r>
          </w:p>
        </w:tc>
        <w:tc>
          <w:tcPr>
            <w:tcW w:w="2414" w:type="dxa"/>
            <w:shd w:val="clear" w:color="auto" w:fill="auto"/>
            <w:vAlign w:val="center"/>
          </w:tcPr>
          <w:p w14:paraId="0786776C" w14:textId="6D07B0DA"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5,31 EUR/kom.</w:t>
            </w:r>
          </w:p>
        </w:tc>
        <w:tc>
          <w:tcPr>
            <w:tcW w:w="1276" w:type="dxa"/>
            <w:shd w:val="clear" w:color="auto" w:fill="auto"/>
            <w:vAlign w:val="center"/>
          </w:tcPr>
          <w:p w14:paraId="4CA01D69" w14:textId="1CE19364" w:rsidR="00506303" w:rsidRPr="00483C9D" w:rsidRDefault="00BA7212" w:rsidP="00506303">
            <w:pPr>
              <w:jc w:val="center"/>
              <w:rPr>
                <w:rFonts w:ascii="Garamond" w:hAnsi="Garamond"/>
                <w:color w:val="000000"/>
                <w:sz w:val="22"/>
                <w:szCs w:val="22"/>
              </w:rPr>
            </w:pPr>
            <w:r>
              <w:rPr>
                <w:rFonts w:ascii="Garamond" w:hAnsi="Garamond"/>
                <w:color w:val="000000"/>
                <w:sz w:val="22"/>
                <w:szCs w:val="22"/>
              </w:rPr>
              <w:t>1</w:t>
            </w:r>
            <w:r w:rsidR="00506303" w:rsidRPr="00483C9D">
              <w:rPr>
                <w:rFonts w:ascii="Garamond" w:hAnsi="Garamond"/>
                <w:color w:val="000000"/>
                <w:sz w:val="22"/>
                <w:szCs w:val="22"/>
              </w:rPr>
              <w:t>0 kom.</w:t>
            </w:r>
          </w:p>
        </w:tc>
        <w:tc>
          <w:tcPr>
            <w:tcW w:w="992" w:type="dxa"/>
            <w:vAlign w:val="center"/>
          </w:tcPr>
          <w:p w14:paraId="3595214F" w14:textId="57B5A4E8" w:rsidR="00506303" w:rsidRPr="00582EC1" w:rsidRDefault="00506303" w:rsidP="00506303">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352B9736" w14:textId="7660CFAA" w:rsidR="00506303" w:rsidRPr="00483C9D" w:rsidRDefault="00506303" w:rsidP="00506303">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6454BF58" w14:textId="280E855D" w:rsidR="00506303" w:rsidRPr="00483C9D" w:rsidRDefault="00BA7212" w:rsidP="00506303">
            <w:pPr>
              <w:jc w:val="right"/>
              <w:rPr>
                <w:rFonts w:ascii="Garamond" w:hAnsi="Garamond"/>
                <w:color w:val="000000"/>
                <w:sz w:val="22"/>
                <w:szCs w:val="22"/>
              </w:rPr>
            </w:pPr>
            <w:r>
              <w:rPr>
                <w:rFonts w:ascii="Garamond" w:hAnsi="Garamond"/>
                <w:color w:val="000000"/>
                <w:sz w:val="22"/>
                <w:szCs w:val="22"/>
              </w:rPr>
              <w:t>53,10</w:t>
            </w:r>
            <w:r w:rsidR="00506303" w:rsidRPr="00483C9D">
              <w:rPr>
                <w:rFonts w:ascii="Garamond" w:hAnsi="Garamond"/>
                <w:color w:val="000000"/>
                <w:sz w:val="22"/>
                <w:szCs w:val="22"/>
              </w:rPr>
              <w:t xml:space="preserve"> EUR</w:t>
            </w:r>
          </w:p>
        </w:tc>
      </w:tr>
      <w:tr w:rsidR="00506303" w:rsidRPr="00483C9D" w14:paraId="510BDEF4" w14:textId="77777777" w:rsidTr="00506303">
        <w:trPr>
          <w:trHeight w:val="361"/>
          <w:jc w:val="center"/>
        </w:trPr>
        <w:tc>
          <w:tcPr>
            <w:tcW w:w="9923" w:type="dxa"/>
            <w:gridSpan w:val="6"/>
            <w:shd w:val="clear" w:color="auto" w:fill="D9D9D9" w:themeFill="background1" w:themeFillShade="D9"/>
            <w:vAlign w:val="center"/>
          </w:tcPr>
          <w:p w14:paraId="4D7E1C13" w14:textId="085869B4" w:rsidR="00506303" w:rsidRPr="00483C9D" w:rsidRDefault="00506303" w:rsidP="00506303">
            <w:pPr>
              <w:jc w:val="center"/>
              <w:rPr>
                <w:rFonts w:ascii="Garamond" w:hAnsi="Garamond"/>
                <w:b/>
                <w:bCs/>
                <w:color w:val="000000"/>
                <w:sz w:val="22"/>
                <w:szCs w:val="22"/>
              </w:rPr>
            </w:pPr>
            <w:r w:rsidRPr="00483C9D">
              <w:rPr>
                <w:rFonts w:ascii="Garamond" w:hAnsi="Garamond"/>
                <w:b/>
                <w:bCs/>
                <w:color w:val="000000"/>
                <w:sz w:val="22"/>
                <w:szCs w:val="22"/>
              </w:rPr>
              <w:t>1</w:t>
            </w:r>
            <w:r w:rsidR="00D54672">
              <w:rPr>
                <w:rFonts w:ascii="Garamond" w:hAnsi="Garamond"/>
                <w:b/>
                <w:bCs/>
                <w:color w:val="000000"/>
                <w:sz w:val="22"/>
                <w:szCs w:val="22"/>
              </w:rPr>
              <w:t>7</w:t>
            </w:r>
            <w:r w:rsidRPr="00483C9D">
              <w:rPr>
                <w:rFonts w:ascii="Garamond" w:hAnsi="Garamond"/>
                <w:b/>
                <w:bCs/>
                <w:color w:val="000000"/>
                <w:sz w:val="22"/>
                <w:szCs w:val="22"/>
              </w:rPr>
              <w:t>. Mikrolokacija OMIŠALJ – PLAŽA VEČJA</w:t>
            </w:r>
          </w:p>
          <w:p w14:paraId="4A80FA37" w14:textId="749184A0" w:rsidR="00506303" w:rsidRPr="00483C9D" w:rsidRDefault="00506303" w:rsidP="00506303">
            <w:pPr>
              <w:jc w:val="center"/>
              <w:rPr>
                <w:rFonts w:ascii="Garamond" w:hAnsi="Garamond"/>
                <w:color w:val="000000"/>
                <w:sz w:val="22"/>
                <w:szCs w:val="22"/>
              </w:rPr>
            </w:pPr>
            <w:r w:rsidRPr="00483C9D">
              <w:rPr>
                <w:rFonts w:ascii="Garamond" w:hAnsi="Garamond"/>
                <w:b/>
                <w:bCs/>
                <w:color w:val="000000"/>
                <w:sz w:val="22"/>
                <w:szCs w:val="22"/>
              </w:rPr>
              <w:t>(k.č.br. 139</w:t>
            </w:r>
            <w:r w:rsidR="009519F4">
              <w:rPr>
                <w:rFonts w:ascii="Garamond" w:hAnsi="Garamond"/>
                <w:b/>
                <w:bCs/>
                <w:color w:val="000000"/>
                <w:sz w:val="22"/>
                <w:szCs w:val="22"/>
              </w:rPr>
              <w:t>/1</w:t>
            </w:r>
            <w:r w:rsidRPr="00483C9D">
              <w:rPr>
                <w:rFonts w:ascii="Garamond" w:hAnsi="Garamond"/>
                <w:b/>
                <w:bCs/>
                <w:color w:val="000000"/>
                <w:sz w:val="22"/>
                <w:szCs w:val="22"/>
              </w:rPr>
              <w:t>, k.o. Omišalj-Njivice), uz ugostiteljski objekt „</w:t>
            </w:r>
            <w:proofErr w:type="spellStart"/>
            <w:r w:rsidRPr="00483C9D">
              <w:rPr>
                <w:rFonts w:ascii="Garamond" w:hAnsi="Garamond"/>
                <w:b/>
                <w:bCs/>
                <w:color w:val="000000"/>
                <w:sz w:val="22"/>
                <w:szCs w:val="22"/>
              </w:rPr>
              <w:t>Puppy</w:t>
            </w:r>
            <w:proofErr w:type="spellEnd"/>
            <w:r w:rsidRPr="00483C9D">
              <w:rPr>
                <w:rFonts w:ascii="Garamond" w:hAnsi="Garamond"/>
                <w:b/>
                <w:bCs/>
                <w:color w:val="000000"/>
                <w:sz w:val="22"/>
                <w:szCs w:val="22"/>
              </w:rPr>
              <w:t>“</w:t>
            </w:r>
          </w:p>
        </w:tc>
      </w:tr>
      <w:tr w:rsidR="00506303" w:rsidRPr="00483C9D" w14:paraId="5571BA0C" w14:textId="77777777" w:rsidTr="00506303">
        <w:trPr>
          <w:trHeight w:val="361"/>
          <w:jc w:val="center"/>
        </w:trPr>
        <w:tc>
          <w:tcPr>
            <w:tcW w:w="1990" w:type="dxa"/>
            <w:shd w:val="clear" w:color="auto" w:fill="auto"/>
            <w:vAlign w:val="center"/>
          </w:tcPr>
          <w:p w14:paraId="10BE0B91" w14:textId="510C00CA" w:rsidR="00506303" w:rsidRPr="00483C9D" w:rsidRDefault="00506303" w:rsidP="00506303">
            <w:pPr>
              <w:rPr>
                <w:rFonts w:ascii="Garamond" w:hAnsi="Garamond"/>
                <w:color w:val="000000"/>
                <w:sz w:val="22"/>
                <w:szCs w:val="22"/>
              </w:rPr>
            </w:pPr>
            <w:r w:rsidRPr="00483C9D">
              <w:rPr>
                <w:rFonts w:ascii="Garamond" w:hAnsi="Garamond"/>
                <w:color w:val="000000"/>
                <w:sz w:val="22"/>
                <w:szCs w:val="22"/>
              </w:rPr>
              <w:t>Ugostiteljska terasa</w:t>
            </w:r>
          </w:p>
        </w:tc>
        <w:tc>
          <w:tcPr>
            <w:tcW w:w="2414" w:type="dxa"/>
            <w:shd w:val="clear" w:color="auto" w:fill="auto"/>
            <w:vAlign w:val="center"/>
          </w:tcPr>
          <w:p w14:paraId="65CE7937" w14:textId="54873793"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53,09 EUR/m²</w:t>
            </w:r>
          </w:p>
        </w:tc>
        <w:tc>
          <w:tcPr>
            <w:tcW w:w="1276" w:type="dxa"/>
            <w:shd w:val="clear" w:color="auto" w:fill="auto"/>
            <w:vAlign w:val="center"/>
          </w:tcPr>
          <w:p w14:paraId="3D0D0E05" w14:textId="626BD559"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2,00 m²</w:t>
            </w:r>
          </w:p>
        </w:tc>
        <w:tc>
          <w:tcPr>
            <w:tcW w:w="992" w:type="dxa"/>
            <w:vAlign w:val="center"/>
          </w:tcPr>
          <w:p w14:paraId="38DFA3E4" w14:textId="5DE49417" w:rsidR="00506303" w:rsidRPr="00582EC1" w:rsidRDefault="00506303" w:rsidP="00506303">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769F4601" w14:textId="7B0BAB4F" w:rsidR="00506303" w:rsidRPr="00483C9D" w:rsidRDefault="00506303" w:rsidP="00506303">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tcPr>
          <w:p w14:paraId="574D8EF2" w14:textId="716CEAA5" w:rsidR="00506303" w:rsidRPr="00483C9D" w:rsidRDefault="00506303" w:rsidP="00506303">
            <w:pPr>
              <w:jc w:val="right"/>
              <w:rPr>
                <w:rFonts w:ascii="Garamond" w:hAnsi="Garamond"/>
                <w:color w:val="000000"/>
                <w:sz w:val="22"/>
                <w:szCs w:val="22"/>
              </w:rPr>
            </w:pPr>
            <w:r w:rsidRPr="00483C9D">
              <w:rPr>
                <w:rFonts w:ascii="Garamond" w:hAnsi="Garamond"/>
                <w:color w:val="000000"/>
                <w:sz w:val="22"/>
                <w:szCs w:val="22"/>
              </w:rPr>
              <w:t>106,18 EUR</w:t>
            </w:r>
          </w:p>
        </w:tc>
      </w:tr>
      <w:tr w:rsidR="00506303" w:rsidRPr="00483C9D" w14:paraId="544A264A" w14:textId="77777777" w:rsidTr="00506303">
        <w:trPr>
          <w:trHeight w:val="361"/>
          <w:jc w:val="center"/>
        </w:trPr>
        <w:tc>
          <w:tcPr>
            <w:tcW w:w="1990" w:type="dxa"/>
            <w:shd w:val="clear" w:color="auto" w:fill="auto"/>
            <w:vAlign w:val="center"/>
          </w:tcPr>
          <w:p w14:paraId="5D6138C7" w14:textId="46062628" w:rsidR="00506303" w:rsidRPr="00483C9D" w:rsidRDefault="00506303" w:rsidP="00506303">
            <w:pPr>
              <w:rPr>
                <w:rFonts w:ascii="Garamond" w:hAnsi="Garamond"/>
                <w:color w:val="000000"/>
                <w:sz w:val="22"/>
                <w:szCs w:val="22"/>
              </w:rPr>
            </w:pPr>
            <w:r w:rsidRPr="00483C9D">
              <w:rPr>
                <w:rFonts w:ascii="Garamond" w:hAnsi="Garamond"/>
                <w:color w:val="000000"/>
                <w:sz w:val="22"/>
                <w:szCs w:val="22"/>
              </w:rPr>
              <w:t>Ugostiteljstvo/škrinja za sladoled</w:t>
            </w:r>
          </w:p>
        </w:tc>
        <w:tc>
          <w:tcPr>
            <w:tcW w:w="2414" w:type="dxa"/>
            <w:shd w:val="clear" w:color="auto" w:fill="auto"/>
            <w:vAlign w:val="center"/>
          </w:tcPr>
          <w:p w14:paraId="75CC0FD1" w14:textId="74F2A95D"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530,90 EUR/paušal</w:t>
            </w:r>
          </w:p>
        </w:tc>
        <w:tc>
          <w:tcPr>
            <w:tcW w:w="1276" w:type="dxa"/>
            <w:shd w:val="clear" w:color="auto" w:fill="auto"/>
            <w:vAlign w:val="center"/>
          </w:tcPr>
          <w:p w14:paraId="3087C9DA" w14:textId="1C585703"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1 kom.</w:t>
            </w:r>
          </w:p>
        </w:tc>
        <w:tc>
          <w:tcPr>
            <w:tcW w:w="992" w:type="dxa"/>
            <w:vAlign w:val="center"/>
          </w:tcPr>
          <w:p w14:paraId="64576CA9" w14:textId="040EDC3E" w:rsidR="00506303" w:rsidRPr="00582EC1" w:rsidRDefault="00506303" w:rsidP="00506303">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08F07FA4" w14:textId="30872461" w:rsidR="00506303" w:rsidRPr="00483C9D" w:rsidRDefault="00506303" w:rsidP="00506303">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0D5D6DCE" w14:textId="7A72B566" w:rsidR="00506303" w:rsidRPr="00483C9D" w:rsidRDefault="00506303" w:rsidP="00506303">
            <w:pPr>
              <w:jc w:val="right"/>
              <w:rPr>
                <w:rFonts w:ascii="Garamond" w:hAnsi="Garamond"/>
                <w:color w:val="000000"/>
                <w:sz w:val="22"/>
                <w:szCs w:val="22"/>
              </w:rPr>
            </w:pPr>
            <w:r w:rsidRPr="00483C9D">
              <w:rPr>
                <w:rFonts w:ascii="Garamond" w:hAnsi="Garamond"/>
                <w:color w:val="000000"/>
                <w:sz w:val="22"/>
                <w:szCs w:val="22"/>
              </w:rPr>
              <w:t>530,90 EUR</w:t>
            </w:r>
          </w:p>
        </w:tc>
      </w:tr>
      <w:tr w:rsidR="00506303" w:rsidRPr="00483C9D" w14:paraId="36AFD076" w14:textId="77777777" w:rsidTr="00506303">
        <w:trPr>
          <w:trHeight w:val="361"/>
          <w:jc w:val="center"/>
        </w:trPr>
        <w:tc>
          <w:tcPr>
            <w:tcW w:w="9923" w:type="dxa"/>
            <w:gridSpan w:val="6"/>
            <w:shd w:val="clear" w:color="auto" w:fill="D9D9D9" w:themeFill="background1" w:themeFillShade="D9"/>
            <w:vAlign w:val="center"/>
          </w:tcPr>
          <w:p w14:paraId="2A07B3D9" w14:textId="077C12E6" w:rsidR="00506303" w:rsidRPr="00483C9D" w:rsidRDefault="00506303" w:rsidP="00506303">
            <w:pPr>
              <w:jc w:val="center"/>
              <w:rPr>
                <w:rFonts w:ascii="Garamond" w:hAnsi="Garamond"/>
                <w:b/>
                <w:bCs/>
                <w:color w:val="000000"/>
                <w:sz w:val="22"/>
                <w:szCs w:val="22"/>
              </w:rPr>
            </w:pPr>
            <w:r w:rsidRPr="00483C9D">
              <w:rPr>
                <w:rFonts w:ascii="Garamond" w:hAnsi="Garamond"/>
                <w:b/>
                <w:bCs/>
                <w:color w:val="000000"/>
                <w:sz w:val="22"/>
                <w:szCs w:val="22"/>
              </w:rPr>
              <w:t>1</w:t>
            </w:r>
            <w:r w:rsidR="00D54672">
              <w:rPr>
                <w:rFonts w:ascii="Garamond" w:hAnsi="Garamond"/>
                <w:b/>
                <w:bCs/>
                <w:color w:val="000000"/>
                <w:sz w:val="22"/>
                <w:szCs w:val="22"/>
              </w:rPr>
              <w:t>8</w:t>
            </w:r>
            <w:r w:rsidRPr="00483C9D">
              <w:rPr>
                <w:rFonts w:ascii="Garamond" w:hAnsi="Garamond"/>
                <w:b/>
                <w:bCs/>
                <w:color w:val="000000"/>
                <w:sz w:val="22"/>
                <w:szCs w:val="22"/>
              </w:rPr>
              <w:t>. Mikrolokacija OMIŠALJ – ISPRED PANSIONA „DELFIN“</w:t>
            </w:r>
          </w:p>
          <w:p w14:paraId="16AAEF6C" w14:textId="619309B7" w:rsidR="00506303" w:rsidRPr="00483C9D" w:rsidRDefault="00506303" w:rsidP="00506303">
            <w:pPr>
              <w:jc w:val="center"/>
              <w:rPr>
                <w:rFonts w:ascii="Garamond" w:hAnsi="Garamond"/>
                <w:color w:val="000000"/>
                <w:sz w:val="22"/>
                <w:szCs w:val="22"/>
              </w:rPr>
            </w:pPr>
            <w:r w:rsidRPr="00483C9D">
              <w:rPr>
                <w:rFonts w:ascii="Garamond" w:hAnsi="Garamond"/>
                <w:b/>
                <w:bCs/>
                <w:color w:val="000000"/>
                <w:sz w:val="22"/>
                <w:szCs w:val="22"/>
              </w:rPr>
              <w:t>(k.č.br. 139</w:t>
            </w:r>
            <w:r w:rsidR="009519F4">
              <w:rPr>
                <w:rFonts w:ascii="Garamond" w:hAnsi="Garamond"/>
                <w:b/>
                <w:bCs/>
                <w:color w:val="000000"/>
                <w:sz w:val="22"/>
                <w:szCs w:val="22"/>
              </w:rPr>
              <w:t>/1</w:t>
            </w:r>
            <w:r w:rsidRPr="00483C9D">
              <w:rPr>
                <w:rFonts w:ascii="Garamond" w:hAnsi="Garamond"/>
                <w:b/>
                <w:bCs/>
                <w:color w:val="000000"/>
                <w:sz w:val="22"/>
                <w:szCs w:val="22"/>
              </w:rPr>
              <w:t>, k.o. Omišalj-Njivice)</w:t>
            </w:r>
          </w:p>
        </w:tc>
      </w:tr>
      <w:tr w:rsidR="00506303" w:rsidRPr="00483C9D" w14:paraId="65AC1EE9" w14:textId="77777777" w:rsidTr="00D54672">
        <w:trPr>
          <w:trHeight w:val="361"/>
          <w:jc w:val="center"/>
        </w:trPr>
        <w:tc>
          <w:tcPr>
            <w:tcW w:w="1990" w:type="dxa"/>
            <w:shd w:val="clear" w:color="auto" w:fill="auto"/>
            <w:vAlign w:val="center"/>
          </w:tcPr>
          <w:p w14:paraId="3D4964E2" w14:textId="5D43A0AC" w:rsidR="00506303" w:rsidRPr="00483C9D" w:rsidRDefault="00506303" w:rsidP="00506303">
            <w:pPr>
              <w:rPr>
                <w:rFonts w:ascii="Garamond" w:hAnsi="Garamond"/>
                <w:color w:val="000000"/>
                <w:sz w:val="22"/>
                <w:szCs w:val="22"/>
              </w:rPr>
            </w:pPr>
            <w:r w:rsidRPr="00483C9D">
              <w:rPr>
                <w:rFonts w:ascii="Garamond" w:hAnsi="Garamond"/>
                <w:color w:val="000000"/>
                <w:sz w:val="22"/>
                <w:szCs w:val="22"/>
              </w:rPr>
              <w:t>Iznajmljivanje ležaljki</w:t>
            </w:r>
          </w:p>
        </w:tc>
        <w:tc>
          <w:tcPr>
            <w:tcW w:w="2414" w:type="dxa"/>
            <w:shd w:val="clear" w:color="auto" w:fill="auto"/>
            <w:vAlign w:val="center"/>
          </w:tcPr>
          <w:p w14:paraId="43B011B6" w14:textId="0677D7DB"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40,00 kn/5,31 EUR/kom.</w:t>
            </w:r>
          </w:p>
        </w:tc>
        <w:tc>
          <w:tcPr>
            <w:tcW w:w="1276" w:type="dxa"/>
            <w:shd w:val="clear" w:color="auto" w:fill="auto"/>
            <w:vAlign w:val="center"/>
          </w:tcPr>
          <w:p w14:paraId="54A44443" w14:textId="3EA09937"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20 kom.</w:t>
            </w:r>
          </w:p>
        </w:tc>
        <w:tc>
          <w:tcPr>
            <w:tcW w:w="992" w:type="dxa"/>
            <w:vAlign w:val="center"/>
          </w:tcPr>
          <w:p w14:paraId="3CDBB3AE" w14:textId="3222B6B6" w:rsidR="00506303" w:rsidRPr="00582EC1" w:rsidRDefault="00506303" w:rsidP="00506303">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5388DEEB" w14:textId="190431B5" w:rsidR="00506303" w:rsidRPr="00483C9D" w:rsidRDefault="00506303" w:rsidP="00506303">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44DCCCDD" w14:textId="236C5298" w:rsidR="00506303" w:rsidRPr="00483C9D" w:rsidRDefault="00506303" w:rsidP="00506303">
            <w:pPr>
              <w:jc w:val="right"/>
              <w:rPr>
                <w:rFonts w:ascii="Garamond" w:hAnsi="Garamond"/>
                <w:color w:val="000000"/>
                <w:sz w:val="22"/>
                <w:szCs w:val="22"/>
              </w:rPr>
            </w:pPr>
            <w:r w:rsidRPr="00483C9D">
              <w:rPr>
                <w:rFonts w:ascii="Garamond" w:hAnsi="Garamond"/>
                <w:color w:val="000000"/>
                <w:sz w:val="22"/>
                <w:szCs w:val="22"/>
              </w:rPr>
              <w:t>106,20 EUR</w:t>
            </w:r>
          </w:p>
        </w:tc>
      </w:tr>
      <w:tr w:rsidR="00506303" w:rsidRPr="00483C9D" w14:paraId="1620E4BE" w14:textId="77777777" w:rsidTr="00D54672">
        <w:trPr>
          <w:trHeight w:val="361"/>
          <w:jc w:val="center"/>
        </w:trPr>
        <w:tc>
          <w:tcPr>
            <w:tcW w:w="1990" w:type="dxa"/>
            <w:shd w:val="clear" w:color="auto" w:fill="auto"/>
            <w:vAlign w:val="center"/>
          </w:tcPr>
          <w:p w14:paraId="3414F8F5" w14:textId="33A1E153" w:rsidR="00506303" w:rsidRPr="00483C9D" w:rsidRDefault="00506303" w:rsidP="00506303">
            <w:pPr>
              <w:rPr>
                <w:rFonts w:ascii="Garamond" w:hAnsi="Garamond"/>
                <w:color w:val="000000"/>
                <w:sz w:val="22"/>
                <w:szCs w:val="22"/>
              </w:rPr>
            </w:pPr>
            <w:r w:rsidRPr="00483C9D">
              <w:rPr>
                <w:rFonts w:ascii="Garamond" w:hAnsi="Garamond"/>
                <w:color w:val="000000"/>
                <w:sz w:val="22"/>
                <w:szCs w:val="22"/>
              </w:rPr>
              <w:t>Iznajmljivanje suncobrana</w:t>
            </w:r>
          </w:p>
        </w:tc>
        <w:tc>
          <w:tcPr>
            <w:tcW w:w="2414" w:type="dxa"/>
            <w:shd w:val="clear" w:color="auto" w:fill="auto"/>
            <w:vAlign w:val="center"/>
          </w:tcPr>
          <w:p w14:paraId="239FAF70" w14:textId="644E068A"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40,00 kn/5,31 EUR/kom.</w:t>
            </w:r>
          </w:p>
        </w:tc>
        <w:tc>
          <w:tcPr>
            <w:tcW w:w="1276" w:type="dxa"/>
            <w:shd w:val="clear" w:color="auto" w:fill="auto"/>
            <w:vAlign w:val="center"/>
          </w:tcPr>
          <w:p w14:paraId="401A2CC3" w14:textId="205DD0B9" w:rsidR="00506303" w:rsidRPr="00483C9D" w:rsidRDefault="00506303" w:rsidP="00506303">
            <w:pPr>
              <w:jc w:val="center"/>
              <w:rPr>
                <w:rFonts w:ascii="Garamond" w:hAnsi="Garamond"/>
                <w:color w:val="000000"/>
                <w:sz w:val="22"/>
                <w:szCs w:val="22"/>
              </w:rPr>
            </w:pPr>
            <w:r w:rsidRPr="00483C9D">
              <w:rPr>
                <w:rFonts w:ascii="Garamond" w:hAnsi="Garamond"/>
                <w:color w:val="000000"/>
                <w:sz w:val="22"/>
                <w:szCs w:val="22"/>
              </w:rPr>
              <w:t>20 kom.</w:t>
            </w:r>
          </w:p>
        </w:tc>
        <w:tc>
          <w:tcPr>
            <w:tcW w:w="992" w:type="dxa"/>
            <w:vAlign w:val="center"/>
          </w:tcPr>
          <w:p w14:paraId="4733FCD9" w14:textId="4A1D14F6" w:rsidR="00506303" w:rsidRPr="00582EC1" w:rsidRDefault="00506303" w:rsidP="00506303">
            <w:pPr>
              <w:jc w:val="right"/>
              <w:rPr>
                <w:rFonts w:ascii="Garamond" w:hAnsi="Garamond"/>
                <w:color w:val="000000"/>
                <w:sz w:val="22"/>
                <w:szCs w:val="22"/>
              </w:rPr>
            </w:pPr>
            <w:r w:rsidRPr="00582EC1">
              <w:rPr>
                <w:rFonts w:ascii="Garamond" w:hAnsi="Garamond"/>
                <w:color w:val="000000"/>
                <w:sz w:val="22"/>
                <w:szCs w:val="22"/>
              </w:rPr>
              <w:t>2 godine</w:t>
            </w:r>
          </w:p>
        </w:tc>
        <w:tc>
          <w:tcPr>
            <w:tcW w:w="1134" w:type="dxa"/>
            <w:vAlign w:val="center"/>
          </w:tcPr>
          <w:p w14:paraId="3077D9AA" w14:textId="50F3B582" w:rsidR="00506303" w:rsidRPr="00483C9D" w:rsidRDefault="00506303" w:rsidP="00506303">
            <w:pPr>
              <w:jc w:val="right"/>
              <w:rPr>
                <w:rFonts w:ascii="Garamond" w:hAnsi="Garamond"/>
                <w:color w:val="000000"/>
                <w:sz w:val="22"/>
                <w:szCs w:val="22"/>
              </w:rPr>
            </w:pPr>
            <w:r>
              <w:rPr>
                <w:rFonts w:ascii="Garamond" w:hAnsi="Garamond"/>
                <w:color w:val="000000"/>
                <w:sz w:val="22"/>
                <w:szCs w:val="22"/>
              </w:rPr>
              <w:t>1</w:t>
            </w:r>
          </w:p>
        </w:tc>
        <w:tc>
          <w:tcPr>
            <w:tcW w:w="2117" w:type="dxa"/>
            <w:shd w:val="clear" w:color="auto" w:fill="auto"/>
            <w:vAlign w:val="center"/>
          </w:tcPr>
          <w:p w14:paraId="00E61784" w14:textId="0DA94B24" w:rsidR="00506303" w:rsidRPr="00483C9D" w:rsidRDefault="00506303" w:rsidP="00506303">
            <w:pPr>
              <w:jc w:val="right"/>
              <w:rPr>
                <w:rFonts w:ascii="Garamond" w:hAnsi="Garamond"/>
                <w:color w:val="000000"/>
                <w:sz w:val="22"/>
                <w:szCs w:val="22"/>
              </w:rPr>
            </w:pPr>
            <w:r w:rsidRPr="00483C9D">
              <w:rPr>
                <w:rFonts w:ascii="Garamond" w:hAnsi="Garamond"/>
                <w:color w:val="000000"/>
                <w:sz w:val="22"/>
                <w:szCs w:val="22"/>
              </w:rPr>
              <w:t>106,20 EUR</w:t>
            </w:r>
          </w:p>
        </w:tc>
      </w:tr>
      <w:tr w:rsidR="00506303" w:rsidRPr="00483C9D" w14:paraId="1C984D69" w14:textId="77777777" w:rsidTr="00506303">
        <w:trPr>
          <w:trHeight w:val="361"/>
          <w:jc w:val="center"/>
        </w:trPr>
        <w:tc>
          <w:tcPr>
            <w:tcW w:w="9923" w:type="dxa"/>
            <w:gridSpan w:val="6"/>
            <w:shd w:val="clear" w:color="auto" w:fill="D9D9D9" w:themeFill="background1" w:themeFillShade="D9"/>
            <w:vAlign w:val="center"/>
          </w:tcPr>
          <w:p w14:paraId="501A1B5D" w14:textId="77777777" w:rsidR="00506303" w:rsidRDefault="00506303" w:rsidP="00506303">
            <w:pPr>
              <w:rPr>
                <w:rFonts w:ascii="Garamond" w:hAnsi="Garamond"/>
                <w:b/>
                <w:bCs/>
                <w:color w:val="000000"/>
              </w:rPr>
            </w:pPr>
          </w:p>
          <w:p w14:paraId="3774F2ED" w14:textId="40DD1C9F" w:rsidR="00506303" w:rsidRPr="00483C9D" w:rsidRDefault="00506303" w:rsidP="00506303">
            <w:pPr>
              <w:jc w:val="right"/>
              <w:rPr>
                <w:rFonts w:ascii="Garamond" w:hAnsi="Garamond"/>
                <w:color w:val="000000"/>
                <w:sz w:val="22"/>
                <w:szCs w:val="22"/>
              </w:rPr>
            </w:pPr>
            <w:r w:rsidRPr="00483C9D">
              <w:rPr>
                <w:rFonts w:ascii="Garamond" w:hAnsi="Garamond"/>
                <w:b/>
                <w:bCs/>
                <w:color w:val="000000"/>
              </w:rPr>
              <w:t xml:space="preserve">U K U P N O                                                                                                          </w:t>
            </w:r>
            <w:r w:rsidR="00DA3E81">
              <w:rPr>
                <w:rFonts w:ascii="Garamond" w:hAnsi="Garamond"/>
                <w:b/>
                <w:bCs/>
                <w:color w:val="000000"/>
              </w:rPr>
              <w:t>20.</w:t>
            </w:r>
            <w:r w:rsidR="00BA7212">
              <w:rPr>
                <w:rFonts w:ascii="Garamond" w:hAnsi="Garamond"/>
                <w:b/>
                <w:bCs/>
                <w:color w:val="000000"/>
              </w:rPr>
              <w:t>272,29</w:t>
            </w:r>
            <w:r w:rsidRPr="00483C9D">
              <w:rPr>
                <w:rFonts w:ascii="Garamond" w:hAnsi="Garamond"/>
                <w:b/>
                <w:bCs/>
                <w:color w:val="000000"/>
              </w:rPr>
              <w:t xml:space="preserve"> EUR</w:t>
            </w:r>
          </w:p>
        </w:tc>
      </w:tr>
    </w:tbl>
    <w:p w14:paraId="08ADED3B" w14:textId="77777777" w:rsidR="000B6B32" w:rsidRPr="000B6B32" w:rsidRDefault="000B6B32" w:rsidP="000B6B32">
      <w:pPr>
        <w:pStyle w:val="Header"/>
        <w:tabs>
          <w:tab w:val="left" w:pos="708"/>
        </w:tabs>
        <w:jc w:val="both"/>
        <w:rPr>
          <w:rFonts w:ascii="Garamond" w:hAnsi="Garamond"/>
          <w:sz w:val="24"/>
          <w:szCs w:val="24"/>
        </w:rPr>
      </w:pPr>
    </w:p>
    <w:p w14:paraId="20A17D75" w14:textId="03EA0EB5" w:rsidR="000B6B32" w:rsidRP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Dozvola na pomorskom dobru je upravni akt kojim se ovlašteniku daje vremenski</w:t>
      </w:r>
      <w:r w:rsidR="000B6B32">
        <w:rPr>
          <w:rFonts w:ascii="Garamond" w:hAnsi="Garamond"/>
          <w:sz w:val="24"/>
          <w:szCs w:val="24"/>
        </w:rPr>
        <w:t xml:space="preserve"> </w:t>
      </w:r>
      <w:r w:rsidR="000B6B32" w:rsidRPr="000B6B32">
        <w:rPr>
          <w:rFonts w:ascii="Garamond" w:hAnsi="Garamond"/>
          <w:sz w:val="24"/>
          <w:szCs w:val="24"/>
        </w:rPr>
        <w:t>ograničeno pravo na</w:t>
      </w:r>
      <w:r w:rsidR="000B6B32">
        <w:rPr>
          <w:rFonts w:ascii="Garamond" w:hAnsi="Garamond"/>
          <w:sz w:val="24"/>
          <w:szCs w:val="24"/>
        </w:rPr>
        <w:t xml:space="preserve"> </w:t>
      </w:r>
      <w:r w:rsidR="000B6B32" w:rsidRPr="000B6B32">
        <w:rPr>
          <w:rFonts w:ascii="Garamond" w:hAnsi="Garamond"/>
          <w:sz w:val="24"/>
          <w:szCs w:val="24"/>
        </w:rPr>
        <w:t>obavljanje djelatnosti na pomorskom dobru, kojom se ne ograničava niti</w:t>
      </w:r>
      <w:r w:rsidR="000B6B32">
        <w:rPr>
          <w:rFonts w:ascii="Garamond" w:hAnsi="Garamond"/>
          <w:sz w:val="24"/>
          <w:szCs w:val="24"/>
        </w:rPr>
        <w:t xml:space="preserve"> </w:t>
      </w:r>
      <w:r w:rsidR="000B6B32" w:rsidRPr="000B6B32">
        <w:rPr>
          <w:rFonts w:ascii="Garamond" w:hAnsi="Garamond"/>
          <w:sz w:val="24"/>
          <w:szCs w:val="24"/>
        </w:rPr>
        <w:t>isključuje opća upotreba pomorskog dobra, a za obavljanje djelatnosti može služiti isključivo</w:t>
      </w:r>
      <w:r w:rsidR="000B6B32">
        <w:rPr>
          <w:rFonts w:ascii="Garamond" w:hAnsi="Garamond"/>
          <w:sz w:val="24"/>
          <w:szCs w:val="24"/>
        </w:rPr>
        <w:t xml:space="preserve"> </w:t>
      </w:r>
      <w:r w:rsidR="000B6B32" w:rsidRPr="000B6B32">
        <w:rPr>
          <w:rFonts w:ascii="Garamond" w:hAnsi="Garamond"/>
          <w:sz w:val="24"/>
          <w:szCs w:val="24"/>
        </w:rPr>
        <w:t>jednostavna građevina koja se prema propisima kojima se uređuje građenje ne smatra</w:t>
      </w:r>
      <w:r w:rsidR="000B6B32">
        <w:rPr>
          <w:rFonts w:ascii="Garamond" w:hAnsi="Garamond"/>
          <w:sz w:val="24"/>
          <w:szCs w:val="24"/>
        </w:rPr>
        <w:t xml:space="preserve"> </w:t>
      </w:r>
      <w:r w:rsidR="000B6B32" w:rsidRPr="000B6B32">
        <w:rPr>
          <w:rFonts w:ascii="Garamond" w:hAnsi="Garamond"/>
          <w:sz w:val="24"/>
          <w:szCs w:val="24"/>
        </w:rPr>
        <w:t>građenjem, izvedena u skladu s posebnim propisima kojima se uređuje zaštita prirode,</w:t>
      </w:r>
      <w:r w:rsidR="000B6B32">
        <w:rPr>
          <w:rFonts w:ascii="Garamond" w:hAnsi="Garamond"/>
          <w:sz w:val="24"/>
          <w:szCs w:val="24"/>
        </w:rPr>
        <w:t xml:space="preserve"> </w:t>
      </w:r>
      <w:r w:rsidR="000B6B32" w:rsidRPr="000B6B32">
        <w:rPr>
          <w:rFonts w:ascii="Garamond" w:hAnsi="Garamond"/>
          <w:sz w:val="24"/>
          <w:szCs w:val="24"/>
        </w:rPr>
        <w:t>prostornim planom i uredbom iz članka 14. stavka 4. točke 11. Zakona.</w:t>
      </w:r>
    </w:p>
    <w:p w14:paraId="30C40795" w14:textId="6B63BEBC" w:rsidR="00C156D9" w:rsidRP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Ovlaštenik dozvole na pomorskom dobru je gospodarski subjekt kojem je izdana</w:t>
      </w:r>
      <w:r w:rsidR="000B6B32">
        <w:rPr>
          <w:rFonts w:ascii="Garamond" w:hAnsi="Garamond"/>
          <w:sz w:val="24"/>
          <w:szCs w:val="24"/>
        </w:rPr>
        <w:t xml:space="preserve"> </w:t>
      </w:r>
      <w:r w:rsidR="000B6B32" w:rsidRPr="000B6B32">
        <w:rPr>
          <w:rFonts w:ascii="Garamond" w:hAnsi="Garamond"/>
          <w:sz w:val="24"/>
          <w:szCs w:val="24"/>
        </w:rPr>
        <w:t>dozvola na pomorskom dobru u skladu s odredbama Zakona.</w:t>
      </w:r>
    </w:p>
    <w:p w14:paraId="3F000205" w14:textId="3455CF3A" w:rsidR="00582EC1"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Na temelju ovog Plana, Općinska načelnica dužna je do 1. veljače tekuće godine</w:t>
      </w:r>
      <w:r w:rsidR="000B6B32">
        <w:rPr>
          <w:rFonts w:ascii="Garamond" w:hAnsi="Garamond"/>
          <w:sz w:val="24"/>
          <w:szCs w:val="24"/>
        </w:rPr>
        <w:t xml:space="preserve"> </w:t>
      </w:r>
      <w:r w:rsidR="000B6B32" w:rsidRPr="000B6B32">
        <w:rPr>
          <w:rFonts w:ascii="Garamond" w:hAnsi="Garamond"/>
          <w:sz w:val="24"/>
          <w:szCs w:val="24"/>
        </w:rPr>
        <w:t>objaviti javni natječaj za dodjelu dozvola na pomorskom dobru u službenom glasilu, na</w:t>
      </w:r>
      <w:r w:rsidR="000B6B32">
        <w:rPr>
          <w:rFonts w:ascii="Garamond" w:hAnsi="Garamond"/>
          <w:sz w:val="24"/>
          <w:szCs w:val="24"/>
        </w:rPr>
        <w:t xml:space="preserve"> </w:t>
      </w:r>
      <w:r w:rsidR="000B6B32" w:rsidRPr="000B6B32">
        <w:rPr>
          <w:rFonts w:ascii="Garamond" w:hAnsi="Garamond"/>
          <w:sz w:val="24"/>
          <w:szCs w:val="24"/>
        </w:rPr>
        <w:t>oglasnoj ploči, na službenim mrežnim stranicama Općine i najmanje u jednom dnevnom listu.</w:t>
      </w:r>
      <w:r>
        <w:rPr>
          <w:rFonts w:ascii="Garamond" w:hAnsi="Garamond"/>
          <w:sz w:val="24"/>
          <w:szCs w:val="24"/>
        </w:rPr>
        <w:t xml:space="preserve"> </w:t>
      </w:r>
      <w:r w:rsidR="000B6B32" w:rsidRPr="000B6B32">
        <w:rPr>
          <w:rFonts w:ascii="Garamond" w:hAnsi="Garamond"/>
          <w:sz w:val="24"/>
          <w:szCs w:val="24"/>
        </w:rPr>
        <w:t xml:space="preserve">Na temelju zaprimljenih ponuda na </w:t>
      </w:r>
      <w:r w:rsidR="000B6B32" w:rsidRPr="000B6B32">
        <w:rPr>
          <w:rFonts w:ascii="Garamond" w:hAnsi="Garamond"/>
          <w:sz w:val="24"/>
          <w:szCs w:val="24"/>
        </w:rPr>
        <w:lastRenderedPageBreak/>
        <w:t>javnom natječaju, na temelju odluke Općinskog</w:t>
      </w:r>
      <w:r w:rsidR="000B6B32">
        <w:rPr>
          <w:rFonts w:ascii="Garamond" w:hAnsi="Garamond"/>
          <w:sz w:val="24"/>
          <w:szCs w:val="24"/>
        </w:rPr>
        <w:t xml:space="preserve"> </w:t>
      </w:r>
      <w:r w:rsidR="000B6B32" w:rsidRPr="000B6B32">
        <w:rPr>
          <w:rFonts w:ascii="Garamond" w:hAnsi="Garamond"/>
          <w:sz w:val="24"/>
          <w:szCs w:val="24"/>
        </w:rPr>
        <w:t>vijeća, rješenje o davanju dozvole na pomorskom dobru najpovoljnijem ponuditelju donosi</w:t>
      </w:r>
      <w:r w:rsidR="000B6B32">
        <w:rPr>
          <w:rFonts w:ascii="Garamond" w:hAnsi="Garamond"/>
          <w:sz w:val="24"/>
          <w:szCs w:val="24"/>
        </w:rPr>
        <w:t xml:space="preserve"> </w:t>
      </w:r>
      <w:r w:rsidR="000B6B32" w:rsidRPr="000B6B32">
        <w:rPr>
          <w:rFonts w:ascii="Garamond" w:hAnsi="Garamond"/>
          <w:sz w:val="24"/>
          <w:szCs w:val="24"/>
        </w:rPr>
        <w:t>Općinska načelnica.</w:t>
      </w:r>
      <w:r w:rsidR="00582EC1">
        <w:rPr>
          <w:rFonts w:ascii="Garamond" w:hAnsi="Garamond"/>
          <w:sz w:val="24"/>
          <w:szCs w:val="24"/>
        </w:rPr>
        <w:t xml:space="preserve"> </w:t>
      </w:r>
    </w:p>
    <w:p w14:paraId="58DC3843" w14:textId="07E72E93" w:rsidR="000B6B32" w:rsidRP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Dozvola na pomorskom dobru može se dati gospodarskom subjektu koji je registriran</w:t>
      </w:r>
      <w:r w:rsidR="000B6B32">
        <w:rPr>
          <w:rFonts w:ascii="Garamond" w:hAnsi="Garamond"/>
          <w:sz w:val="24"/>
          <w:szCs w:val="24"/>
        </w:rPr>
        <w:t xml:space="preserve"> </w:t>
      </w:r>
      <w:r w:rsidR="000B6B32" w:rsidRPr="000B6B32">
        <w:rPr>
          <w:rFonts w:ascii="Garamond" w:hAnsi="Garamond"/>
          <w:sz w:val="24"/>
          <w:szCs w:val="24"/>
        </w:rPr>
        <w:t>za obavljanje gospodarske djelatnosti za koju je podnio ponudu na javnom natječaju.</w:t>
      </w:r>
      <w:r w:rsidR="00582EC1">
        <w:rPr>
          <w:rFonts w:ascii="Garamond" w:hAnsi="Garamond"/>
          <w:sz w:val="24"/>
          <w:szCs w:val="24"/>
        </w:rPr>
        <w:t xml:space="preserve"> </w:t>
      </w:r>
      <w:r w:rsidR="000B6B32" w:rsidRPr="000B6B32">
        <w:rPr>
          <w:rFonts w:ascii="Garamond" w:hAnsi="Garamond"/>
          <w:sz w:val="24"/>
          <w:szCs w:val="24"/>
        </w:rPr>
        <w:t>Dozvola se može dati samo za obavljanje djelatnosti i korištenje pomorskog dobra</w:t>
      </w:r>
      <w:r w:rsidR="000B6B32">
        <w:rPr>
          <w:rFonts w:ascii="Garamond" w:hAnsi="Garamond"/>
          <w:sz w:val="24"/>
          <w:szCs w:val="24"/>
        </w:rPr>
        <w:t xml:space="preserve"> </w:t>
      </w:r>
      <w:r w:rsidR="000B6B32" w:rsidRPr="000B6B32">
        <w:rPr>
          <w:rFonts w:ascii="Garamond" w:hAnsi="Garamond"/>
          <w:sz w:val="24"/>
          <w:szCs w:val="24"/>
        </w:rPr>
        <w:t>manjeg značaja.</w:t>
      </w:r>
      <w:r>
        <w:rPr>
          <w:rFonts w:ascii="Garamond" w:hAnsi="Garamond"/>
          <w:sz w:val="24"/>
          <w:szCs w:val="24"/>
        </w:rPr>
        <w:t xml:space="preserve"> </w:t>
      </w:r>
      <w:r w:rsidR="000B6B32" w:rsidRPr="000B6B32">
        <w:rPr>
          <w:rFonts w:ascii="Garamond" w:hAnsi="Garamond"/>
          <w:sz w:val="24"/>
          <w:szCs w:val="24"/>
        </w:rPr>
        <w:t>Dozvola na pomorskom dobru ne može se dati ponuditelju koji je koristio pomorsko</w:t>
      </w:r>
      <w:r w:rsidR="000B6B32">
        <w:rPr>
          <w:rFonts w:ascii="Garamond" w:hAnsi="Garamond"/>
          <w:sz w:val="24"/>
          <w:szCs w:val="24"/>
        </w:rPr>
        <w:t xml:space="preserve"> </w:t>
      </w:r>
      <w:r w:rsidR="000B6B32" w:rsidRPr="000B6B32">
        <w:rPr>
          <w:rFonts w:ascii="Garamond" w:hAnsi="Garamond"/>
          <w:sz w:val="24"/>
          <w:szCs w:val="24"/>
        </w:rPr>
        <w:t>dobro bez valjane pravne osnove i/ili uzrokovao štetu na pomorskom dobru.</w:t>
      </w:r>
    </w:p>
    <w:p w14:paraId="38B5B8C3" w14:textId="3B0A023B" w:rsidR="00AD33E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Rješenje o davanju dozvole na pomorskom dobru je upravni akt na temelju kojeg</w:t>
      </w:r>
      <w:r w:rsidR="000B6B32">
        <w:rPr>
          <w:rFonts w:ascii="Garamond" w:hAnsi="Garamond"/>
          <w:sz w:val="24"/>
          <w:szCs w:val="24"/>
        </w:rPr>
        <w:t xml:space="preserve"> </w:t>
      </w:r>
      <w:r w:rsidR="000B6B32" w:rsidRPr="000B6B32">
        <w:rPr>
          <w:rFonts w:ascii="Garamond" w:hAnsi="Garamond"/>
          <w:sz w:val="24"/>
          <w:szCs w:val="24"/>
        </w:rPr>
        <w:t>gospodarski subjekt stječe pravo na obavljanje djelatnosti kojom se ne ograničava opća</w:t>
      </w:r>
      <w:r w:rsidR="000B6B32">
        <w:rPr>
          <w:rFonts w:ascii="Garamond" w:hAnsi="Garamond"/>
          <w:sz w:val="24"/>
          <w:szCs w:val="24"/>
        </w:rPr>
        <w:t xml:space="preserve"> </w:t>
      </w:r>
      <w:r w:rsidR="000B6B32" w:rsidRPr="000B6B32">
        <w:rPr>
          <w:rFonts w:ascii="Garamond" w:hAnsi="Garamond"/>
          <w:sz w:val="24"/>
          <w:szCs w:val="24"/>
        </w:rPr>
        <w:t>upotreba pomorskog dobra</w:t>
      </w:r>
      <w:r>
        <w:rPr>
          <w:rFonts w:ascii="Garamond" w:hAnsi="Garamond"/>
          <w:sz w:val="24"/>
          <w:szCs w:val="24"/>
        </w:rPr>
        <w:t>.</w:t>
      </w:r>
    </w:p>
    <w:p w14:paraId="7D8D5566" w14:textId="2E7DD600" w:rsidR="000B6B32" w:rsidRPr="000B6B32" w:rsidRDefault="00AD33E2"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Izreka rješenja mora sadržavati:</w:t>
      </w:r>
    </w:p>
    <w:p w14:paraId="321234D3" w14:textId="02C0AC27" w:rsidR="000B6B32" w:rsidRP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1. djelatnost za koju se izdaje</w:t>
      </w:r>
      <w:r>
        <w:rPr>
          <w:rFonts w:ascii="Garamond" w:hAnsi="Garamond"/>
          <w:sz w:val="24"/>
          <w:szCs w:val="24"/>
        </w:rPr>
        <w:t>,</w:t>
      </w:r>
    </w:p>
    <w:p w14:paraId="7F814569" w14:textId="34990433" w:rsidR="000B6B32" w:rsidRP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2. način obavljanja djelatnosti</w:t>
      </w:r>
      <w:r>
        <w:rPr>
          <w:rFonts w:ascii="Garamond" w:hAnsi="Garamond"/>
          <w:sz w:val="24"/>
          <w:szCs w:val="24"/>
        </w:rPr>
        <w:t>,</w:t>
      </w:r>
    </w:p>
    <w:p w14:paraId="1D50C748" w14:textId="6D42DC90" w:rsidR="000B6B32" w:rsidRP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3. opseg pomorskog dobra na kojem se djelatnost smije izvršavati</w:t>
      </w:r>
      <w:r>
        <w:rPr>
          <w:rFonts w:ascii="Garamond" w:hAnsi="Garamond"/>
          <w:sz w:val="24"/>
          <w:szCs w:val="24"/>
        </w:rPr>
        <w:t>,</w:t>
      </w:r>
    </w:p>
    <w:p w14:paraId="3EF9CBA1" w14:textId="743DD27B" w:rsidR="000B6B32" w:rsidRP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4. zabranu ograničavanja ili isključenja opće upotrebe pomorskog dobra na kojem je</w:t>
      </w:r>
    </w:p>
    <w:p w14:paraId="1005BB5B" w14:textId="77777777" w:rsidR="000B6B32" w:rsidRPr="000B6B32" w:rsidRDefault="000B6B32" w:rsidP="000B6B32">
      <w:pPr>
        <w:pStyle w:val="Header"/>
        <w:tabs>
          <w:tab w:val="left" w:pos="708"/>
        </w:tabs>
        <w:jc w:val="both"/>
        <w:rPr>
          <w:rFonts w:ascii="Garamond" w:hAnsi="Garamond"/>
          <w:sz w:val="24"/>
          <w:szCs w:val="24"/>
        </w:rPr>
      </w:pPr>
      <w:r w:rsidRPr="000B6B32">
        <w:rPr>
          <w:rFonts w:ascii="Garamond" w:hAnsi="Garamond"/>
          <w:sz w:val="24"/>
          <w:szCs w:val="24"/>
        </w:rPr>
        <w:t>dozvola dana.</w:t>
      </w:r>
    </w:p>
    <w:p w14:paraId="5FDE58F1" w14:textId="77777777" w:rsidR="008251DA" w:rsidRDefault="008251DA" w:rsidP="000B6B32">
      <w:pPr>
        <w:pStyle w:val="Header"/>
        <w:tabs>
          <w:tab w:val="left" w:pos="708"/>
        </w:tabs>
        <w:jc w:val="both"/>
        <w:rPr>
          <w:rFonts w:ascii="Garamond" w:hAnsi="Garamond"/>
          <w:sz w:val="24"/>
          <w:szCs w:val="24"/>
        </w:rPr>
      </w:pPr>
    </w:p>
    <w:p w14:paraId="54A3463E" w14:textId="7006F89A" w:rsid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Dozvole na pomorskom dobru daju se na rok od dvije do pet godina. Iznimno, dozvola na</w:t>
      </w:r>
      <w:r w:rsidR="000B6B32">
        <w:rPr>
          <w:rFonts w:ascii="Garamond" w:hAnsi="Garamond"/>
          <w:sz w:val="24"/>
          <w:szCs w:val="24"/>
        </w:rPr>
        <w:t xml:space="preserve"> </w:t>
      </w:r>
      <w:r w:rsidR="000B6B32" w:rsidRPr="000B6B32">
        <w:rPr>
          <w:rFonts w:ascii="Garamond" w:hAnsi="Garamond"/>
          <w:sz w:val="24"/>
          <w:szCs w:val="24"/>
        </w:rPr>
        <w:t>pomorskom dobru može se dati na zahtjev na rok do 20 dana za obavljanje privremene ili</w:t>
      </w:r>
      <w:r w:rsidR="000B6B32">
        <w:rPr>
          <w:rFonts w:ascii="Garamond" w:hAnsi="Garamond"/>
          <w:sz w:val="24"/>
          <w:szCs w:val="24"/>
        </w:rPr>
        <w:t xml:space="preserve"> </w:t>
      </w:r>
      <w:r w:rsidR="000B6B32" w:rsidRPr="000B6B32">
        <w:rPr>
          <w:rFonts w:ascii="Garamond" w:hAnsi="Garamond"/>
          <w:sz w:val="24"/>
          <w:szCs w:val="24"/>
        </w:rPr>
        <w:t>prigodne djelatnosti, samo jednom u kalendarskoj godini (kulturne, komercijalne, sportske</w:t>
      </w:r>
      <w:r w:rsidR="000B6B32">
        <w:rPr>
          <w:rFonts w:ascii="Garamond" w:hAnsi="Garamond"/>
          <w:sz w:val="24"/>
          <w:szCs w:val="24"/>
        </w:rPr>
        <w:t xml:space="preserve"> </w:t>
      </w:r>
      <w:r w:rsidR="000B6B32" w:rsidRPr="000B6B32">
        <w:rPr>
          <w:rFonts w:ascii="Garamond" w:hAnsi="Garamond"/>
          <w:sz w:val="24"/>
          <w:szCs w:val="24"/>
        </w:rPr>
        <w:t>priredbe, snimanje komercijalnog programa i sl.), uz mogućnost ograničenja opće upotrebe u</w:t>
      </w:r>
      <w:r w:rsidR="000B6B32">
        <w:rPr>
          <w:rFonts w:ascii="Garamond" w:hAnsi="Garamond"/>
          <w:sz w:val="24"/>
          <w:szCs w:val="24"/>
        </w:rPr>
        <w:t xml:space="preserve"> </w:t>
      </w:r>
      <w:r w:rsidR="000B6B32" w:rsidRPr="000B6B32">
        <w:rPr>
          <w:rFonts w:ascii="Garamond" w:hAnsi="Garamond"/>
          <w:sz w:val="24"/>
          <w:szCs w:val="24"/>
        </w:rPr>
        <w:t>smislu ograđivanja i naplate ulaska.</w:t>
      </w:r>
    </w:p>
    <w:p w14:paraId="1F271E29" w14:textId="77777777" w:rsidR="00AF6A55" w:rsidRPr="000B6B32" w:rsidRDefault="00AF6A55" w:rsidP="000B6B32">
      <w:pPr>
        <w:pStyle w:val="Header"/>
        <w:tabs>
          <w:tab w:val="left" w:pos="708"/>
        </w:tabs>
        <w:jc w:val="both"/>
        <w:rPr>
          <w:rFonts w:ascii="Garamond" w:hAnsi="Garamond"/>
          <w:sz w:val="24"/>
          <w:szCs w:val="24"/>
        </w:rPr>
      </w:pPr>
    </w:p>
    <w:p w14:paraId="58A05A51" w14:textId="26ECD99F" w:rsidR="00A75BEF" w:rsidRPr="00A75BEF" w:rsidRDefault="00A75BEF" w:rsidP="00A75BEF">
      <w:pPr>
        <w:pStyle w:val="Header"/>
        <w:numPr>
          <w:ilvl w:val="0"/>
          <w:numId w:val="45"/>
        </w:numPr>
        <w:tabs>
          <w:tab w:val="left" w:pos="708"/>
        </w:tabs>
        <w:jc w:val="both"/>
        <w:rPr>
          <w:rFonts w:ascii="Garamond" w:hAnsi="Garamond"/>
          <w:b/>
          <w:bCs/>
          <w:sz w:val="24"/>
          <w:szCs w:val="24"/>
        </w:rPr>
      </w:pPr>
      <w:r w:rsidRPr="00A75BEF">
        <w:rPr>
          <w:rFonts w:ascii="Garamond" w:hAnsi="Garamond"/>
          <w:b/>
          <w:bCs/>
          <w:sz w:val="24"/>
          <w:szCs w:val="24"/>
        </w:rPr>
        <w:t>PLAN PROVOĐENJA NATJEČAJA ZA DAVANJE DOZVOLA NA POMORSKOM DOBRU</w:t>
      </w:r>
    </w:p>
    <w:p w14:paraId="4A33914B" w14:textId="77777777" w:rsidR="00A75BEF" w:rsidRDefault="00A75BEF" w:rsidP="00A75BEF">
      <w:pPr>
        <w:pStyle w:val="Header"/>
        <w:tabs>
          <w:tab w:val="left" w:pos="708"/>
        </w:tabs>
        <w:ind w:left="1080"/>
        <w:jc w:val="both"/>
        <w:rPr>
          <w:rFonts w:ascii="Garamond" w:hAnsi="Garamond"/>
          <w:sz w:val="24"/>
          <w:szCs w:val="24"/>
        </w:rPr>
      </w:pPr>
    </w:p>
    <w:p w14:paraId="26E34245" w14:textId="33226438" w:rsidR="00A75BEF" w:rsidRPr="00A75BEF" w:rsidRDefault="00A75BEF" w:rsidP="00A75BEF">
      <w:pPr>
        <w:pStyle w:val="Header"/>
        <w:tabs>
          <w:tab w:val="left" w:pos="708"/>
        </w:tabs>
        <w:jc w:val="both"/>
        <w:rPr>
          <w:rFonts w:ascii="Garamond" w:hAnsi="Garamond"/>
          <w:sz w:val="24"/>
          <w:szCs w:val="24"/>
        </w:rPr>
      </w:pPr>
      <w:r>
        <w:rPr>
          <w:rFonts w:ascii="Garamond" w:hAnsi="Garamond"/>
          <w:sz w:val="24"/>
          <w:szCs w:val="24"/>
        </w:rPr>
        <w:tab/>
      </w:r>
      <w:r w:rsidRPr="00A75BEF">
        <w:rPr>
          <w:rFonts w:ascii="Garamond" w:hAnsi="Garamond"/>
          <w:sz w:val="24"/>
          <w:szCs w:val="24"/>
        </w:rPr>
        <w:t xml:space="preserve">Planom </w:t>
      </w:r>
      <w:r>
        <w:rPr>
          <w:rFonts w:ascii="Garamond" w:hAnsi="Garamond"/>
          <w:sz w:val="24"/>
          <w:szCs w:val="24"/>
        </w:rPr>
        <w:t>provođenja natječaja za davanje dozvola na pomorskom dobru</w:t>
      </w:r>
      <w:r w:rsidRPr="00A75BEF">
        <w:rPr>
          <w:rFonts w:ascii="Garamond" w:hAnsi="Garamond"/>
          <w:sz w:val="24"/>
          <w:szCs w:val="24"/>
        </w:rPr>
        <w:t xml:space="preserve"> određuje se način ocjenjivanja ponuda zaprimljenih na natječaju za davanje dozvola. </w:t>
      </w:r>
    </w:p>
    <w:p w14:paraId="77721CD1" w14:textId="77777777" w:rsidR="00A75BEF" w:rsidRPr="00A75BEF" w:rsidRDefault="00A75BEF" w:rsidP="00A75BEF">
      <w:pPr>
        <w:pStyle w:val="Header"/>
        <w:tabs>
          <w:tab w:val="left" w:pos="708"/>
        </w:tabs>
        <w:ind w:left="1080"/>
        <w:jc w:val="both"/>
        <w:rPr>
          <w:rFonts w:ascii="Garamond" w:hAnsi="Garamond"/>
          <w:sz w:val="24"/>
          <w:szCs w:val="24"/>
        </w:rPr>
      </w:pPr>
      <w:r w:rsidRPr="00A75BEF">
        <w:rPr>
          <w:rFonts w:ascii="Garamond" w:hAnsi="Garamond"/>
          <w:sz w:val="24"/>
          <w:szCs w:val="24"/>
        </w:rPr>
        <w:t xml:space="preserve">  </w:t>
      </w:r>
    </w:p>
    <w:p w14:paraId="6FC87044" w14:textId="430FF420" w:rsidR="00A75BEF" w:rsidRPr="00A75BEF" w:rsidRDefault="00A75BEF" w:rsidP="00A75BEF">
      <w:pPr>
        <w:pStyle w:val="Header"/>
        <w:tabs>
          <w:tab w:val="left" w:pos="708"/>
        </w:tabs>
        <w:jc w:val="both"/>
        <w:rPr>
          <w:rFonts w:ascii="Garamond" w:hAnsi="Garamond"/>
          <w:sz w:val="24"/>
          <w:szCs w:val="24"/>
        </w:rPr>
      </w:pPr>
      <w:r>
        <w:rPr>
          <w:rFonts w:ascii="Garamond" w:hAnsi="Garamond"/>
          <w:sz w:val="24"/>
          <w:szCs w:val="24"/>
        </w:rPr>
        <w:tab/>
      </w:r>
      <w:r w:rsidRPr="00057D98">
        <w:rPr>
          <w:rFonts w:ascii="Garamond" w:hAnsi="Garamond"/>
          <w:b/>
          <w:bCs/>
          <w:sz w:val="24"/>
          <w:szCs w:val="24"/>
        </w:rPr>
        <w:t>Kriteriji ocjenjivanja ponuda</w:t>
      </w:r>
      <w:r w:rsidR="00057D98">
        <w:rPr>
          <w:rFonts w:ascii="Garamond" w:hAnsi="Garamond"/>
          <w:b/>
          <w:bCs/>
          <w:sz w:val="24"/>
          <w:szCs w:val="24"/>
        </w:rPr>
        <w:t xml:space="preserve"> definirani</w:t>
      </w:r>
      <w:r w:rsidRPr="00057D98">
        <w:rPr>
          <w:rFonts w:ascii="Garamond" w:hAnsi="Garamond"/>
          <w:b/>
          <w:bCs/>
          <w:sz w:val="24"/>
          <w:szCs w:val="24"/>
        </w:rPr>
        <w:t xml:space="preserve"> su kako sijedi</w:t>
      </w:r>
      <w:r w:rsidRPr="00A75BEF">
        <w:rPr>
          <w:rFonts w:ascii="Garamond" w:hAnsi="Garamond"/>
          <w:sz w:val="24"/>
          <w:szCs w:val="24"/>
        </w:rPr>
        <w:t xml:space="preserve">: </w:t>
      </w:r>
    </w:p>
    <w:p w14:paraId="5A2079A9" w14:textId="77777777" w:rsidR="00057D98" w:rsidRPr="00D7273C" w:rsidRDefault="00A75BEF" w:rsidP="00057D98">
      <w:pPr>
        <w:pStyle w:val="Header"/>
        <w:tabs>
          <w:tab w:val="left" w:pos="708"/>
        </w:tabs>
        <w:ind w:left="1080"/>
        <w:jc w:val="both"/>
        <w:rPr>
          <w:rFonts w:ascii="Garamond" w:hAnsi="Garamond"/>
          <w:sz w:val="24"/>
          <w:szCs w:val="24"/>
        </w:rPr>
      </w:pPr>
      <w:r w:rsidRPr="00D7273C">
        <w:rPr>
          <w:rFonts w:ascii="Garamond" w:hAnsi="Garamond"/>
          <w:sz w:val="24"/>
          <w:szCs w:val="24"/>
        </w:rPr>
        <w:t xml:space="preserve">a. ponuđeni iznos naknade za dozvolu na pomorskom dobru, kriterij iznosi 60% ocjene ponude. </w:t>
      </w:r>
    </w:p>
    <w:p w14:paraId="5EF504B2" w14:textId="60968E6C" w:rsidR="00A75BEF" w:rsidRPr="00D7273C" w:rsidRDefault="00A75BEF" w:rsidP="00057D98">
      <w:pPr>
        <w:pStyle w:val="Header"/>
        <w:tabs>
          <w:tab w:val="left" w:pos="708"/>
        </w:tabs>
        <w:ind w:left="1080"/>
        <w:jc w:val="both"/>
        <w:rPr>
          <w:rFonts w:ascii="Garamond" w:hAnsi="Garamond"/>
          <w:sz w:val="24"/>
          <w:szCs w:val="24"/>
        </w:rPr>
      </w:pPr>
      <w:r w:rsidRPr="00D7273C">
        <w:rPr>
          <w:rFonts w:ascii="Garamond" w:hAnsi="Garamond"/>
          <w:sz w:val="24"/>
          <w:szCs w:val="24"/>
        </w:rPr>
        <w:tab/>
        <w:t>b. upotreba opreme i pratećih  instalacija i pružanje usluga koje koriste ekološki prihvatljive materijale</w:t>
      </w:r>
      <w:r w:rsidR="00057D98" w:rsidRPr="00D7273C">
        <w:rPr>
          <w:rFonts w:ascii="Garamond" w:hAnsi="Garamond"/>
          <w:sz w:val="24"/>
          <w:szCs w:val="24"/>
        </w:rPr>
        <w:t xml:space="preserve">, </w:t>
      </w:r>
      <w:bookmarkStart w:id="0" w:name="_Hlk148426713"/>
      <w:r w:rsidR="00057D98" w:rsidRPr="00D7273C">
        <w:rPr>
          <w:rFonts w:ascii="Garamond" w:hAnsi="Garamond"/>
          <w:sz w:val="24"/>
          <w:szCs w:val="24"/>
        </w:rPr>
        <w:t>kriterij iznosi 10% ocjene ponude.</w:t>
      </w:r>
      <w:bookmarkEnd w:id="0"/>
    </w:p>
    <w:p w14:paraId="78C1FA46" w14:textId="1FDCF487" w:rsidR="00A75BEF" w:rsidRPr="00D7273C" w:rsidRDefault="00A75BEF" w:rsidP="00A75BEF">
      <w:pPr>
        <w:pStyle w:val="Header"/>
        <w:tabs>
          <w:tab w:val="left" w:pos="708"/>
        </w:tabs>
        <w:ind w:left="1080"/>
        <w:jc w:val="both"/>
        <w:rPr>
          <w:rFonts w:ascii="Garamond" w:hAnsi="Garamond"/>
          <w:sz w:val="24"/>
          <w:szCs w:val="24"/>
        </w:rPr>
      </w:pPr>
      <w:r w:rsidRPr="00D7273C">
        <w:rPr>
          <w:rFonts w:ascii="Garamond" w:hAnsi="Garamond"/>
          <w:sz w:val="24"/>
          <w:szCs w:val="24"/>
        </w:rPr>
        <w:t xml:space="preserve">c. upotreba opreme i pratećih instalacija i pružanje usluga koje su korisne za okoliš (sustav odvojenog prikupljanja otpada, </w:t>
      </w:r>
      <w:proofErr w:type="spellStart"/>
      <w:r w:rsidRPr="00D7273C">
        <w:rPr>
          <w:rFonts w:ascii="Garamond" w:hAnsi="Garamond"/>
          <w:sz w:val="24"/>
          <w:szCs w:val="24"/>
        </w:rPr>
        <w:t>fitodepuracija</w:t>
      </w:r>
      <w:proofErr w:type="spellEnd"/>
      <w:r w:rsidRPr="00D7273C">
        <w:rPr>
          <w:rFonts w:ascii="Garamond" w:hAnsi="Garamond"/>
          <w:sz w:val="24"/>
          <w:szCs w:val="24"/>
        </w:rPr>
        <w:t xml:space="preserve"> i sl.), </w:t>
      </w:r>
      <w:r w:rsidR="00057D98" w:rsidRPr="00D7273C">
        <w:rPr>
          <w:rFonts w:ascii="Garamond" w:hAnsi="Garamond"/>
          <w:sz w:val="24"/>
          <w:szCs w:val="24"/>
        </w:rPr>
        <w:t>kriterij iznosi 10% ocjene ponude.</w:t>
      </w:r>
    </w:p>
    <w:p w14:paraId="7C7F3B8F" w14:textId="7CAA162B" w:rsidR="00A75BEF" w:rsidRPr="00D7273C" w:rsidRDefault="00A75BEF" w:rsidP="00A75BEF">
      <w:pPr>
        <w:pStyle w:val="Header"/>
        <w:tabs>
          <w:tab w:val="left" w:pos="708"/>
        </w:tabs>
        <w:ind w:left="1080"/>
        <w:jc w:val="both"/>
        <w:rPr>
          <w:rFonts w:ascii="Garamond" w:hAnsi="Garamond"/>
          <w:sz w:val="24"/>
          <w:szCs w:val="24"/>
        </w:rPr>
      </w:pPr>
      <w:r w:rsidRPr="00D7273C">
        <w:rPr>
          <w:rFonts w:ascii="Garamond" w:hAnsi="Garamond"/>
          <w:sz w:val="24"/>
          <w:szCs w:val="24"/>
        </w:rPr>
        <w:t xml:space="preserve">d. vremensko razdoblje obavljanja djelatnosti temeljem dozvole (duži period obavljanja djelatnosti koji pospješuje izvansezonsku ponudu nosi veći broj bodova), </w:t>
      </w:r>
      <w:r w:rsidR="00057D98" w:rsidRPr="00D7273C">
        <w:rPr>
          <w:rFonts w:ascii="Garamond" w:hAnsi="Garamond"/>
          <w:sz w:val="24"/>
          <w:szCs w:val="24"/>
        </w:rPr>
        <w:t>kriterij iznosi 10% ocjene ponude.</w:t>
      </w:r>
    </w:p>
    <w:p w14:paraId="75776587" w14:textId="6E6D9C30" w:rsidR="00A75BEF" w:rsidRPr="00D7273C" w:rsidRDefault="00A75BEF" w:rsidP="00A75BEF">
      <w:pPr>
        <w:pStyle w:val="Header"/>
        <w:tabs>
          <w:tab w:val="left" w:pos="708"/>
        </w:tabs>
        <w:ind w:left="1080"/>
        <w:jc w:val="both"/>
        <w:rPr>
          <w:rFonts w:ascii="Garamond" w:hAnsi="Garamond"/>
          <w:sz w:val="24"/>
          <w:szCs w:val="24"/>
        </w:rPr>
      </w:pPr>
      <w:r w:rsidRPr="00D7273C">
        <w:rPr>
          <w:rFonts w:ascii="Garamond" w:hAnsi="Garamond"/>
          <w:sz w:val="24"/>
          <w:szCs w:val="24"/>
        </w:rPr>
        <w:t xml:space="preserve">e. </w:t>
      </w:r>
      <w:r w:rsidR="00057D98" w:rsidRPr="00D7273C">
        <w:rPr>
          <w:rFonts w:ascii="Garamond" w:hAnsi="Garamond"/>
          <w:sz w:val="24"/>
          <w:szCs w:val="24"/>
        </w:rPr>
        <w:t>p</w:t>
      </w:r>
      <w:r w:rsidRPr="00D7273C">
        <w:rPr>
          <w:rFonts w:ascii="Garamond" w:hAnsi="Garamond"/>
          <w:sz w:val="24"/>
          <w:szCs w:val="24"/>
        </w:rPr>
        <w:t xml:space="preserve">rethodno iskustvo i dobro i odgovorno obavljanje djelatnosti, odnosno korištenje pomorskog dobra, </w:t>
      </w:r>
      <w:r w:rsidR="00057D98" w:rsidRPr="00D7273C">
        <w:rPr>
          <w:rFonts w:ascii="Garamond" w:hAnsi="Garamond"/>
          <w:sz w:val="24"/>
          <w:szCs w:val="24"/>
        </w:rPr>
        <w:t>kriterij iznosi 10% ocjene ponude.</w:t>
      </w:r>
    </w:p>
    <w:p w14:paraId="1F260B0D" w14:textId="77777777" w:rsidR="00A75BEF" w:rsidRPr="00A75BEF" w:rsidRDefault="00A75BEF" w:rsidP="00A75BEF">
      <w:pPr>
        <w:pStyle w:val="Header"/>
        <w:tabs>
          <w:tab w:val="left" w:pos="708"/>
        </w:tabs>
        <w:ind w:left="1080"/>
        <w:jc w:val="both"/>
        <w:rPr>
          <w:rFonts w:ascii="Garamond" w:hAnsi="Garamond"/>
          <w:sz w:val="24"/>
          <w:szCs w:val="24"/>
        </w:rPr>
      </w:pPr>
      <w:r w:rsidRPr="00A75BEF">
        <w:rPr>
          <w:rFonts w:ascii="Garamond" w:hAnsi="Garamond"/>
          <w:sz w:val="24"/>
          <w:szCs w:val="24"/>
        </w:rPr>
        <w:t xml:space="preserve">  </w:t>
      </w:r>
    </w:p>
    <w:p w14:paraId="0D8A79D9" w14:textId="5615365B" w:rsidR="00A75BEF" w:rsidRDefault="00057D98" w:rsidP="00057D98">
      <w:pPr>
        <w:pStyle w:val="Header"/>
        <w:tabs>
          <w:tab w:val="left" w:pos="708"/>
        </w:tabs>
        <w:jc w:val="both"/>
        <w:rPr>
          <w:rFonts w:ascii="Garamond" w:hAnsi="Garamond"/>
          <w:sz w:val="24"/>
          <w:szCs w:val="24"/>
        </w:rPr>
      </w:pPr>
      <w:r>
        <w:rPr>
          <w:rFonts w:ascii="Garamond" w:hAnsi="Garamond"/>
          <w:sz w:val="24"/>
          <w:szCs w:val="24"/>
        </w:rPr>
        <w:tab/>
      </w:r>
      <w:r w:rsidR="00A75BEF" w:rsidRPr="00A75BEF">
        <w:rPr>
          <w:rFonts w:ascii="Garamond" w:hAnsi="Garamond"/>
          <w:sz w:val="24"/>
          <w:szCs w:val="24"/>
        </w:rPr>
        <w:t>Odluka o odabiru najpovoljnijeg ponuditelja za dodjelu dozvola donosi se u roku od 30 dana od dana raspisivanja natječaja za dodjelu dozvola.</w:t>
      </w:r>
    </w:p>
    <w:p w14:paraId="2C9B1763" w14:textId="77777777" w:rsidR="000B6B32" w:rsidRDefault="000B6B32" w:rsidP="000B6B32">
      <w:pPr>
        <w:pStyle w:val="Header"/>
        <w:tabs>
          <w:tab w:val="left" w:pos="708"/>
        </w:tabs>
        <w:jc w:val="both"/>
        <w:rPr>
          <w:rFonts w:ascii="Garamond" w:hAnsi="Garamond"/>
          <w:sz w:val="24"/>
          <w:szCs w:val="24"/>
        </w:rPr>
      </w:pPr>
    </w:p>
    <w:p w14:paraId="646873A4" w14:textId="77777777" w:rsidR="00A372A7" w:rsidRDefault="00C156D9" w:rsidP="000B6B32">
      <w:pPr>
        <w:pStyle w:val="Header"/>
        <w:tabs>
          <w:tab w:val="left" w:pos="708"/>
        </w:tabs>
        <w:jc w:val="both"/>
        <w:rPr>
          <w:rFonts w:ascii="Garamond" w:hAnsi="Garamond"/>
          <w:sz w:val="24"/>
          <w:szCs w:val="24"/>
        </w:rPr>
      </w:pPr>
      <w:r>
        <w:rPr>
          <w:rFonts w:ascii="Garamond" w:hAnsi="Garamond"/>
          <w:sz w:val="24"/>
          <w:szCs w:val="24"/>
        </w:rPr>
        <w:tab/>
        <w:t>Kao sredstvo osiguranja za ozbiljnost ponude, ponuditelj</w:t>
      </w:r>
      <w:r w:rsidR="00A75BEF">
        <w:rPr>
          <w:rFonts w:ascii="Garamond" w:hAnsi="Garamond"/>
          <w:sz w:val="24"/>
          <w:szCs w:val="24"/>
        </w:rPr>
        <w:t xml:space="preserve"> pri prijavi na javni natječaj</w:t>
      </w:r>
      <w:r>
        <w:rPr>
          <w:rFonts w:ascii="Garamond" w:hAnsi="Garamond"/>
          <w:sz w:val="24"/>
          <w:szCs w:val="24"/>
        </w:rPr>
        <w:t xml:space="preserve"> treba priložiti d</w:t>
      </w:r>
      <w:r w:rsidRPr="00C156D9">
        <w:rPr>
          <w:rFonts w:ascii="Garamond" w:hAnsi="Garamond"/>
          <w:sz w:val="24"/>
          <w:szCs w:val="24"/>
        </w:rPr>
        <w:t xml:space="preserve">okaz o izvršenoj uplati jamčevine u iznosu od 10% od </w:t>
      </w:r>
      <w:r>
        <w:rPr>
          <w:rFonts w:ascii="Garamond" w:hAnsi="Garamond"/>
          <w:sz w:val="24"/>
          <w:szCs w:val="24"/>
        </w:rPr>
        <w:t>iznosa početne cijene,</w:t>
      </w:r>
      <w:r w:rsidRPr="00C156D9">
        <w:rPr>
          <w:rFonts w:ascii="Garamond" w:hAnsi="Garamond"/>
          <w:sz w:val="24"/>
          <w:szCs w:val="24"/>
        </w:rPr>
        <w:t xml:space="preserve"> koja se uplaćuje na transakcijski račun Općine Omišalj</w:t>
      </w:r>
      <w:r>
        <w:rPr>
          <w:rFonts w:ascii="Garamond" w:hAnsi="Garamond"/>
          <w:sz w:val="24"/>
          <w:szCs w:val="24"/>
        </w:rPr>
        <w:t>.</w:t>
      </w:r>
      <w:r w:rsidR="00A75BEF">
        <w:rPr>
          <w:rFonts w:ascii="Garamond" w:hAnsi="Garamond"/>
          <w:sz w:val="24"/>
          <w:szCs w:val="24"/>
        </w:rPr>
        <w:t xml:space="preserve"> </w:t>
      </w:r>
    </w:p>
    <w:p w14:paraId="507E0F28" w14:textId="1D9BE7D8" w:rsidR="00C156D9" w:rsidRDefault="00A372A7" w:rsidP="000B6B32">
      <w:pPr>
        <w:pStyle w:val="Header"/>
        <w:tabs>
          <w:tab w:val="left" w:pos="708"/>
        </w:tabs>
        <w:jc w:val="both"/>
        <w:rPr>
          <w:rFonts w:ascii="Garamond" w:hAnsi="Garamond"/>
          <w:sz w:val="24"/>
          <w:szCs w:val="24"/>
        </w:rPr>
      </w:pPr>
      <w:r>
        <w:rPr>
          <w:rFonts w:ascii="Garamond" w:hAnsi="Garamond"/>
          <w:sz w:val="24"/>
          <w:szCs w:val="24"/>
        </w:rPr>
        <w:tab/>
      </w:r>
      <w:r w:rsidR="00C156D9">
        <w:rPr>
          <w:rFonts w:ascii="Garamond" w:hAnsi="Garamond"/>
          <w:sz w:val="24"/>
          <w:szCs w:val="24"/>
        </w:rPr>
        <w:t xml:space="preserve">Svi </w:t>
      </w:r>
      <w:r>
        <w:rPr>
          <w:rFonts w:ascii="Garamond" w:hAnsi="Garamond"/>
          <w:sz w:val="24"/>
          <w:szCs w:val="24"/>
        </w:rPr>
        <w:t xml:space="preserve">ponuditelji </w:t>
      </w:r>
      <w:r w:rsidR="00C156D9">
        <w:rPr>
          <w:rFonts w:ascii="Garamond" w:hAnsi="Garamond"/>
          <w:sz w:val="24"/>
          <w:szCs w:val="24"/>
        </w:rPr>
        <w:t xml:space="preserve">dužni su priložiti izjavu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 </w:t>
      </w:r>
    </w:p>
    <w:p w14:paraId="3C3A517B" w14:textId="77777777" w:rsidR="00D7273C" w:rsidRPr="000B6B32" w:rsidRDefault="00D7273C" w:rsidP="00D7273C">
      <w:pPr>
        <w:pStyle w:val="Header"/>
        <w:tabs>
          <w:tab w:val="left" w:pos="708"/>
        </w:tabs>
        <w:jc w:val="both"/>
        <w:rPr>
          <w:rFonts w:ascii="Garamond" w:hAnsi="Garamond"/>
          <w:sz w:val="24"/>
          <w:szCs w:val="24"/>
        </w:rPr>
      </w:pPr>
    </w:p>
    <w:p w14:paraId="2454B620" w14:textId="77777777" w:rsidR="00D7273C" w:rsidRDefault="00D7273C" w:rsidP="00D7273C">
      <w:pPr>
        <w:pStyle w:val="Header"/>
        <w:tabs>
          <w:tab w:val="left" w:pos="708"/>
        </w:tabs>
        <w:jc w:val="both"/>
        <w:rPr>
          <w:rFonts w:ascii="Garamond" w:hAnsi="Garamond"/>
          <w:sz w:val="24"/>
          <w:szCs w:val="24"/>
        </w:rPr>
      </w:pPr>
      <w:r>
        <w:rPr>
          <w:rFonts w:ascii="Garamond" w:hAnsi="Garamond"/>
          <w:sz w:val="24"/>
          <w:szCs w:val="24"/>
        </w:rPr>
        <w:tab/>
      </w:r>
      <w:r w:rsidRPr="000B6B32">
        <w:rPr>
          <w:rFonts w:ascii="Garamond" w:hAnsi="Garamond"/>
          <w:sz w:val="24"/>
          <w:szCs w:val="24"/>
        </w:rPr>
        <w:t>Podnositeljima zahtjeva za izdavanje dozvole koji nisu podmirili svoje obveze</w:t>
      </w:r>
      <w:r>
        <w:rPr>
          <w:rFonts w:ascii="Garamond" w:hAnsi="Garamond"/>
          <w:sz w:val="24"/>
          <w:szCs w:val="24"/>
        </w:rPr>
        <w:t xml:space="preserve"> </w:t>
      </w:r>
      <w:r w:rsidRPr="000B6B32">
        <w:rPr>
          <w:rFonts w:ascii="Garamond" w:hAnsi="Garamond"/>
          <w:sz w:val="24"/>
          <w:szCs w:val="24"/>
        </w:rPr>
        <w:t>u prijašnjim godinama uskratit će se izdavanje dozvole za</w:t>
      </w:r>
      <w:r>
        <w:rPr>
          <w:rFonts w:ascii="Garamond" w:hAnsi="Garamond"/>
          <w:sz w:val="24"/>
          <w:szCs w:val="24"/>
        </w:rPr>
        <w:t xml:space="preserve"> </w:t>
      </w:r>
      <w:r w:rsidRPr="000B6B32">
        <w:rPr>
          <w:rFonts w:ascii="Garamond" w:hAnsi="Garamond"/>
          <w:sz w:val="24"/>
          <w:szCs w:val="24"/>
        </w:rPr>
        <w:t>obavljanjem djelatnosti na pomorskom dobru.</w:t>
      </w:r>
      <w:r>
        <w:rPr>
          <w:rFonts w:ascii="Garamond" w:hAnsi="Garamond"/>
          <w:sz w:val="24"/>
          <w:szCs w:val="24"/>
        </w:rPr>
        <w:t xml:space="preserve"> </w:t>
      </w:r>
      <w:r w:rsidRPr="000B6B32">
        <w:rPr>
          <w:rFonts w:ascii="Garamond" w:hAnsi="Garamond"/>
          <w:sz w:val="24"/>
          <w:szCs w:val="24"/>
        </w:rPr>
        <w:t xml:space="preserve">Podnositelj </w:t>
      </w:r>
      <w:r w:rsidRPr="000B6B32">
        <w:rPr>
          <w:rFonts w:ascii="Garamond" w:hAnsi="Garamond"/>
          <w:sz w:val="24"/>
          <w:szCs w:val="24"/>
        </w:rPr>
        <w:lastRenderedPageBreak/>
        <w:t>zahtjeva za izdavanje dozvole dužan je dokazati da je uredno podmirio</w:t>
      </w:r>
      <w:r>
        <w:rPr>
          <w:rFonts w:ascii="Garamond" w:hAnsi="Garamond"/>
          <w:sz w:val="24"/>
          <w:szCs w:val="24"/>
        </w:rPr>
        <w:t xml:space="preserve"> </w:t>
      </w:r>
      <w:r w:rsidRPr="000B6B32">
        <w:rPr>
          <w:rFonts w:ascii="Garamond" w:hAnsi="Garamond"/>
          <w:sz w:val="24"/>
          <w:szCs w:val="24"/>
        </w:rPr>
        <w:t xml:space="preserve">sve obveze prema Općini </w:t>
      </w:r>
      <w:r>
        <w:rPr>
          <w:rFonts w:ascii="Garamond" w:hAnsi="Garamond"/>
          <w:sz w:val="24"/>
          <w:szCs w:val="24"/>
        </w:rPr>
        <w:t>Omišalj te</w:t>
      </w:r>
      <w:r w:rsidRPr="000B6B32">
        <w:rPr>
          <w:rFonts w:ascii="Garamond" w:hAnsi="Garamond"/>
          <w:sz w:val="24"/>
          <w:szCs w:val="24"/>
        </w:rPr>
        <w:t xml:space="preserve"> tvrtk</w:t>
      </w:r>
      <w:r>
        <w:rPr>
          <w:rFonts w:ascii="Garamond" w:hAnsi="Garamond"/>
          <w:sz w:val="24"/>
          <w:szCs w:val="24"/>
        </w:rPr>
        <w:t>i</w:t>
      </w:r>
      <w:r w:rsidRPr="000B6B32">
        <w:rPr>
          <w:rFonts w:ascii="Garamond" w:hAnsi="Garamond"/>
          <w:sz w:val="24"/>
          <w:szCs w:val="24"/>
        </w:rPr>
        <w:t xml:space="preserve"> </w:t>
      </w:r>
      <w:r>
        <w:rPr>
          <w:rFonts w:ascii="Garamond" w:hAnsi="Garamond"/>
          <w:sz w:val="24"/>
          <w:szCs w:val="24"/>
        </w:rPr>
        <w:t xml:space="preserve">Pesja d.o.o. i Turističkoj zajednici Općine Omišalj. </w:t>
      </w:r>
    </w:p>
    <w:p w14:paraId="196753D3" w14:textId="77777777" w:rsidR="00C156D9" w:rsidRDefault="00C156D9" w:rsidP="000B6B32">
      <w:pPr>
        <w:pStyle w:val="Header"/>
        <w:tabs>
          <w:tab w:val="left" w:pos="708"/>
        </w:tabs>
        <w:jc w:val="both"/>
        <w:rPr>
          <w:rFonts w:ascii="Garamond" w:hAnsi="Garamond"/>
          <w:sz w:val="24"/>
          <w:szCs w:val="24"/>
        </w:rPr>
      </w:pPr>
    </w:p>
    <w:p w14:paraId="550CDBFD" w14:textId="77777777" w:rsidR="00E56E88" w:rsidRDefault="00E56E88" w:rsidP="000B6B32">
      <w:pPr>
        <w:pStyle w:val="Header"/>
        <w:tabs>
          <w:tab w:val="left" w:pos="708"/>
        </w:tabs>
        <w:jc w:val="both"/>
        <w:rPr>
          <w:rFonts w:ascii="Garamond" w:hAnsi="Garamond"/>
          <w:sz w:val="24"/>
          <w:szCs w:val="24"/>
        </w:rPr>
      </w:pPr>
    </w:p>
    <w:p w14:paraId="2C0C60E4" w14:textId="01B6618C" w:rsidR="008251DA" w:rsidRPr="008251DA" w:rsidRDefault="008251DA" w:rsidP="000B6B32">
      <w:pPr>
        <w:pStyle w:val="Header"/>
        <w:tabs>
          <w:tab w:val="left" w:pos="708"/>
        </w:tabs>
        <w:jc w:val="both"/>
        <w:rPr>
          <w:rFonts w:ascii="Garamond" w:hAnsi="Garamond"/>
          <w:b/>
          <w:bCs/>
          <w:sz w:val="24"/>
          <w:szCs w:val="24"/>
        </w:rPr>
      </w:pPr>
      <w:r>
        <w:rPr>
          <w:rFonts w:ascii="Garamond" w:hAnsi="Garamond"/>
          <w:sz w:val="24"/>
          <w:szCs w:val="24"/>
        </w:rPr>
        <w:tab/>
      </w:r>
      <w:r w:rsidR="000B6B32" w:rsidRPr="008251DA">
        <w:rPr>
          <w:rFonts w:ascii="Garamond" w:hAnsi="Garamond"/>
          <w:b/>
          <w:bCs/>
          <w:sz w:val="24"/>
          <w:szCs w:val="24"/>
        </w:rPr>
        <w:t>Prava i obveze ovlaštenika dozvole na pomorskom dobru:</w:t>
      </w:r>
    </w:p>
    <w:p w14:paraId="5DCDD6D7" w14:textId="5C144B30" w:rsidR="000B6B32" w:rsidRP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Ovlaštenik dozvole na pomorskom dobru može obavljati djelatnost na pomorskom</w:t>
      </w:r>
      <w:r w:rsidR="000907B6">
        <w:rPr>
          <w:rFonts w:ascii="Garamond" w:hAnsi="Garamond"/>
          <w:sz w:val="24"/>
          <w:szCs w:val="24"/>
        </w:rPr>
        <w:t xml:space="preserve"> </w:t>
      </w:r>
      <w:r w:rsidR="000B6B32" w:rsidRPr="000B6B32">
        <w:rPr>
          <w:rFonts w:ascii="Garamond" w:hAnsi="Garamond"/>
          <w:sz w:val="24"/>
          <w:szCs w:val="24"/>
        </w:rPr>
        <w:t>dobru samo u opsegu i pod uvjetima utvrđenim u dozvoli na pomorskom dobru</w:t>
      </w:r>
      <w:r w:rsidR="000907B6">
        <w:rPr>
          <w:rFonts w:ascii="Garamond" w:hAnsi="Garamond"/>
          <w:sz w:val="24"/>
          <w:szCs w:val="24"/>
        </w:rPr>
        <w:t>.</w:t>
      </w:r>
    </w:p>
    <w:p w14:paraId="34148B4E" w14:textId="71EDD77A" w:rsidR="008251DA" w:rsidRDefault="008251DA" w:rsidP="008251DA">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Ovlaštenik dozvole na pomorskom dobru nema pravo sklapati ugovore s trećim</w:t>
      </w:r>
      <w:r w:rsidR="000907B6">
        <w:rPr>
          <w:rFonts w:ascii="Garamond" w:hAnsi="Garamond"/>
          <w:sz w:val="24"/>
          <w:szCs w:val="24"/>
        </w:rPr>
        <w:t xml:space="preserve"> </w:t>
      </w:r>
      <w:r w:rsidR="000B6B32" w:rsidRPr="000B6B32">
        <w:rPr>
          <w:rFonts w:ascii="Garamond" w:hAnsi="Garamond"/>
          <w:sz w:val="24"/>
          <w:szCs w:val="24"/>
        </w:rPr>
        <w:t>osobama na temelju kojih bi treće osobe obavljale djelatnost ili dio djelatnosti iz</w:t>
      </w:r>
      <w:r w:rsidR="000907B6">
        <w:rPr>
          <w:rFonts w:ascii="Garamond" w:hAnsi="Garamond"/>
          <w:sz w:val="24"/>
          <w:szCs w:val="24"/>
        </w:rPr>
        <w:t xml:space="preserve"> </w:t>
      </w:r>
      <w:r w:rsidR="000B6B32" w:rsidRPr="000B6B32">
        <w:rPr>
          <w:rFonts w:ascii="Garamond" w:hAnsi="Garamond"/>
          <w:sz w:val="24"/>
          <w:szCs w:val="24"/>
        </w:rPr>
        <w:t>dozvole, niti ga davatelj dozvole može na to ovlastiti. Zabrana se ne odnosi na najam, posudbu i sl. samih</w:t>
      </w:r>
      <w:r w:rsidR="000907B6">
        <w:rPr>
          <w:rFonts w:ascii="Garamond" w:hAnsi="Garamond"/>
          <w:sz w:val="24"/>
          <w:szCs w:val="24"/>
        </w:rPr>
        <w:t xml:space="preserve"> </w:t>
      </w:r>
      <w:r w:rsidR="000B6B32" w:rsidRPr="000B6B32">
        <w:rPr>
          <w:rFonts w:ascii="Garamond" w:hAnsi="Garamond"/>
          <w:sz w:val="24"/>
          <w:szCs w:val="24"/>
        </w:rPr>
        <w:t>sredstava</w:t>
      </w:r>
      <w:r w:rsidR="000907B6">
        <w:rPr>
          <w:rFonts w:ascii="Garamond" w:hAnsi="Garamond"/>
          <w:sz w:val="24"/>
          <w:szCs w:val="24"/>
        </w:rPr>
        <w:t xml:space="preserve"> </w:t>
      </w:r>
      <w:r w:rsidR="000B6B32" w:rsidRPr="000B6B32">
        <w:rPr>
          <w:rFonts w:ascii="Garamond" w:hAnsi="Garamond"/>
          <w:sz w:val="24"/>
          <w:szCs w:val="24"/>
        </w:rPr>
        <w:t>kojima se obavlja djelatnost iz dozvole na pomorskom dobru</w:t>
      </w:r>
      <w:r w:rsidR="000907B6">
        <w:rPr>
          <w:rFonts w:ascii="Garamond" w:hAnsi="Garamond"/>
          <w:sz w:val="24"/>
          <w:szCs w:val="24"/>
        </w:rPr>
        <w:t>.</w:t>
      </w:r>
    </w:p>
    <w:p w14:paraId="0D682F07" w14:textId="4C705C8E" w:rsidR="008251DA" w:rsidRPr="000B6B32" w:rsidRDefault="008251DA" w:rsidP="008251DA">
      <w:pPr>
        <w:pStyle w:val="Header"/>
        <w:tabs>
          <w:tab w:val="left" w:pos="708"/>
        </w:tabs>
        <w:jc w:val="both"/>
        <w:rPr>
          <w:rFonts w:ascii="Garamond" w:hAnsi="Garamond"/>
          <w:sz w:val="24"/>
          <w:szCs w:val="24"/>
        </w:rPr>
      </w:pPr>
      <w:r>
        <w:rPr>
          <w:rFonts w:ascii="Garamond" w:hAnsi="Garamond"/>
          <w:sz w:val="24"/>
          <w:szCs w:val="24"/>
        </w:rPr>
        <w:tab/>
      </w:r>
      <w:r w:rsidRPr="000B6B32">
        <w:rPr>
          <w:rFonts w:ascii="Garamond" w:hAnsi="Garamond"/>
          <w:sz w:val="24"/>
          <w:szCs w:val="24"/>
        </w:rPr>
        <w:t>Ovlaštenik dozvole vodi brigu o dijelu obale odnosno pomorskog dobra na kojem je</w:t>
      </w:r>
      <w:r>
        <w:rPr>
          <w:rFonts w:ascii="Garamond" w:hAnsi="Garamond"/>
          <w:sz w:val="24"/>
          <w:szCs w:val="24"/>
        </w:rPr>
        <w:t xml:space="preserve"> </w:t>
      </w:r>
      <w:r w:rsidRPr="000B6B32">
        <w:rPr>
          <w:rFonts w:ascii="Garamond" w:hAnsi="Garamond"/>
          <w:sz w:val="24"/>
          <w:szCs w:val="24"/>
        </w:rPr>
        <w:t>stečeno pravo obavljanja djelatnosti putem dozvola tj. dužan je obavljati čišćenje i osiguranje</w:t>
      </w:r>
      <w:r>
        <w:rPr>
          <w:rFonts w:ascii="Garamond" w:hAnsi="Garamond"/>
          <w:sz w:val="24"/>
          <w:szCs w:val="24"/>
        </w:rPr>
        <w:t xml:space="preserve"> </w:t>
      </w:r>
      <w:r w:rsidRPr="000B6B32">
        <w:rPr>
          <w:rFonts w:ascii="Garamond" w:hAnsi="Garamond"/>
          <w:sz w:val="24"/>
          <w:szCs w:val="24"/>
        </w:rPr>
        <w:t>odvoza smeća.</w:t>
      </w:r>
    </w:p>
    <w:p w14:paraId="70E0CCF2" w14:textId="0D9B8988" w:rsidR="008251DA" w:rsidRPr="000B6B32" w:rsidRDefault="008251DA" w:rsidP="008251DA">
      <w:pPr>
        <w:pStyle w:val="Header"/>
        <w:tabs>
          <w:tab w:val="left" w:pos="708"/>
        </w:tabs>
        <w:jc w:val="both"/>
        <w:rPr>
          <w:rFonts w:ascii="Garamond" w:hAnsi="Garamond"/>
          <w:sz w:val="24"/>
          <w:szCs w:val="24"/>
        </w:rPr>
      </w:pPr>
      <w:r>
        <w:rPr>
          <w:rFonts w:ascii="Garamond" w:hAnsi="Garamond"/>
          <w:sz w:val="24"/>
          <w:szCs w:val="24"/>
        </w:rPr>
        <w:tab/>
      </w:r>
      <w:r w:rsidRPr="000B6B32">
        <w:rPr>
          <w:rFonts w:ascii="Garamond" w:hAnsi="Garamond"/>
          <w:sz w:val="24"/>
          <w:szCs w:val="24"/>
        </w:rPr>
        <w:t>Ovlaštenici dozvola na pomorskom dobru dužni su se pridržavati Zakona kao i svih</w:t>
      </w:r>
      <w:r>
        <w:rPr>
          <w:rFonts w:ascii="Garamond" w:hAnsi="Garamond"/>
          <w:sz w:val="24"/>
          <w:szCs w:val="24"/>
        </w:rPr>
        <w:t xml:space="preserve"> </w:t>
      </w:r>
      <w:r w:rsidRPr="000B6B32">
        <w:rPr>
          <w:rFonts w:ascii="Garamond" w:hAnsi="Garamond"/>
          <w:sz w:val="24"/>
          <w:szCs w:val="24"/>
        </w:rPr>
        <w:t>ostalih važećih zakonskih i podzakonskih akata.</w:t>
      </w:r>
    </w:p>
    <w:p w14:paraId="7B2362F6" w14:textId="22F7E6FF" w:rsidR="008251DA" w:rsidRPr="000B6B32" w:rsidRDefault="008251DA" w:rsidP="008251DA">
      <w:pPr>
        <w:pStyle w:val="Header"/>
        <w:tabs>
          <w:tab w:val="left" w:pos="708"/>
        </w:tabs>
        <w:jc w:val="both"/>
        <w:rPr>
          <w:rFonts w:ascii="Garamond" w:hAnsi="Garamond"/>
          <w:sz w:val="24"/>
          <w:szCs w:val="24"/>
        </w:rPr>
      </w:pPr>
      <w:r>
        <w:rPr>
          <w:rFonts w:ascii="Garamond" w:hAnsi="Garamond"/>
          <w:sz w:val="24"/>
          <w:szCs w:val="24"/>
        </w:rPr>
        <w:tab/>
      </w:r>
      <w:r w:rsidRPr="000B6B32">
        <w:rPr>
          <w:rFonts w:ascii="Garamond" w:hAnsi="Garamond"/>
          <w:sz w:val="24"/>
          <w:szCs w:val="24"/>
        </w:rPr>
        <w:t>Ovlaštenik dozvole dužan je izvršiti osiguranje od svih mogućih slučajeva štete koji bi</w:t>
      </w:r>
      <w:r>
        <w:rPr>
          <w:rFonts w:ascii="Garamond" w:hAnsi="Garamond"/>
          <w:sz w:val="24"/>
          <w:szCs w:val="24"/>
        </w:rPr>
        <w:t xml:space="preserve"> </w:t>
      </w:r>
      <w:r w:rsidRPr="000B6B32">
        <w:rPr>
          <w:rFonts w:ascii="Garamond" w:hAnsi="Garamond"/>
          <w:sz w:val="24"/>
          <w:szCs w:val="24"/>
        </w:rPr>
        <w:t>mogle nastati uslijed obavljanja odobrene mu djelatnosti te svoju odgovornost prema trećima</w:t>
      </w:r>
      <w:r>
        <w:rPr>
          <w:rFonts w:ascii="Garamond" w:hAnsi="Garamond"/>
          <w:sz w:val="24"/>
          <w:szCs w:val="24"/>
        </w:rPr>
        <w:t xml:space="preserve"> </w:t>
      </w:r>
      <w:r w:rsidRPr="000B6B32">
        <w:rPr>
          <w:rFonts w:ascii="Garamond" w:hAnsi="Garamond"/>
          <w:sz w:val="24"/>
          <w:szCs w:val="24"/>
        </w:rPr>
        <w:t>uslijed mogućih šteta prouzročenih predmetima ili njegovom djelatnošću.</w:t>
      </w:r>
    </w:p>
    <w:p w14:paraId="7074993B" w14:textId="17986BBC" w:rsidR="000B6B32" w:rsidRPr="000B6B32" w:rsidRDefault="000B6B32" w:rsidP="000B6B32">
      <w:pPr>
        <w:pStyle w:val="Header"/>
        <w:tabs>
          <w:tab w:val="left" w:pos="708"/>
        </w:tabs>
        <w:jc w:val="both"/>
        <w:rPr>
          <w:rFonts w:ascii="Garamond" w:hAnsi="Garamond"/>
          <w:sz w:val="24"/>
          <w:szCs w:val="24"/>
        </w:rPr>
      </w:pPr>
    </w:p>
    <w:p w14:paraId="37FB157A" w14:textId="1B658E25" w:rsidR="000B6B32" w:rsidRPr="000B6B32" w:rsidRDefault="008251DA"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Davatelj dozvole na pomorskom dobru dužan je brinuti se o tome da se pomorsko</w:t>
      </w:r>
      <w:r w:rsidR="00506303">
        <w:rPr>
          <w:rFonts w:ascii="Garamond" w:hAnsi="Garamond"/>
          <w:sz w:val="24"/>
          <w:szCs w:val="24"/>
        </w:rPr>
        <w:t xml:space="preserve"> </w:t>
      </w:r>
      <w:r w:rsidR="000B6B32" w:rsidRPr="000B6B32">
        <w:rPr>
          <w:rFonts w:ascii="Garamond" w:hAnsi="Garamond"/>
          <w:sz w:val="24"/>
          <w:szCs w:val="24"/>
        </w:rPr>
        <w:t>dobro koristi u opsegu i granicama utvrđenim u dozvoli na pomorskom dobru.</w:t>
      </w:r>
    </w:p>
    <w:p w14:paraId="08AE9E40" w14:textId="220ADC30" w:rsidR="000907B6" w:rsidRDefault="008251DA" w:rsidP="000907B6">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Davatelj dozvole na pomorskom dobru dužan je osigurati da ovlaštenik dozvole na</w:t>
      </w:r>
      <w:r w:rsidR="000B6B32">
        <w:rPr>
          <w:rFonts w:ascii="Garamond" w:hAnsi="Garamond"/>
          <w:sz w:val="24"/>
          <w:szCs w:val="24"/>
        </w:rPr>
        <w:t xml:space="preserve"> </w:t>
      </w:r>
      <w:r w:rsidR="000B6B32" w:rsidRPr="000B6B32">
        <w:rPr>
          <w:rFonts w:ascii="Garamond" w:hAnsi="Garamond"/>
          <w:sz w:val="24"/>
          <w:szCs w:val="24"/>
        </w:rPr>
        <w:t>pomorskom dobru ne ograničava opću upotrebu pomorskog dobra. Ako utvrdi da se</w:t>
      </w:r>
      <w:r w:rsidR="000B6B32">
        <w:rPr>
          <w:rFonts w:ascii="Garamond" w:hAnsi="Garamond"/>
          <w:sz w:val="24"/>
          <w:szCs w:val="24"/>
        </w:rPr>
        <w:t xml:space="preserve"> </w:t>
      </w:r>
      <w:r w:rsidR="000B6B32" w:rsidRPr="000B6B32">
        <w:rPr>
          <w:rFonts w:ascii="Garamond" w:hAnsi="Garamond"/>
          <w:sz w:val="24"/>
          <w:szCs w:val="24"/>
        </w:rPr>
        <w:t>pomorsko dobro koristi izvan opsega i uvjeta utvrđenih u dozvoli na pomorskom</w:t>
      </w:r>
      <w:r w:rsidR="000B6B32">
        <w:rPr>
          <w:rFonts w:ascii="Garamond" w:hAnsi="Garamond"/>
          <w:sz w:val="24"/>
          <w:szCs w:val="24"/>
        </w:rPr>
        <w:t xml:space="preserve"> </w:t>
      </w:r>
      <w:r w:rsidR="000B6B32" w:rsidRPr="000B6B32">
        <w:rPr>
          <w:rFonts w:ascii="Garamond" w:hAnsi="Garamond"/>
          <w:sz w:val="24"/>
          <w:szCs w:val="24"/>
        </w:rPr>
        <w:t>dobru i/ili da ovlaštenik dozvole na pomorskom dobru ograničava opću upotrebu,</w:t>
      </w:r>
      <w:r w:rsidR="000B6B32">
        <w:rPr>
          <w:rFonts w:ascii="Garamond" w:hAnsi="Garamond"/>
          <w:sz w:val="24"/>
          <w:szCs w:val="24"/>
        </w:rPr>
        <w:t xml:space="preserve"> </w:t>
      </w:r>
      <w:r w:rsidR="000B6B32" w:rsidRPr="000B6B32">
        <w:rPr>
          <w:rFonts w:ascii="Garamond" w:hAnsi="Garamond"/>
          <w:sz w:val="24"/>
          <w:szCs w:val="24"/>
        </w:rPr>
        <w:t>davatelj dozvole na pomorskom dobru dužan je donijeti rješenje o ukidanju dozvole</w:t>
      </w:r>
      <w:r w:rsidR="000B6B32">
        <w:rPr>
          <w:rFonts w:ascii="Garamond" w:hAnsi="Garamond"/>
          <w:sz w:val="24"/>
          <w:szCs w:val="24"/>
        </w:rPr>
        <w:t xml:space="preserve"> </w:t>
      </w:r>
      <w:r w:rsidR="000B6B32" w:rsidRPr="000B6B32">
        <w:rPr>
          <w:rFonts w:ascii="Garamond" w:hAnsi="Garamond"/>
          <w:sz w:val="24"/>
          <w:szCs w:val="24"/>
        </w:rPr>
        <w:t>na pomorskom dobru.</w:t>
      </w:r>
    </w:p>
    <w:p w14:paraId="287BED2D" w14:textId="77777777" w:rsidR="009661DB" w:rsidRDefault="009661DB" w:rsidP="009661DB">
      <w:pPr>
        <w:pStyle w:val="Header"/>
        <w:tabs>
          <w:tab w:val="left" w:pos="708"/>
        </w:tabs>
        <w:jc w:val="both"/>
        <w:rPr>
          <w:rFonts w:ascii="Garamond" w:hAnsi="Garamond"/>
          <w:sz w:val="24"/>
          <w:szCs w:val="24"/>
        </w:rPr>
      </w:pPr>
    </w:p>
    <w:p w14:paraId="7A0FDC5A" w14:textId="39BCCBCE" w:rsidR="000B6B32" w:rsidRPr="009661DB" w:rsidRDefault="009661DB" w:rsidP="009661DB">
      <w:pPr>
        <w:pStyle w:val="Header"/>
        <w:tabs>
          <w:tab w:val="left" w:pos="708"/>
        </w:tabs>
        <w:ind w:left="142"/>
        <w:jc w:val="both"/>
        <w:rPr>
          <w:rFonts w:ascii="Garamond" w:hAnsi="Garamond"/>
          <w:sz w:val="24"/>
          <w:szCs w:val="24"/>
        </w:rPr>
      </w:pPr>
      <w:r w:rsidRPr="009661DB">
        <w:rPr>
          <w:rFonts w:ascii="Garamond" w:hAnsi="Garamond"/>
          <w:b/>
          <w:bCs/>
          <w:sz w:val="24"/>
          <w:szCs w:val="24"/>
        </w:rPr>
        <w:t>VI</w:t>
      </w:r>
      <w:r w:rsidR="00FB38C1">
        <w:rPr>
          <w:rFonts w:ascii="Garamond" w:hAnsi="Garamond"/>
          <w:b/>
          <w:bCs/>
          <w:sz w:val="24"/>
          <w:szCs w:val="24"/>
        </w:rPr>
        <w:t>I</w:t>
      </w:r>
      <w:r w:rsidRPr="009661DB">
        <w:rPr>
          <w:rFonts w:ascii="Garamond" w:hAnsi="Garamond"/>
          <w:b/>
          <w:bCs/>
          <w:sz w:val="24"/>
          <w:szCs w:val="24"/>
        </w:rPr>
        <w:t>.</w:t>
      </w:r>
      <w:r>
        <w:rPr>
          <w:rFonts w:ascii="Garamond" w:hAnsi="Garamond"/>
          <w:sz w:val="24"/>
          <w:szCs w:val="24"/>
        </w:rPr>
        <w:t xml:space="preserve"> </w:t>
      </w:r>
      <w:r w:rsidR="000B6B32" w:rsidRPr="00582EC1">
        <w:rPr>
          <w:rFonts w:ascii="Garamond" w:hAnsi="Garamond"/>
          <w:b/>
          <w:bCs/>
          <w:sz w:val="24"/>
          <w:szCs w:val="24"/>
        </w:rPr>
        <w:t>PLAN NADZORA OVLAŠTENIKA DOZVOLA NA POMORSKOM DOBRU</w:t>
      </w:r>
    </w:p>
    <w:p w14:paraId="60E5BCC9" w14:textId="77777777" w:rsidR="008251DA" w:rsidRPr="00582EC1" w:rsidRDefault="008251DA" w:rsidP="008251DA">
      <w:pPr>
        <w:pStyle w:val="Header"/>
        <w:tabs>
          <w:tab w:val="left" w:pos="708"/>
        </w:tabs>
        <w:ind w:left="1080"/>
        <w:jc w:val="both"/>
        <w:rPr>
          <w:rFonts w:ascii="Garamond" w:hAnsi="Garamond"/>
          <w:b/>
          <w:bCs/>
          <w:sz w:val="24"/>
          <w:szCs w:val="24"/>
        </w:rPr>
      </w:pPr>
    </w:p>
    <w:p w14:paraId="476D7234" w14:textId="529F9196" w:rsidR="000B6B32" w:rsidRPr="000B6B32" w:rsidRDefault="00563142" w:rsidP="000B6B32">
      <w:pPr>
        <w:pStyle w:val="Header"/>
        <w:tabs>
          <w:tab w:val="left" w:pos="708"/>
        </w:tabs>
        <w:jc w:val="both"/>
        <w:rPr>
          <w:rFonts w:ascii="Garamond" w:hAnsi="Garamond"/>
          <w:sz w:val="24"/>
          <w:szCs w:val="24"/>
        </w:rPr>
      </w:pPr>
      <w:r>
        <w:rPr>
          <w:rFonts w:ascii="Garamond" w:hAnsi="Garamond"/>
          <w:sz w:val="24"/>
          <w:szCs w:val="24"/>
        </w:rPr>
        <w:tab/>
      </w:r>
      <w:r w:rsidR="000B6B32" w:rsidRPr="000B6B32">
        <w:rPr>
          <w:rFonts w:ascii="Garamond" w:hAnsi="Garamond"/>
          <w:sz w:val="24"/>
          <w:szCs w:val="24"/>
        </w:rPr>
        <w:t>Nadzor nad izvršenjem obveza preuzetih dozvolom na pomorskom dobru provodi</w:t>
      </w:r>
      <w:r w:rsidR="00582EC1">
        <w:rPr>
          <w:rFonts w:ascii="Garamond" w:hAnsi="Garamond"/>
          <w:sz w:val="24"/>
          <w:szCs w:val="24"/>
        </w:rPr>
        <w:t xml:space="preserve"> </w:t>
      </w:r>
      <w:r w:rsidR="00AF6A55">
        <w:rPr>
          <w:rFonts w:ascii="Garamond" w:hAnsi="Garamond"/>
          <w:sz w:val="24"/>
          <w:szCs w:val="24"/>
        </w:rPr>
        <w:t>Općina Omišalj</w:t>
      </w:r>
      <w:r w:rsidR="000B6B32" w:rsidRPr="000B6B32">
        <w:rPr>
          <w:rFonts w:ascii="Garamond" w:hAnsi="Garamond"/>
          <w:sz w:val="24"/>
          <w:szCs w:val="24"/>
        </w:rPr>
        <w:t xml:space="preserve"> i inspektor pomorskog dobra.</w:t>
      </w:r>
    </w:p>
    <w:p w14:paraId="23C34761" w14:textId="1CFDB72B" w:rsidR="00313989" w:rsidRPr="00313989" w:rsidRDefault="00563142" w:rsidP="00313989">
      <w:pPr>
        <w:pStyle w:val="Header"/>
        <w:tabs>
          <w:tab w:val="left" w:pos="708"/>
        </w:tabs>
        <w:jc w:val="both"/>
        <w:rPr>
          <w:rFonts w:ascii="Garamond" w:hAnsi="Garamond"/>
          <w:sz w:val="24"/>
          <w:szCs w:val="24"/>
        </w:rPr>
      </w:pPr>
      <w:r>
        <w:rPr>
          <w:rFonts w:ascii="Garamond" w:hAnsi="Garamond"/>
          <w:sz w:val="24"/>
          <w:szCs w:val="24"/>
        </w:rPr>
        <w:tab/>
      </w:r>
      <w:r w:rsidR="00313989" w:rsidRPr="00313989">
        <w:rPr>
          <w:rFonts w:ascii="Garamond" w:hAnsi="Garamond"/>
          <w:sz w:val="24"/>
          <w:szCs w:val="24"/>
        </w:rPr>
        <w:t>Poslove provedbe reda na pomorskom dobru obavlja pomorski redar.</w:t>
      </w:r>
      <w:r>
        <w:rPr>
          <w:rFonts w:ascii="Garamond" w:hAnsi="Garamond"/>
          <w:sz w:val="24"/>
          <w:szCs w:val="24"/>
        </w:rPr>
        <w:t xml:space="preserve"> </w:t>
      </w:r>
      <w:r w:rsidR="00313989" w:rsidRPr="00313989">
        <w:rPr>
          <w:rFonts w:ascii="Garamond" w:hAnsi="Garamond"/>
          <w:sz w:val="24"/>
          <w:szCs w:val="24"/>
        </w:rPr>
        <w:t>Pomorski redar u provedbi reda na pomorskom dobru obavlja poslove nadzora nad provedbom odluke o redu na pomorskom dobru i druge poslove određene Odlukom o redu na pomorskom dobru.</w:t>
      </w:r>
    </w:p>
    <w:p w14:paraId="7A959230" w14:textId="6900FBCC" w:rsidR="00313989" w:rsidRPr="00483C9D" w:rsidRDefault="00563142" w:rsidP="00AD33E2">
      <w:pPr>
        <w:pStyle w:val="Header"/>
        <w:tabs>
          <w:tab w:val="left" w:pos="708"/>
        </w:tabs>
        <w:jc w:val="both"/>
        <w:rPr>
          <w:rFonts w:ascii="Garamond" w:hAnsi="Garamond"/>
          <w:sz w:val="24"/>
          <w:szCs w:val="24"/>
        </w:rPr>
      </w:pPr>
      <w:r>
        <w:rPr>
          <w:rFonts w:ascii="Garamond" w:hAnsi="Garamond"/>
          <w:sz w:val="24"/>
          <w:szCs w:val="24"/>
        </w:rPr>
        <w:tab/>
      </w:r>
      <w:bookmarkStart w:id="1" w:name="_Hlk148428407"/>
      <w:r w:rsidR="00313989" w:rsidRPr="00313989">
        <w:rPr>
          <w:rFonts w:ascii="Garamond" w:hAnsi="Garamond"/>
          <w:sz w:val="24"/>
          <w:szCs w:val="24"/>
        </w:rPr>
        <w:t xml:space="preserve">Pomorski redar najmanje jedanput mjesečno izvršiti će nadzor </w:t>
      </w:r>
      <w:bookmarkEnd w:id="1"/>
      <w:r w:rsidR="00313989" w:rsidRPr="00313989">
        <w:rPr>
          <w:rFonts w:ascii="Garamond" w:hAnsi="Garamond"/>
          <w:sz w:val="24"/>
          <w:szCs w:val="24"/>
        </w:rPr>
        <w:t>pomorskog dobra na svom području radi utvrđenja nezakonitoga građenja ili drugog oštećenja pomorskog dobra, a i po svakoj prijavi bilo koje osobe te ako utvrdi nezakonite radnje, o tome će obavijestiti nadležno tijelo (nadležne inspekcije, lučku kapetaniju i dr.).</w:t>
      </w:r>
    </w:p>
    <w:p w14:paraId="4453888E" w14:textId="77777777" w:rsidR="00FB38C1" w:rsidRDefault="00563142" w:rsidP="00935564">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FB38C1" w:rsidRPr="00FB38C1">
        <w:rPr>
          <w:rFonts w:ascii="Garamond" w:hAnsi="Garamond"/>
          <w:sz w:val="24"/>
          <w:szCs w:val="24"/>
        </w:rPr>
        <w:t>Pomorski redar najmanje jedanput mjesečno izvršiti će nadzor svih ovlaštenika dozvola</w:t>
      </w:r>
      <w:r w:rsidR="00FB38C1">
        <w:rPr>
          <w:rFonts w:ascii="Garamond" w:hAnsi="Garamond"/>
          <w:sz w:val="24"/>
          <w:szCs w:val="24"/>
        </w:rPr>
        <w:t xml:space="preserve"> na pomorskom dobru na području općine Omišalj. </w:t>
      </w:r>
    </w:p>
    <w:p w14:paraId="5C5A0C52" w14:textId="53AA8A40" w:rsidR="00057D98" w:rsidRDefault="00FB38C1" w:rsidP="00935564">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Pr="00FB38C1">
        <w:rPr>
          <w:rFonts w:ascii="Garamond" w:hAnsi="Garamond"/>
          <w:sz w:val="24"/>
          <w:szCs w:val="24"/>
        </w:rPr>
        <w:t xml:space="preserve"> </w:t>
      </w:r>
      <w:r w:rsidR="00313989" w:rsidRPr="00483C9D">
        <w:rPr>
          <w:rFonts w:ascii="Garamond" w:hAnsi="Garamond"/>
          <w:sz w:val="24"/>
          <w:szCs w:val="24"/>
        </w:rPr>
        <w:t>Objekti i predmeti postavljeni na pomorskom dobru u svrhu obavljanja djelatnosti temeljem</w:t>
      </w:r>
      <w:r w:rsidR="00935564">
        <w:rPr>
          <w:rFonts w:ascii="Garamond" w:hAnsi="Garamond"/>
          <w:sz w:val="24"/>
          <w:szCs w:val="24"/>
        </w:rPr>
        <w:t xml:space="preserve"> </w:t>
      </w:r>
      <w:r w:rsidR="00313989" w:rsidRPr="00483C9D">
        <w:rPr>
          <w:rFonts w:ascii="Garamond" w:hAnsi="Garamond"/>
          <w:sz w:val="24"/>
          <w:szCs w:val="24"/>
        </w:rPr>
        <w:t>dozvola</w:t>
      </w:r>
      <w:r w:rsidR="00935564">
        <w:rPr>
          <w:rFonts w:ascii="Garamond" w:hAnsi="Garamond"/>
          <w:sz w:val="24"/>
          <w:szCs w:val="24"/>
        </w:rPr>
        <w:t>,</w:t>
      </w:r>
      <w:r w:rsidR="00313989" w:rsidRPr="00483C9D">
        <w:rPr>
          <w:rFonts w:ascii="Garamond" w:hAnsi="Garamond"/>
          <w:sz w:val="24"/>
          <w:szCs w:val="24"/>
        </w:rPr>
        <w:t xml:space="preserve"> moraju biti sukladni odredbama važeće Odluke o komunalnom redu Općine Omišalj i </w:t>
      </w:r>
      <w:r w:rsidR="00313989" w:rsidRPr="00313989">
        <w:rPr>
          <w:rFonts w:ascii="Garamond" w:hAnsi="Garamond"/>
          <w:color w:val="231F20"/>
          <w:sz w:val="24"/>
          <w:szCs w:val="24"/>
          <w:shd w:val="clear" w:color="auto" w:fill="FFFFFF"/>
        </w:rPr>
        <w:t>Odluke o redu na pomorskom dobru t</w:t>
      </w:r>
      <w:r w:rsidR="00313989" w:rsidRPr="00313989">
        <w:rPr>
          <w:rFonts w:ascii="Garamond" w:hAnsi="Garamond"/>
          <w:sz w:val="24"/>
          <w:szCs w:val="24"/>
        </w:rPr>
        <w:t>e se svojim izgledom moraju uklapati u okolinu.</w:t>
      </w:r>
    </w:p>
    <w:p w14:paraId="155E1C36" w14:textId="77777777" w:rsidR="00057D98" w:rsidRDefault="00057D98"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p>
    <w:p w14:paraId="21EE02CE" w14:textId="73822B22"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057D98" w:rsidRPr="00057D98">
        <w:rPr>
          <w:rFonts w:ascii="Garamond" w:hAnsi="Garamond"/>
          <w:sz w:val="24"/>
          <w:szCs w:val="24"/>
        </w:rPr>
        <w:t xml:space="preserve">Uvjeti obavljanja djelatnosti za djelatnost iznajmljivanja plovila na </w:t>
      </w:r>
      <w:proofErr w:type="spellStart"/>
      <w:r w:rsidR="00057D98" w:rsidRPr="00057D98">
        <w:rPr>
          <w:rFonts w:ascii="Garamond" w:hAnsi="Garamond"/>
          <w:sz w:val="24"/>
          <w:szCs w:val="24"/>
        </w:rPr>
        <w:t>vodomlazni</w:t>
      </w:r>
      <w:proofErr w:type="spellEnd"/>
      <w:r w:rsidR="00057D98" w:rsidRPr="00057D98">
        <w:rPr>
          <w:rFonts w:ascii="Garamond" w:hAnsi="Garamond"/>
          <w:sz w:val="24"/>
          <w:szCs w:val="24"/>
        </w:rPr>
        <w:t xml:space="preserve"> pogon i vuče plovilom u svrhu zabave uključ</w:t>
      </w:r>
      <w:r w:rsidR="00057D98">
        <w:rPr>
          <w:rFonts w:ascii="Garamond" w:hAnsi="Garamond"/>
          <w:sz w:val="24"/>
          <w:szCs w:val="24"/>
        </w:rPr>
        <w:t>uju</w:t>
      </w:r>
      <w:r w:rsidR="00057D98" w:rsidRPr="00057D98">
        <w:rPr>
          <w:rFonts w:ascii="Garamond" w:hAnsi="Garamond"/>
          <w:sz w:val="24"/>
          <w:szCs w:val="24"/>
        </w:rPr>
        <w:t xml:space="preserve">: </w:t>
      </w:r>
    </w:p>
    <w:p w14:paraId="42EE6497" w14:textId="00AEB9AD"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057D98" w:rsidRPr="00057D98">
        <w:rPr>
          <w:rFonts w:ascii="Garamond" w:hAnsi="Garamond"/>
          <w:sz w:val="24"/>
          <w:szCs w:val="24"/>
        </w:rPr>
        <w:t xml:space="preserve">a. dužnost pridržavanja uvjeta sigurnosti plovidbe koje utvrđuje nadležna lučka kapetanija. </w:t>
      </w:r>
    </w:p>
    <w:p w14:paraId="4E95C0D5" w14:textId="4A15DF24"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057D98" w:rsidRPr="00057D98">
        <w:rPr>
          <w:rFonts w:ascii="Garamond" w:hAnsi="Garamond"/>
          <w:sz w:val="24"/>
          <w:szCs w:val="24"/>
        </w:rPr>
        <w:t xml:space="preserve">b. dužnost ne približavanja na udaljenost od 50 metara od zaštitne plutajuće brane uređene plaže, odnosno 150 metara od obale neuređene plaže </w:t>
      </w:r>
    </w:p>
    <w:p w14:paraId="62138C42" w14:textId="441E31E2"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057D98" w:rsidRPr="00057D98">
        <w:rPr>
          <w:rFonts w:ascii="Garamond" w:hAnsi="Garamond"/>
          <w:sz w:val="24"/>
          <w:szCs w:val="24"/>
        </w:rPr>
        <w:t xml:space="preserve">c. dužnost postavljanja i održavanja sigurnosnog koridora označenog plutajućim branama. </w:t>
      </w:r>
    </w:p>
    <w:p w14:paraId="7C0764A5" w14:textId="77777777" w:rsidR="00FC4400" w:rsidRDefault="00057D98" w:rsidP="00057D98">
      <w:pPr>
        <w:pStyle w:val="Header"/>
        <w:tabs>
          <w:tab w:val="left" w:pos="708"/>
          <w:tab w:val="right" w:pos="8364"/>
          <w:tab w:val="left" w:pos="9214"/>
          <w:tab w:val="left" w:pos="9498"/>
        </w:tabs>
        <w:jc w:val="both"/>
        <w:rPr>
          <w:rFonts w:ascii="Garamond" w:hAnsi="Garamond"/>
          <w:sz w:val="24"/>
          <w:szCs w:val="24"/>
        </w:rPr>
      </w:pPr>
      <w:r w:rsidRPr="00057D98">
        <w:rPr>
          <w:rFonts w:ascii="Garamond" w:hAnsi="Garamond"/>
          <w:sz w:val="24"/>
          <w:szCs w:val="24"/>
        </w:rPr>
        <w:t xml:space="preserve">  </w:t>
      </w:r>
      <w:r>
        <w:rPr>
          <w:rFonts w:ascii="Garamond" w:hAnsi="Garamond"/>
          <w:sz w:val="24"/>
          <w:szCs w:val="24"/>
        </w:rPr>
        <w:tab/>
      </w:r>
    </w:p>
    <w:p w14:paraId="3B255F91" w14:textId="42ACF7E4"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057D98" w:rsidRPr="00057D98">
        <w:rPr>
          <w:rFonts w:ascii="Garamond" w:hAnsi="Garamond"/>
          <w:sz w:val="24"/>
          <w:szCs w:val="24"/>
        </w:rPr>
        <w:t xml:space="preserve">Uvjeti obavljanja djelatnosti za djelatnost iznajmljivanja </w:t>
      </w:r>
      <w:proofErr w:type="spellStart"/>
      <w:r w:rsidR="00057D98" w:rsidRPr="00057D98">
        <w:rPr>
          <w:rFonts w:ascii="Garamond" w:hAnsi="Garamond"/>
          <w:sz w:val="24"/>
          <w:szCs w:val="24"/>
        </w:rPr>
        <w:t>plažne</w:t>
      </w:r>
      <w:proofErr w:type="spellEnd"/>
      <w:r w:rsidR="00057D98" w:rsidRPr="00057D98">
        <w:rPr>
          <w:rFonts w:ascii="Garamond" w:hAnsi="Garamond"/>
          <w:sz w:val="24"/>
          <w:szCs w:val="24"/>
        </w:rPr>
        <w:t xml:space="preserve"> opreme </w:t>
      </w:r>
      <w:r w:rsidR="00057D98">
        <w:rPr>
          <w:rFonts w:ascii="Garamond" w:hAnsi="Garamond"/>
          <w:sz w:val="24"/>
          <w:szCs w:val="24"/>
        </w:rPr>
        <w:t>uključuju</w:t>
      </w:r>
      <w:r w:rsidR="00057D98" w:rsidRPr="00057D98">
        <w:rPr>
          <w:rFonts w:ascii="Garamond" w:hAnsi="Garamond"/>
          <w:sz w:val="24"/>
          <w:szCs w:val="24"/>
        </w:rPr>
        <w:t xml:space="preserve">: </w:t>
      </w:r>
    </w:p>
    <w:p w14:paraId="23D008C2" w14:textId="556C8D2F"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057D98" w:rsidRPr="00057D98">
        <w:rPr>
          <w:rFonts w:ascii="Garamond" w:hAnsi="Garamond"/>
          <w:sz w:val="24"/>
          <w:szCs w:val="24"/>
        </w:rPr>
        <w:t xml:space="preserve">a. dužnost držanja </w:t>
      </w:r>
      <w:proofErr w:type="spellStart"/>
      <w:r w:rsidR="00057D98" w:rsidRPr="00057D98">
        <w:rPr>
          <w:rFonts w:ascii="Garamond" w:hAnsi="Garamond"/>
          <w:sz w:val="24"/>
          <w:szCs w:val="24"/>
        </w:rPr>
        <w:t>plažne</w:t>
      </w:r>
      <w:proofErr w:type="spellEnd"/>
      <w:r w:rsidR="00057D98" w:rsidRPr="00057D98">
        <w:rPr>
          <w:rFonts w:ascii="Garamond" w:hAnsi="Garamond"/>
          <w:sz w:val="24"/>
          <w:szCs w:val="24"/>
        </w:rPr>
        <w:t xml:space="preserve"> opreme (suncobrani, ležaljke, ronilačka opreme, oprema za plivanje i sl.) uredno složene  i smještene na dijelu pomorskog dobra koje je dozvolom na pomorskom dobru određeno za njihov smještaj i izdavanje kada nisu iznajmljene korisniku. </w:t>
      </w:r>
    </w:p>
    <w:p w14:paraId="7EECAE19" w14:textId="407114FF"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lastRenderedPageBreak/>
        <w:tab/>
      </w:r>
      <w:r w:rsidR="00057D98" w:rsidRPr="00057D98">
        <w:rPr>
          <w:rFonts w:ascii="Garamond" w:hAnsi="Garamond"/>
          <w:sz w:val="24"/>
          <w:szCs w:val="24"/>
        </w:rPr>
        <w:t xml:space="preserve">b. dužnost spremanja </w:t>
      </w:r>
      <w:proofErr w:type="spellStart"/>
      <w:r w:rsidR="00057D98" w:rsidRPr="00057D98">
        <w:rPr>
          <w:rFonts w:ascii="Garamond" w:hAnsi="Garamond"/>
          <w:sz w:val="24"/>
          <w:szCs w:val="24"/>
        </w:rPr>
        <w:t>plažne</w:t>
      </w:r>
      <w:proofErr w:type="spellEnd"/>
      <w:r w:rsidR="00057D98" w:rsidRPr="00057D98">
        <w:rPr>
          <w:rFonts w:ascii="Garamond" w:hAnsi="Garamond"/>
          <w:sz w:val="24"/>
          <w:szCs w:val="24"/>
        </w:rPr>
        <w:t xml:space="preserve"> opreme na dio pomorskog dobra koje je dozvolom na pomorskom dobru određeno za njihov smještaj i izdavanje kada korisnik prestane koristiti </w:t>
      </w:r>
      <w:proofErr w:type="spellStart"/>
      <w:r w:rsidR="00057D98" w:rsidRPr="00057D98">
        <w:rPr>
          <w:rFonts w:ascii="Garamond" w:hAnsi="Garamond"/>
          <w:sz w:val="24"/>
          <w:szCs w:val="24"/>
        </w:rPr>
        <w:t>plažnu</w:t>
      </w:r>
      <w:proofErr w:type="spellEnd"/>
      <w:r w:rsidR="00057D98" w:rsidRPr="00057D98">
        <w:rPr>
          <w:rFonts w:ascii="Garamond" w:hAnsi="Garamond"/>
          <w:sz w:val="24"/>
          <w:szCs w:val="24"/>
        </w:rPr>
        <w:t xml:space="preserve"> opremu, </w:t>
      </w:r>
    </w:p>
    <w:p w14:paraId="58DFFB0D" w14:textId="4D3F5B12"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057D98" w:rsidRPr="00057D98">
        <w:rPr>
          <w:rFonts w:ascii="Garamond" w:hAnsi="Garamond"/>
          <w:sz w:val="24"/>
          <w:szCs w:val="24"/>
        </w:rPr>
        <w:t>c. dužnost redovitog održavanja i čišćenja pomorskog dobra na kojem se izdaje dozvola</w:t>
      </w:r>
      <w:r w:rsidR="00057D98">
        <w:rPr>
          <w:rFonts w:ascii="Garamond" w:hAnsi="Garamond"/>
          <w:sz w:val="24"/>
          <w:szCs w:val="24"/>
        </w:rPr>
        <w:t>,</w:t>
      </w:r>
    </w:p>
    <w:p w14:paraId="23AF193C" w14:textId="131B877B"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057D98" w:rsidRPr="00057D98">
        <w:rPr>
          <w:rFonts w:ascii="Garamond" w:hAnsi="Garamond"/>
          <w:sz w:val="24"/>
          <w:szCs w:val="24"/>
        </w:rPr>
        <w:t xml:space="preserve">d. dužnost ostavljanja slobodnog pojasa od minimalno </w:t>
      </w:r>
      <w:r w:rsidR="00237409" w:rsidRPr="00AC4E34">
        <w:rPr>
          <w:rFonts w:ascii="Garamond" w:hAnsi="Garamond"/>
          <w:sz w:val="24"/>
          <w:szCs w:val="24"/>
        </w:rPr>
        <w:t>2</w:t>
      </w:r>
      <w:r w:rsidR="00057D98" w:rsidRPr="00AC4E34">
        <w:rPr>
          <w:rFonts w:ascii="Garamond" w:hAnsi="Garamond"/>
          <w:sz w:val="24"/>
          <w:szCs w:val="24"/>
        </w:rPr>
        <w:t xml:space="preserve"> metra </w:t>
      </w:r>
      <w:r w:rsidR="00057D98" w:rsidRPr="00057D98">
        <w:rPr>
          <w:rFonts w:ascii="Garamond" w:hAnsi="Garamond"/>
          <w:sz w:val="24"/>
          <w:szCs w:val="24"/>
        </w:rPr>
        <w:t>od  crte srednjih viših visokih voda mjereno vodoravno</w:t>
      </w:r>
      <w:r w:rsidR="00237409">
        <w:rPr>
          <w:rFonts w:ascii="Garamond" w:hAnsi="Garamond"/>
          <w:sz w:val="24"/>
          <w:szCs w:val="24"/>
        </w:rPr>
        <w:t>.</w:t>
      </w:r>
      <w:r w:rsidR="00057D98" w:rsidRPr="00057D98">
        <w:rPr>
          <w:rFonts w:ascii="Garamond" w:hAnsi="Garamond"/>
          <w:sz w:val="24"/>
          <w:szCs w:val="24"/>
        </w:rPr>
        <w:t xml:space="preserve"> </w:t>
      </w:r>
    </w:p>
    <w:p w14:paraId="0F67E1C6" w14:textId="77777777" w:rsidR="00057D98" w:rsidRPr="00057D98" w:rsidRDefault="00057D98" w:rsidP="00057D98">
      <w:pPr>
        <w:pStyle w:val="Header"/>
        <w:tabs>
          <w:tab w:val="left" w:pos="708"/>
          <w:tab w:val="right" w:pos="8364"/>
          <w:tab w:val="left" w:pos="9214"/>
          <w:tab w:val="left" w:pos="9498"/>
        </w:tabs>
        <w:jc w:val="both"/>
        <w:rPr>
          <w:rFonts w:ascii="Garamond" w:hAnsi="Garamond"/>
          <w:sz w:val="24"/>
          <w:szCs w:val="24"/>
        </w:rPr>
      </w:pPr>
      <w:r w:rsidRPr="00057D98">
        <w:rPr>
          <w:rFonts w:ascii="Garamond" w:hAnsi="Garamond"/>
          <w:sz w:val="24"/>
          <w:szCs w:val="24"/>
        </w:rPr>
        <w:t xml:space="preserve">  </w:t>
      </w:r>
    </w:p>
    <w:p w14:paraId="6EDCB5B5" w14:textId="5AE635DA" w:rsidR="00057D98" w:rsidRPr="00057D98" w:rsidRDefault="00FC4400" w:rsidP="00057D98">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ab/>
      </w:r>
      <w:r w:rsidR="00057D98" w:rsidRPr="00057D98">
        <w:rPr>
          <w:rFonts w:ascii="Garamond" w:hAnsi="Garamond"/>
          <w:sz w:val="24"/>
          <w:szCs w:val="24"/>
        </w:rPr>
        <w:t xml:space="preserve">Uvjeti obavljanja za djelatnost ugostiteljsku djelatnost u restoranima, barovima, catering objektima i objektima jednostavnih usluga </w:t>
      </w:r>
      <w:r>
        <w:rPr>
          <w:rFonts w:ascii="Garamond" w:hAnsi="Garamond"/>
          <w:sz w:val="24"/>
          <w:szCs w:val="24"/>
        </w:rPr>
        <w:t xml:space="preserve">uključuju </w:t>
      </w:r>
      <w:r w:rsidR="00057D98" w:rsidRPr="00057D98">
        <w:rPr>
          <w:rFonts w:ascii="Garamond" w:hAnsi="Garamond"/>
          <w:sz w:val="24"/>
          <w:szCs w:val="24"/>
        </w:rPr>
        <w:t>obvezu priključka na vodovod i odvodnju, a ako te mogućnosti nema, obvezu postavljanja spremnika za vodu i odvodnju</w:t>
      </w:r>
      <w:r>
        <w:rPr>
          <w:rFonts w:ascii="Garamond" w:hAnsi="Garamond"/>
          <w:sz w:val="24"/>
          <w:szCs w:val="24"/>
        </w:rPr>
        <w:t xml:space="preserve"> od strane ovlaštenika dozvole. </w:t>
      </w:r>
      <w:r w:rsidR="00057D98" w:rsidRPr="00057D98">
        <w:rPr>
          <w:rFonts w:ascii="Garamond" w:hAnsi="Garamond"/>
          <w:sz w:val="24"/>
          <w:szCs w:val="24"/>
        </w:rPr>
        <w:t xml:space="preserve"> </w:t>
      </w:r>
    </w:p>
    <w:p w14:paraId="2E4789D1" w14:textId="2088DFD2" w:rsidR="00935564" w:rsidRDefault="00057D98" w:rsidP="000A6269">
      <w:pPr>
        <w:pStyle w:val="Header"/>
        <w:tabs>
          <w:tab w:val="left" w:pos="708"/>
          <w:tab w:val="right" w:pos="8364"/>
          <w:tab w:val="left" w:pos="9214"/>
          <w:tab w:val="left" w:pos="9498"/>
        </w:tabs>
        <w:jc w:val="both"/>
        <w:rPr>
          <w:rFonts w:ascii="Garamond" w:hAnsi="Garamond"/>
          <w:sz w:val="24"/>
          <w:szCs w:val="24"/>
        </w:rPr>
      </w:pPr>
      <w:r w:rsidRPr="00057D98">
        <w:rPr>
          <w:rFonts w:ascii="Garamond" w:hAnsi="Garamond"/>
          <w:sz w:val="24"/>
          <w:szCs w:val="24"/>
        </w:rPr>
        <w:t xml:space="preserve">  </w:t>
      </w:r>
    </w:p>
    <w:p w14:paraId="618BDC7D" w14:textId="250088B2" w:rsidR="002026DC" w:rsidRPr="000A6269" w:rsidRDefault="009661DB" w:rsidP="000A6269">
      <w:pPr>
        <w:pStyle w:val="Header"/>
        <w:tabs>
          <w:tab w:val="left" w:pos="567"/>
        </w:tabs>
        <w:ind w:firstLine="284"/>
        <w:jc w:val="both"/>
        <w:rPr>
          <w:rFonts w:ascii="Garamond" w:hAnsi="Garamond"/>
          <w:b/>
          <w:bCs/>
          <w:sz w:val="24"/>
          <w:szCs w:val="24"/>
        </w:rPr>
      </w:pPr>
      <w:r>
        <w:rPr>
          <w:rFonts w:ascii="Garamond" w:hAnsi="Garamond"/>
          <w:b/>
          <w:bCs/>
          <w:sz w:val="24"/>
          <w:szCs w:val="24"/>
        </w:rPr>
        <w:t>VII</w:t>
      </w:r>
      <w:r w:rsidR="00FB38C1">
        <w:rPr>
          <w:rFonts w:ascii="Garamond" w:hAnsi="Garamond"/>
          <w:b/>
          <w:bCs/>
          <w:sz w:val="24"/>
          <w:szCs w:val="24"/>
        </w:rPr>
        <w:t>I</w:t>
      </w:r>
      <w:r>
        <w:rPr>
          <w:rFonts w:ascii="Garamond" w:hAnsi="Garamond"/>
          <w:b/>
          <w:bCs/>
          <w:sz w:val="24"/>
          <w:szCs w:val="24"/>
        </w:rPr>
        <w:t>.</w:t>
      </w:r>
      <w:r w:rsidR="00935564">
        <w:rPr>
          <w:rFonts w:ascii="Garamond" w:hAnsi="Garamond"/>
          <w:b/>
          <w:bCs/>
          <w:sz w:val="24"/>
          <w:szCs w:val="24"/>
        </w:rPr>
        <w:t xml:space="preserve"> </w:t>
      </w:r>
      <w:r w:rsidR="000B6B32" w:rsidRPr="00582EC1">
        <w:rPr>
          <w:rFonts w:ascii="Garamond" w:hAnsi="Garamond"/>
          <w:b/>
          <w:bCs/>
          <w:sz w:val="24"/>
          <w:szCs w:val="24"/>
        </w:rPr>
        <w:t>ZAVRŠNE ODREDBE</w:t>
      </w:r>
    </w:p>
    <w:p w14:paraId="66C83690" w14:textId="77777777" w:rsidR="000A6269" w:rsidRDefault="00563142" w:rsidP="002026DC">
      <w:pPr>
        <w:pStyle w:val="Header"/>
        <w:tabs>
          <w:tab w:val="left" w:pos="708"/>
        </w:tabs>
        <w:jc w:val="both"/>
        <w:rPr>
          <w:rFonts w:ascii="Garamond" w:hAnsi="Garamond"/>
          <w:sz w:val="24"/>
          <w:szCs w:val="24"/>
        </w:rPr>
      </w:pPr>
      <w:r>
        <w:rPr>
          <w:rFonts w:ascii="Garamond" w:hAnsi="Garamond"/>
          <w:sz w:val="24"/>
          <w:szCs w:val="24"/>
        </w:rPr>
        <w:tab/>
      </w:r>
    </w:p>
    <w:p w14:paraId="02C2FA98" w14:textId="02AC625D" w:rsidR="000A6269" w:rsidRPr="002E44D9" w:rsidRDefault="000A6269" w:rsidP="002E44D9">
      <w:pPr>
        <w:pStyle w:val="Header"/>
        <w:tabs>
          <w:tab w:val="left" w:pos="708"/>
        </w:tabs>
        <w:jc w:val="both"/>
        <w:rPr>
          <w:rFonts w:ascii="Garamond" w:hAnsi="Garamond"/>
          <w:sz w:val="24"/>
          <w:szCs w:val="24"/>
        </w:rPr>
      </w:pPr>
      <w:r>
        <w:rPr>
          <w:rFonts w:ascii="Garamond" w:hAnsi="Garamond"/>
          <w:sz w:val="24"/>
          <w:szCs w:val="24"/>
        </w:rPr>
        <w:tab/>
      </w:r>
      <w:r w:rsidR="00FB38C1" w:rsidRPr="00FB38C1">
        <w:rPr>
          <w:rFonts w:ascii="Garamond" w:hAnsi="Garamond"/>
          <w:sz w:val="24"/>
          <w:szCs w:val="24"/>
        </w:rPr>
        <w:t>Ovaj P</w:t>
      </w:r>
      <w:r w:rsidR="00E14F38">
        <w:rPr>
          <w:rFonts w:ascii="Garamond" w:hAnsi="Garamond"/>
          <w:sz w:val="24"/>
          <w:szCs w:val="24"/>
        </w:rPr>
        <w:t>lan</w:t>
      </w:r>
      <w:r w:rsidR="00FB38C1" w:rsidRPr="00FB38C1">
        <w:rPr>
          <w:rFonts w:ascii="Garamond" w:hAnsi="Garamond"/>
          <w:sz w:val="24"/>
          <w:szCs w:val="24"/>
        </w:rPr>
        <w:t xml:space="preserve"> stupa na snagu osmi dan od dana objave u </w:t>
      </w:r>
      <w:r w:rsidR="002026DC" w:rsidRPr="002026DC">
        <w:rPr>
          <w:rFonts w:ascii="Garamond" w:hAnsi="Garamond"/>
          <w:sz w:val="24"/>
          <w:szCs w:val="24"/>
        </w:rPr>
        <w:t>„Službenim novinama Primorsko-goranske županije“</w:t>
      </w:r>
      <w:r w:rsidR="00FB38C1">
        <w:rPr>
          <w:rFonts w:ascii="Garamond" w:hAnsi="Garamond"/>
          <w:sz w:val="24"/>
          <w:szCs w:val="24"/>
        </w:rPr>
        <w:t>.</w:t>
      </w:r>
    </w:p>
    <w:p w14:paraId="0384EFF6" w14:textId="77777777" w:rsidR="0063182C" w:rsidRDefault="0063182C" w:rsidP="002026DC">
      <w:pPr>
        <w:rPr>
          <w:rFonts w:ascii="Garamond" w:hAnsi="Garamond"/>
        </w:rPr>
      </w:pPr>
    </w:p>
    <w:p w14:paraId="10868576" w14:textId="77777777" w:rsidR="0063182C" w:rsidRDefault="0063182C" w:rsidP="002026DC">
      <w:pPr>
        <w:rPr>
          <w:rFonts w:ascii="Garamond" w:hAnsi="Garamond"/>
        </w:rPr>
      </w:pPr>
    </w:p>
    <w:p w14:paraId="5CD4B306" w14:textId="77777777" w:rsidR="00EB296E" w:rsidRPr="004520D0" w:rsidRDefault="00EB296E" w:rsidP="00EB296E">
      <w:pPr>
        <w:shd w:val="clear" w:color="auto" w:fill="FFFFFF"/>
        <w:jc w:val="both"/>
        <w:rPr>
          <w:rFonts w:ascii="Garamond" w:hAnsi="Garamond" w:cs="Arial"/>
        </w:rPr>
      </w:pPr>
    </w:p>
    <w:p w14:paraId="66E4C6CB" w14:textId="7FEFAA17" w:rsidR="00EB296E" w:rsidRPr="004520D0" w:rsidRDefault="00EB296E" w:rsidP="00EB296E">
      <w:pPr>
        <w:spacing w:line="276" w:lineRule="auto"/>
        <w:ind w:left="3545" w:firstLine="709"/>
        <w:jc w:val="center"/>
        <w:rPr>
          <w:rFonts w:ascii="Garamond" w:eastAsia="Calibri" w:hAnsi="Garamond"/>
          <w:b/>
        </w:rPr>
      </w:pPr>
      <w:r>
        <w:rPr>
          <w:rFonts w:ascii="Garamond" w:eastAsia="Calibri" w:hAnsi="Garamond"/>
          <w:b/>
        </w:rPr>
        <w:t xml:space="preserve">            </w:t>
      </w:r>
      <w:r w:rsidRPr="004520D0">
        <w:rPr>
          <w:rFonts w:ascii="Garamond" w:eastAsia="Calibri" w:hAnsi="Garamond"/>
          <w:b/>
        </w:rPr>
        <w:t>OPĆINSKO VIJEĆE OPĆINE OMIŠALJ</w:t>
      </w:r>
    </w:p>
    <w:p w14:paraId="71AB3CE0" w14:textId="1D74CE88" w:rsidR="00EB296E" w:rsidRPr="004520D0" w:rsidRDefault="00EB296E" w:rsidP="00EB296E">
      <w:pPr>
        <w:spacing w:line="276" w:lineRule="auto"/>
        <w:jc w:val="both"/>
        <w:rPr>
          <w:rFonts w:ascii="Garamond" w:eastAsia="Calibri" w:hAnsi="Garamond"/>
          <w:b/>
        </w:rPr>
      </w:pP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t xml:space="preserve">            </w:t>
      </w:r>
      <w:r w:rsidRPr="004520D0">
        <w:rPr>
          <w:rFonts w:ascii="Garamond" w:eastAsia="Calibri" w:hAnsi="Garamond"/>
          <w:b/>
        </w:rPr>
        <w:tab/>
        <w:t xml:space="preserve">    </w:t>
      </w:r>
      <w:r>
        <w:rPr>
          <w:rFonts w:ascii="Garamond" w:eastAsia="Calibri" w:hAnsi="Garamond"/>
          <w:b/>
        </w:rPr>
        <w:t xml:space="preserve">              </w:t>
      </w:r>
      <w:r w:rsidRPr="004520D0">
        <w:rPr>
          <w:rFonts w:ascii="Garamond" w:eastAsia="Calibri" w:hAnsi="Garamond"/>
          <w:b/>
        </w:rPr>
        <w:t xml:space="preserve"> Predsjednica</w:t>
      </w:r>
    </w:p>
    <w:p w14:paraId="514B4320" w14:textId="7ADBCF3B" w:rsidR="00EB296E" w:rsidRPr="004520D0" w:rsidRDefault="00EB296E" w:rsidP="00EB296E">
      <w:pPr>
        <w:rPr>
          <w:rFonts w:ascii="Garamond" w:hAnsi="Garamond"/>
        </w:rPr>
      </w:pP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r>
      <w:r w:rsidRPr="004520D0">
        <w:rPr>
          <w:rFonts w:ascii="Garamond" w:eastAsia="Calibri" w:hAnsi="Garamond"/>
          <w:b/>
        </w:rPr>
        <w:tab/>
        <w:t xml:space="preserve"> </w:t>
      </w:r>
      <w:r>
        <w:rPr>
          <w:rFonts w:ascii="Garamond" w:eastAsia="Calibri" w:hAnsi="Garamond"/>
          <w:b/>
        </w:rPr>
        <w:t xml:space="preserve">              </w:t>
      </w:r>
      <w:r w:rsidRPr="004520D0">
        <w:rPr>
          <w:rFonts w:ascii="Garamond" w:eastAsia="Calibri" w:hAnsi="Garamond"/>
          <w:b/>
        </w:rPr>
        <w:t xml:space="preserve">  Dunja </w:t>
      </w:r>
      <w:proofErr w:type="spellStart"/>
      <w:r w:rsidRPr="004520D0">
        <w:rPr>
          <w:rFonts w:ascii="Garamond" w:eastAsia="Calibri" w:hAnsi="Garamond"/>
          <w:b/>
        </w:rPr>
        <w:t>Mihelec</w:t>
      </w:r>
      <w:proofErr w:type="spellEnd"/>
    </w:p>
    <w:p w14:paraId="3BC392E2" w14:textId="296D2FEF" w:rsidR="000F47B8" w:rsidRPr="00483C9D" w:rsidRDefault="000F47B8" w:rsidP="00EB296E">
      <w:pPr>
        <w:rPr>
          <w:rFonts w:ascii="Garamond" w:hAnsi="Garamond"/>
        </w:rPr>
      </w:pPr>
    </w:p>
    <w:sectPr w:rsidR="000F47B8" w:rsidRPr="00483C9D" w:rsidSect="003C126C">
      <w:footerReference w:type="even" r:id="rId10"/>
      <w:footerReference w:type="default" r:id="rId11"/>
      <w:pgSz w:w="11906" w:h="16838"/>
      <w:pgMar w:top="851" w:right="991"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BD6B" w14:textId="77777777" w:rsidR="00AF0D69" w:rsidRDefault="00AF0D69">
      <w:r>
        <w:separator/>
      </w:r>
    </w:p>
  </w:endnote>
  <w:endnote w:type="continuationSeparator" w:id="0">
    <w:p w14:paraId="10A508C5" w14:textId="77777777" w:rsidR="00AF0D69" w:rsidRDefault="00AF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790C" w14:textId="77777777" w:rsidR="0069282B" w:rsidRDefault="00562E35" w:rsidP="00436D48">
    <w:pPr>
      <w:pStyle w:val="Footer"/>
      <w:framePr w:wrap="around" w:vAnchor="text" w:hAnchor="margin" w:xAlign="center" w:y="1"/>
      <w:rPr>
        <w:rStyle w:val="PageNumber"/>
      </w:rPr>
    </w:pPr>
    <w:r>
      <w:rPr>
        <w:rStyle w:val="PageNumber"/>
      </w:rPr>
      <w:fldChar w:fldCharType="begin"/>
    </w:r>
    <w:r w:rsidR="0069282B">
      <w:rPr>
        <w:rStyle w:val="PageNumber"/>
      </w:rPr>
      <w:instrText xml:space="preserve">PAGE  </w:instrText>
    </w:r>
    <w:r>
      <w:rPr>
        <w:rStyle w:val="PageNumber"/>
      </w:rPr>
      <w:fldChar w:fldCharType="separate"/>
    </w:r>
    <w:r w:rsidR="0069282B">
      <w:rPr>
        <w:rStyle w:val="PageNumber"/>
        <w:noProof/>
      </w:rPr>
      <w:t>4</w:t>
    </w:r>
    <w:r>
      <w:rPr>
        <w:rStyle w:val="PageNumber"/>
      </w:rPr>
      <w:fldChar w:fldCharType="end"/>
    </w:r>
  </w:p>
  <w:p w14:paraId="0C5DB6A0" w14:textId="77777777" w:rsidR="0069282B" w:rsidRDefault="00692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52C6" w14:textId="77777777" w:rsidR="0069282B" w:rsidRDefault="00562E35" w:rsidP="00436D48">
    <w:pPr>
      <w:pStyle w:val="Footer"/>
      <w:framePr w:wrap="around" w:vAnchor="text" w:hAnchor="margin" w:xAlign="center" w:y="1"/>
      <w:rPr>
        <w:rStyle w:val="PageNumber"/>
      </w:rPr>
    </w:pPr>
    <w:r>
      <w:rPr>
        <w:rStyle w:val="PageNumber"/>
      </w:rPr>
      <w:fldChar w:fldCharType="begin"/>
    </w:r>
    <w:r w:rsidR="0069282B">
      <w:rPr>
        <w:rStyle w:val="PageNumber"/>
      </w:rPr>
      <w:instrText xml:space="preserve">PAGE  </w:instrText>
    </w:r>
    <w:r>
      <w:rPr>
        <w:rStyle w:val="PageNumber"/>
      </w:rPr>
      <w:fldChar w:fldCharType="separate"/>
    </w:r>
    <w:r w:rsidR="00E94D75">
      <w:rPr>
        <w:rStyle w:val="PageNumber"/>
        <w:noProof/>
      </w:rPr>
      <w:t>4</w:t>
    </w:r>
    <w:r>
      <w:rPr>
        <w:rStyle w:val="PageNumber"/>
      </w:rPr>
      <w:fldChar w:fldCharType="end"/>
    </w:r>
  </w:p>
  <w:p w14:paraId="29AB2FB4" w14:textId="77777777" w:rsidR="0069282B" w:rsidRDefault="0069282B" w:rsidP="0043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B584" w14:textId="77777777" w:rsidR="00AF0D69" w:rsidRDefault="00AF0D69">
      <w:r>
        <w:separator/>
      </w:r>
    </w:p>
  </w:footnote>
  <w:footnote w:type="continuationSeparator" w:id="0">
    <w:p w14:paraId="51CEED16" w14:textId="77777777" w:rsidR="00AF0D69" w:rsidRDefault="00AF0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5571A38"/>
    <w:multiLevelType w:val="hybridMultilevel"/>
    <w:tmpl w:val="97CE5302"/>
    <w:lvl w:ilvl="0" w:tplc="DB5A9A2E">
      <w:start w:val="4"/>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903047"/>
    <w:multiLevelType w:val="multilevel"/>
    <w:tmpl w:val="A688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81A77"/>
    <w:multiLevelType w:val="hybridMultilevel"/>
    <w:tmpl w:val="303863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E3054B"/>
    <w:multiLevelType w:val="hybridMultilevel"/>
    <w:tmpl w:val="7F52CBC6"/>
    <w:lvl w:ilvl="0" w:tplc="041A000F">
      <w:start w:val="2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02238E"/>
    <w:multiLevelType w:val="multilevel"/>
    <w:tmpl w:val="2CAE7B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8E10A9"/>
    <w:multiLevelType w:val="hybridMultilevel"/>
    <w:tmpl w:val="2CAE7BA0"/>
    <w:lvl w:ilvl="0" w:tplc="041A000F">
      <w:start w:val="1"/>
      <w:numFmt w:val="decimal"/>
      <w:lvlText w:val="%1."/>
      <w:lvlJc w:val="left"/>
      <w:pPr>
        <w:tabs>
          <w:tab w:val="num" w:pos="720"/>
        </w:tabs>
        <w:ind w:left="720" w:hanging="360"/>
      </w:pPr>
      <w:rPr>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3DC2251"/>
    <w:multiLevelType w:val="hybridMultilevel"/>
    <w:tmpl w:val="18BAE3B0"/>
    <w:lvl w:ilvl="0" w:tplc="96C8127A">
      <w:start w:val="6"/>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4CC0BAE"/>
    <w:multiLevelType w:val="multilevel"/>
    <w:tmpl w:val="3500C0F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CF41FD"/>
    <w:multiLevelType w:val="hybridMultilevel"/>
    <w:tmpl w:val="C25866D0"/>
    <w:lvl w:ilvl="0" w:tplc="5454B3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A92235"/>
    <w:multiLevelType w:val="hybridMultilevel"/>
    <w:tmpl w:val="40F440C2"/>
    <w:lvl w:ilvl="0" w:tplc="63229218">
      <w:start w:val="1"/>
      <w:numFmt w:val="decimal"/>
      <w:lvlText w:val="%1."/>
      <w:lvlJc w:val="left"/>
      <w:pPr>
        <w:ind w:left="382" w:hanging="360"/>
      </w:pPr>
      <w:rPr>
        <w:rFonts w:hint="default"/>
        <w:b/>
      </w:rPr>
    </w:lvl>
    <w:lvl w:ilvl="1" w:tplc="041A0019" w:tentative="1">
      <w:start w:val="1"/>
      <w:numFmt w:val="lowerLetter"/>
      <w:lvlText w:val="%2."/>
      <w:lvlJc w:val="left"/>
      <w:pPr>
        <w:ind w:left="1102" w:hanging="360"/>
      </w:pPr>
    </w:lvl>
    <w:lvl w:ilvl="2" w:tplc="041A001B" w:tentative="1">
      <w:start w:val="1"/>
      <w:numFmt w:val="lowerRoman"/>
      <w:lvlText w:val="%3."/>
      <w:lvlJc w:val="right"/>
      <w:pPr>
        <w:ind w:left="1822" w:hanging="180"/>
      </w:pPr>
    </w:lvl>
    <w:lvl w:ilvl="3" w:tplc="041A000F" w:tentative="1">
      <w:start w:val="1"/>
      <w:numFmt w:val="decimal"/>
      <w:lvlText w:val="%4."/>
      <w:lvlJc w:val="left"/>
      <w:pPr>
        <w:ind w:left="2542" w:hanging="360"/>
      </w:pPr>
    </w:lvl>
    <w:lvl w:ilvl="4" w:tplc="041A0019" w:tentative="1">
      <w:start w:val="1"/>
      <w:numFmt w:val="lowerLetter"/>
      <w:lvlText w:val="%5."/>
      <w:lvlJc w:val="left"/>
      <w:pPr>
        <w:ind w:left="3262" w:hanging="360"/>
      </w:pPr>
    </w:lvl>
    <w:lvl w:ilvl="5" w:tplc="041A001B" w:tentative="1">
      <w:start w:val="1"/>
      <w:numFmt w:val="lowerRoman"/>
      <w:lvlText w:val="%6."/>
      <w:lvlJc w:val="right"/>
      <w:pPr>
        <w:ind w:left="3982" w:hanging="180"/>
      </w:pPr>
    </w:lvl>
    <w:lvl w:ilvl="6" w:tplc="041A000F" w:tentative="1">
      <w:start w:val="1"/>
      <w:numFmt w:val="decimal"/>
      <w:lvlText w:val="%7."/>
      <w:lvlJc w:val="left"/>
      <w:pPr>
        <w:ind w:left="4702" w:hanging="360"/>
      </w:pPr>
    </w:lvl>
    <w:lvl w:ilvl="7" w:tplc="041A0019" w:tentative="1">
      <w:start w:val="1"/>
      <w:numFmt w:val="lowerLetter"/>
      <w:lvlText w:val="%8."/>
      <w:lvlJc w:val="left"/>
      <w:pPr>
        <w:ind w:left="5422" w:hanging="360"/>
      </w:pPr>
    </w:lvl>
    <w:lvl w:ilvl="8" w:tplc="041A001B" w:tentative="1">
      <w:start w:val="1"/>
      <w:numFmt w:val="lowerRoman"/>
      <w:lvlText w:val="%9."/>
      <w:lvlJc w:val="right"/>
      <w:pPr>
        <w:ind w:left="6142" w:hanging="180"/>
      </w:pPr>
    </w:lvl>
  </w:abstractNum>
  <w:abstractNum w:abstractNumId="11" w15:restartNumberingAfterBreak="0">
    <w:nsid w:val="26067206"/>
    <w:multiLevelType w:val="hybridMultilevel"/>
    <w:tmpl w:val="1C9AA624"/>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F1587E"/>
    <w:multiLevelType w:val="multilevel"/>
    <w:tmpl w:val="E512A4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FE2AA0"/>
    <w:multiLevelType w:val="hybridMultilevel"/>
    <w:tmpl w:val="7D024E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2C45E5"/>
    <w:multiLevelType w:val="hybridMultilevel"/>
    <w:tmpl w:val="DA1CFB9A"/>
    <w:lvl w:ilvl="0" w:tplc="8B721AF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76496C"/>
    <w:multiLevelType w:val="hybridMultilevel"/>
    <w:tmpl w:val="260AA2E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934D60"/>
    <w:multiLevelType w:val="hybridMultilevel"/>
    <w:tmpl w:val="320095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3D40B1D"/>
    <w:multiLevelType w:val="hybridMultilevel"/>
    <w:tmpl w:val="1C9AA624"/>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02532E"/>
    <w:multiLevelType w:val="hybridMultilevel"/>
    <w:tmpl w:val="598CA8A2"/>
    <w:lvl w:ilvl="0" w:tplc="A6AEF736">
      <w:start w:val="2"/>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DC0085"/>
    <w:multiLevelType w:val="hybridMultilevel"/>
    <w:tmpl w:val="C18A43B2"/>
    <w:lvl w:ilvl="0" w:tplc="041A0001">
      <w:start w:val="338"/>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DF4119"/>
    <w:multiLevelType w:val="hybridMultilevel"/>
    <w:tmpl w:val="3CFABD8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7ED3962"/>
    <w:multiLevelType w:val="hybridMultilevel"/>
    <w:tmpl w:val="B97E8B5C"/>
    <w:lvl w:ilvl="0" w:tplc="49385DB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286123"/>
    <w:multiLevelType w:val="multilevel"/>
    <w:tmpl w:val="75B4E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1B5845"/>
    <w:multiLevelType w:val="hybridMultilevel"/>
    <w:tmpl w:val="1C9AA624"/>
    <w:lvl w:ilvl="0" w:tplc="041A000F">
      <w:start w:val="2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15:restartNumberingAfterBreak="0">
    <w:nsid w:val="3BC410E6"/>
    <w:multiLevelType w:val="hybridMultilevel"/>
    <w:tmpl w:val="571676C2"/>
    <w:lvl w:ilvl="0" w:tplc="539AD4FC">
      <w:start w:val="8"/>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C6A7C6C"/>
    <w:multiLevelType w:val="hybridMultilevel"/>
    <w:tmpl w:val="F5E84754"/>
    <w:lvl w:ilvl="0" w:tplc="D1BEF4BC">
      <w:start w:val="1"/>
      <w:numFmt w:val="decimal"/>
      <w:lvlText w:val="(%1)"/>
      <w:lvlJc w:val="left"/>
      <w:pPr>
        <w:ind w:left="768" w:hanging="360"/>
      </w:pPr>
      <w:rPr>
        <w:rFonts w:ascii="Garamond" w:eastAsia="Times New Roman" w:hAnsi="Garamond" w:cs="Times New Roman"/>
        <w:color w:val="auto"/>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6" w15:restartNumberingAfterBreak="0">
    <w:nsid w:val="3C8E64CB"/>
    <w:multiLevelType w:val="hybridMultilevel"/>
    <w:tmpl w:val="B3EAB59C"/>
    <w:lvl w:ilvl="0" w:tplc="102CB44E">
      <w:start w:val="2"/>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420297"/>
    <w:multiLevelType w:val="hybridMultilevel"/>
    <w:tmpl w:val="A5901AA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2B415F"/>
    <w:multiLevelType w:val="hybridMultilevel"/>
    <w:tmpl w:val="F89ACBE8"/>
    <w:lvl w:ilvl="0" w:tplc="782CB0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8E23DF"/>
    <w:multiLevelType w:val="multilevel"/>
    <w:tmpl w:val="B5CC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5D1A38"/>
    <w:multiLevelType w:val="hybridMultilevel"/>
    <w:tmpl w:val="1FEABCF8"/>
    <w:lvl w:ilvl="0" w:tplc="1A2C5D2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1" w15:restartNumberingAfterBreak="0">
    <w:nsid w:val="4B357D0E"/>
    <w:multiLevelType w:val="multilevel"/>
    <w:tmpl w:val="BA04A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F12C22"/>
    <w:multiLevelType w:val="multilevel"/>
    <w:tmpl w:val="7BA29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7F07F6"/>
    <w:multiLevelType w:val="hybridMultilevel"/>
    <w:tmpl w:val="53D6A840"/>
    <w:lvl w:ilvl="0" w:tplc="1B1EA09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486611B"/>
    <w:multiLevelType w:val="multilevel"/>
    <w:tmpl w:val="7696CDD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8E50679"/>
    <w:multiLevelType w:val="hybridMultilevel"/>
    <w:tmpl w:val="1C9AA624"/>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A441F99"/>
    <w:multiLevelType w:val="hybridMultilevel"/>
    <w:tmpl w:val="D532814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0D0D29"/>
    <w:multiLevelType w:val="hybridMultilevel"/>
    <w:tmpl w:val="EC5C4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ED2610A"/>
    <w:multiLevelType w:val="hybridMultilevel"/>
    <w:tmpl w:val="E77C1F4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0126099"/>
    <w:multiLevelType w:val="hybridMultilevel"/>
    <w:tmpl w:val="73B69DC4"/>
    <w:lvl w:ilvl="0" w:tplc="B600C6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2634DB5"/>
    <w:multiLevelType w:val="hybridMultilevel"/>
    <w:tmpl w:val="ADFAF7FA"/>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664C4F41"/>
    <w:multiLevelType w:val="hybridMultilevel"/>
    <w:tmpl w:val="4D982296"/>
    <w:lvl w:ilvl="0" w:tplc="D54EA570">
      <w:start w:val="1"/>
      <w:numFmt w:val="bullet"/>
      <w:lvlText w:val="-"/>
      <w:lvlJc w:val="left"/>
      <w:pPr>
        <w:ind w:left="1080" w:hanging="360"/>
      </w:pPr>
      <w:rPr>
        <w:rFonts w:ascii="Garamond" w:eastAsia="Times New Roman" w:hAnsi="Garamond"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64F2E3E"/>
    <w:multiLevelType w:val="multilevel"/>
    <w:tmpl w:val="8B12A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BF0C60"/>
    <w:multiLevelType w:val="hybridMultilevel"/>
    <w:tmpl w:val="E6C226C0"/>
    <w:lvl w:ilvl="0" w:tplc="041A000F">
      <w:start w:val="2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6C486643"/>
    <w:multiLevelType w:val="multilevel"/>
    <w:tmpl w:val="E9E6C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CF83C82"/>
    <w:multiLevelType w:val="singleLevel"/>
    <w:tmpl w:val="FE047EA0"/>
    <w:lvl w:ilvl="0">
      <w:start w:val="2"/>
      <w:numFmt w:val="bullet"/>
      <w:lvlText w:val="-"/>
      <w:lvlJc w:val="left"/>
      <w:pPr>
        <w:tabs>
          <w:tab w:val="num" w:pos="1080"/>
        </w:tabs>
        <w:ind w:left="1080" w:hanging="360"/>
      </w:pPr>
      <w:rPr>
        <w:rFonts w:ascii="Times New Roman" w:hAnsi="Times New Roman" w:hint="default"/>
      </w:rPr>
    </w:lvl>
  </w:abstractNum>
  <w:abstractNum w:abstractNumId="46" w15:restartNumberingAfterBreak="0">
    <w:nsid w:val="6D546BEE"/>
    <w:multiLevelType w:val="hybridMultilevel"/>
    <w:tmpl w:val="A5AC3B7C"/>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DC6130A"/>
    <w:multiLevelType w:val="hybridMultilevel"/>
    <w:tmpl w:val="4372C40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6FCB1FE1"/>
    <w:multiLevelType w:val="hybridMultilevel"/>
    <w:tmpl w:val="F68AB55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07335D3"/>
    <w:multiLevelType w:val="hybridMultilevel"/>
    <w:tmpl w:val="AACE2814"/>
    <w:lvl w:ilvl="0" w:tplc="124EA184">
      <w:start w:val="2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0AD66F9"/>
    <w:multiLevelType w:val="hybridMultilevel"/>
    <w:tmpl w:val="613A4E24"/>
    <w:lvl w:ilvl="0" w:tplc="2640EE30">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3595F23"/>
    <w:multiLevelType w:val="hybridMultilevel"/>
    <w:tmpl w:val="606C710E"/>
    <w:lvl w:ilvl="0" w:tplc="80024E5A">
      <w:start w:val="2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15:restartNumberingAfterBreak="0">
    <w:nsid w:val="74D568F6"/>
    <w:multiLevelType w:val="multilevel"/>
    <w:tmpl w:val="0624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B01B58"/>
    <w:multiLevelType w:val="multilevel"/>
    <w:tmpl w:val="581CB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A9320F6"/>
    <w:multiLevelType w:val="hybridMultilevel"/>
    <w:tmpl w:val="C37C0E70"/>
    <w:lvl w:ilvl="0" w:tplc="91283A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B4B3A31"/>
    <w:multiLevelType w:val="multilevel"/>
    <w:tmpl w:val="06C6427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C981B7D"/>
    <w:multiLevelType w:val="hybridMultilevel"/>
    <w:tmpl w:val="6882CAF4"/>
    <w:lvl w:ilvl="0" w:tplc="605C1720">
      <w:start w:val="2"/>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CF8060E"/>
    <w:multiLevelType w:val="multilevel"/>
    <w:tmpl w:val="C84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241250">
    <w:abstractNumId w:val="0"/>
  </w:num>
  <w:num w:numId="2" w16cid:durableId="1840000018">
    <w:abstractNumId w:val="45"/>
  </w:num>
  <w:num w:numId="3" w16cid:durableId="874927737">
    <w:abstractNumId w:val="20"/>
  </w:num>
  <w:num w:numId="4" w16cid:durableId="300306247">
    <w:abstractNumId w:val="16"/>
  </w:num>
  <w:num w:numId="5" w16cid:durableId="571087328">
    <w:abstractNumId w:val="40"/>
  </w:num>
  <w:num w:numId="6" w16cid:durableId="255096104">
    <w:abstractNumId w:val="47"/>
  </w:num>
  <w:num w:numId="7" w16cid:durableId="2019888311">
    <w:abstractNumId w:val="6"/>
  </w:num>
  <w:num w:numId="8" w16cid:durableId="1129930916">
    <w:abstractNumId w:val="44"/>
  </w:num>
  <w:num w:numId="9" w16cid:durableId="1991323875">
    <w:abstractNumId w:val="8"/>
  </w:num>
  <w:num w:numId="10" w16cid:durableId="614099219">
    <w:abstractNumId w:val="43"/>
  </w:num>
  <w:num w:numId="11" w16cid:durableId="1481772847">
    <w:abstractNumId w:val="34"/>
  </w:num>
  <w:num w:numId="12" w16cid:durableId="1377392127">
    <w:abstractNumId w:val="55"/>
  </w:num>
  <w:num w:numId="13" w16cid:durableId="535125605">
    <w:abstractNumId w:val="5"/>
  </w:num>
  <w:num w:numId="14" w16cid:durableId="1003776983">
    <w:abstractNumId w:val="51"/>
  </w:num>
  <w:num w:numId="15" w16cid:durableId="473530187">
    <w:abstractNumId w:val="35"/>
  </w:num>
  <w:num w:numId="16" w16cid:durableId="1216161777">
    <w:abstractNumId w:val="23"/>
  </w:num>
  <w:num w:numId="17" w16cid:durableId="792553270">
    <w:abstractNumId w:val="11"/>
  </w:num>
  <w:num w:numId="18" w16cid:durableId="453406453">
    <w:abstractNumId w:val="17"/>
  </w:num>
  <w:num w:numId="19" w16cid:durableId="939684039">
    <w:abstractNumId w:val="4"/>
  </w:num>
  <w:num w:numId="20" w16cid:durableId="1500386952">
    <w:abstractNumId w:val="49"/>
  </w:num>
  <w:num w:numId="21" w16cid:durableId="414085012">
    <w:abstractNumId w:val="46"/>
  </w:num>
  <w:num w:numId="22" w16cid:durableId="1983345881">
    <w:abstractNumId w:val="13"/>
  </w:num>
  <w:num w:numId="23" w16cid:durableId="1418403809">
    <w:abstractNumId w:val="57"/>
  </w:num>
  <w:num w:numId="24" w16cid:durableId="1973637511">
    <w:abstractNumId w:val="53"/>
  </w:num>
  <w:num w:numId="25" w16cid:durableId="1756047275">
    <w:abstractNumId w:val="32"/>
  </w:num>
  <w:num w:numId="26" w16cid:durableId="34165468">
    <w:abstractNumId w:val="22"/>
  </w:num>
  <w:num w:numId="27" w16cid:durableId="2060476194">
    <w:abstractNumId w:val="29"/>
  </w:num>
  <w:num w:numId="28" w16cid:durableId="677192886">
    <w:abstractNumId w:val="52"/>
  </w:num>
  <w:num w:numId="29" w16cid:durableId="1711875317">
    <w:abstractNumId w:val="2"/>
  </w:num>
  <w:num w:numId="30" w16cid:durableId="709720832">
    <w:abstractNumId w:val="42"/>
  </w:num>
  <w:num w:numId="31" w16cid:durableId="1937786664">
    <w:abstractNumId w:val="31"/>
  </w:num>
  <w:num w:numId="32" w16cid:durableId="1934044349">
    <w:abstractNumId w:val="12"/>
  </w:num>
  <w:num w:numId="33" w16cid:durableId="1290238944">
    <w:abstractNumId w:val="19"/>
  </w:num>
  <w:num w:numId="34" w16cid:durableId="1316181813">
    <w:abstractNumId w:val="25"/>
  </w:num>
  <w:num w:numId="35" w16cid:durableId="1751467492">
    <w:abstractNumId w:val="30"/>
  </w:num>
  <w:num w:numId="36" w16cid:durableId="1553007388">
    <w:abstractNumId w:val="26"/>
  </w:num>
  <w:num w:numId="37" w16cid:durableId="146753418">
    <w:abstractNumId w:val="56"/>
  </w:num>
  <w:num w:numId="38" w16cid:durableId="585647283">
    <w:abstractNumId w:val="18"/>
  </w:num>
  <w:num w:numId="39" w16cid:durableId="1083604774">
    <w:abstractNumId w:val="9"/>
  </w:num>
  <w:num w:numId="40" w16cid:durableId="365255102">
    <w:abstractNumId w:val="1"/>
  </w:num>
  <w:num w:numId="41" w16cid:durableId="1121220707">
    <w:abstractNumId w:val="7"/>
  </w:num>
  <w:num w:numId="42" w16cid:durableId="1333098071">
    <w:abstractNumId w:val="24"/>
  </w:num>
  <w:num w:numId="43" w16cid:durableId="1149060353">
    <w:abstractNumId w:val="36"/>
  </w:num>
  <w:num w:numId="44" w16cid:durableId="1565992848">
    <w:abstractNumId w:val="41"/>
  </w:num>
  <w:num w:numId="45" w16cid:durableId="309334073">
    <w:abstractNumId w:val="50"/>
  </w:num>
  <w:num w:numId="46" w16cid:durableId="791436557">
    <w:abstractNumId w:val="38"/>
  </w:num>
  <w:num w:numId="47" w16cid:durableId="693656882">
    <w:abstractNumId w:val="15"/>
  </w:num>
  <w:num w:numId="48" w16cid:durableId="5402321">
    <w:abstractNumId w:val="3"/>
  </w:num>
  <w:num w:numId="49" w16cid:durableId="405230573">
    <w:abstractNumId w:val="48"/>
  </w:num>
  <w:num w:numId="50" w16cid:durableId="366100782">
    <w:abstractNumId w:val="14"/>
  </w:num>
  <w:num w:numId="51" w16cid:durableId="599877187">
    <w:abstractNumId w:val="39"/>
  </w:num>
  <w:num w:numId="52" w16cid:durableId="655573507">
    <w:abstractNumId w:val="28"/>
  </w:num>
  <w:num w:numId="53" w16cid:durableId="1103115849">
    <w:abstractNumId w:val="27"/>
  </w:num>
  <w:num w:numId="54" w16cid:durableId="1604995438">
    <w:abstractNumId w:val="54"/>
  </w:num>
  <w:num w:numId="55" w16cid:durableId="311955280">
    <w:abstractNumId w:val="21"/>
  </w:num>
  <w:num w:numId="56" w16cid:durableId="848523055">
    <w:abstractNumId w:val="10"/>
  </w:num>
  <w:num w:numId="57" w16cid:durableId="853223419">
    <w:abstractNumId w:val="37"/>
  </w:num>
  <w:num w:numId="58" w16cid:durableId="1486014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8C"/>
    <w:rsid w:val="0000126C"/>
    <w:rsid w:val="00001E3B"/>
    <w:rsid w:val="000033A8"/>
    <w:rsid w:val="00004174"/>
    <w:rsid w:val="00005BD0"/>
    <w:rsid w:val="00017F90"/>
    <w:rsid w:val="00023067"/>
    <w:rsid w:val="00024FDE"/>
    <w:rsid w:val="00030C3B"/>
    <w:rsid w:val="0004061D"/>
    <w:rsid w:val="00043544"/>
    <w:rsid w:val="00043F21"/>
    <w:rsid w:val="00044A3F"/>
    <w:rsid w:val="00047B0C"/>
    <w:rsid w:val="00050F9E"/>
    <w:rsid w:val="00056207"/>
    <w:rsid w:val="00057D98"/>
    <w:rsid w:val="000661C8"/>
    <w:rsid w:val="000715AE"/>
    <w:rsid w:val="00071A1E"/>
    <w:rsid w:val="00071D87"/>
    <w:rsid w:val="00073647"/>
    <w:rsid w:val="00081A90"/>
    <w:rsid w:val="000901E8"/>
    <w:rsid w:val="000907B6"/>
    <w:rsid w:val="00094A89"/>
    <w:rsid w:val="00094E2E"/>
    <w:rsid w:val="000A6168"/>
    <w:rsid w:val="000A6269"/>
    <w:rsid w:val="000B25D6"/>
    <w:rsid w:val="000B6B32"/>
    <w:rsid w:val="000C1DCB"/>
    <w:rsid w:val="000D1D09"/>
    <w:rsid w:val="000D3FAC"/>
    <w:rsid w:val="000D4D37"/>
    <w:rsid w:val="000E5AAD"/>
    <w:rsid w:val="000E7020"/>
    <w:rsid w:val="000E7022"/>
    <w:rsid w:val="000F18D8"/>
    <w:rsid w:val="000F2AB5"/>
    <w:rsid w:val="000F47B8"/>
    <w:rsid w:val="00101B8F"/>
    <w:rsid w:val="00104146"/>
    <w:rsid w:val="001067BB"/>
    <w:rsid w:val="0010742C"/>
    <w:rsid w:val="00111303"/>
    <w:rsid w:val="001165FE"/>
    <w:rsid w:val="00116838"/>
    <w:rsid w:val="00123A12"/>
    <w:rsid w:val="00123BDA"/>
    <w:rsid w:val="00127647"/>
    <w:rsid w:val="001315F4"/>
    <w:rsid w:val="00131AAA"/>
    <w:rsid w:val="00141870"/>
    <w:rsid w:val="00147FCF"/>
    <w:rsid w:val="001575B2"/>
    <w:rsid w:val="00161EEF"/>
    <w:rsid w:val="00181AE9"/>
    <w:rsid w:val="001827D3"/>
    <w:rsid w:val="00185D07"/>
    <w:rsid w:val="00190E28"/>
    <w:rsid w:val="0019119B"/>
    <w:rsid w:val="001954A1"/>
    <w:rsid w:val="001A1A16"/>
    <w:rsid w:val="001A3FCE"/>
    <w:rsid w:val="001A7E2D"/>
    <w:rsid w:val="001B131B"/>
    <w:rsid w:val="001B3FB9"/>
    <w:rsid w:val="001B4CEC"/>
    <w:rsid w:val="001C041A"/>
    <w:rsid w:val="001C364C"/>
    <w:rsid w:val="001D03BD"/>
    <w:rsid w:val="001D5D4C"/>
    <w:rsid w:val="001E6CA8"/>
    <w:rsid w:val="001E70D5"/>
    <w:rsid w:val="001F3FF4"/>
    <w:rsid w:val="001F7D1A"/>
    <w:rsid w:val="00201F3A"/>
    <w:rsid w:val="002026DC"/>
    <w:rsid w:val="00205611"/>
    <w:rsid w:val="002061AA"/>
    <w:rsid w:val="00206846"/>
    <w:rsid w:val="00207763"/>
    <w:rsid w:val="00210329"/>
    <w:rsid w:val="0021400A"/>
    <w:rsid w:val="00216E7B"/>
    <w:rsid w:val="002173F4"/>
    <w:rsid w:val="00220BA7"/>
    <w:rsid w:val="00225747"/>
    <w:rsid w:val="00232008"/>
    <w:rsid w:val="00237409"/>
    <w:rsid w:val="00242495"/>
    <w:rsid w:val="002500D9"/>
    <w:rsid w:val="002535EB"/>
    <w:rsid w:val="00255216"/>
    <w:rsid w:val="00260915"/>
    <w:rsid w:val="00266BF1"/>
    <w:rsid w:val="002676D8"/>
    <w:rsid w:val="002742E3"/>
    <w:rsid w:val="0029102E"/>
    <w:rsid w:val="0029113F"/>
    <w:rsid w:val="002934AD"/>
    <w:rsid w:val="00296E0B"/>
    <w:rsid w:val="002976B9"/>
    <w:rsid w:val="002A1B87"/>
    <w:rsid w:val="002A3E45"/>
    <w:rsid w:val="002B6418"/>
    <w:rsid w:val="002C19BC"/>
    <w:rsid w:val="002C6237"/>
    <w:rsid w:val="002D3950"/>
    <w:rsid w:val="002D3B51"/>
    <w:rsid w:val="002D657C"/>
    <w:rsid w:val="002E22B1"/>
    <w:rsid w:val="002E44D9"/>
    <w:rsid w:val="002E575A"/>
    <w:rsid w:val="002E649D"/>
    <w:rsid w:val="002F5717"/>
    <w:rsid w:val="002F5A9C"/>
    <w:rsid w:val="002F6E12"/>
    <w:rsid w:val="00301EF5"/>
    <w:rsid w:val="00304EC5"/>
    <w:rsid w:val="00305149"/>
    <w:rsid w:val="00305D55"/>
    <w:rsid w:val="00312E12"/>
    <w:rsid w:val="00313989"/>
    <w:rsid w:val="0032728C"/>
    <w:rsid w:val="003300AE"/>
    <w:rsid w:val="00332AA6"/>
    <w:rsid w:val="0033646A"/>
    <w:rsid w:val="00340559"/>
    <w:rsid w:val="003444E0"/>
    <w:rsid w:val="00354E68"/>
    <w:rsid w:val="00355623"/>
    <w:rsid w:val="003574B8"/>
    <w:rsid w:val="0036313C"/>
    <w:rsid w:val="00364BF9"/>
    <w:rsid w:val="00394CEF"/>
    <w:rsid w:val="003B009F"/>
    <w:rsid w:val="003B00B8"/>
    <w:rsid w:val="003B0865"/>
    <w:rsid w:val="003B6929"/>
    <w:rsid w:val="003C126C"/>
    <w:rsid w:val="003C19E2"/>
    <w:rsid w:val="003D28CD"/>
    <w:rsid w:val="00402CA0"/>
    <w:rsid w:val="00403284"/>
    <w:rsid w:val="00403B8C"/>
    <w:rsid w:val="00405BE4"/>
    <w:rsid w:val="0041394D"/>
    <w:rsid w:val="0041716C"/>
    <w:rsid w:val="00427F50"/>
    <w:rsid w:val="00435F07"/>
    <w:rsid w:val="00436D48"/>
    <w:rsid w:val="00443DDE"/>
    <w:rsid w:val="00444067"/>
    <w:rsid w:val="004449F9"/>
    <w:rsid w:val="0046537C"/>
    <w:rsid w:val="00471351"/>
    <w:rsid w:val="00471AF9"/>
    <w:rsid w:val="00473133"/>
    <w:rsid w:val="00474EE1"/>
    <w:rsid w:val="004779E9"/>
    <w:rsid w:val="00480FFF"/>
    <w:rsid w:val="00483C9D"/>
    <w:rsid w:val="004A11AB"/>
    <w:rsid w:val="004A7014"/>
    <w:rsid w:val="004B001B"/>
    <w:rsid w:val="004B1F52"/>
    <w:rsid w:val="004D479D"/>
    <w:rsid w:val="004D5F8C"/>
    <w:rsid w:val="004F5746"/>
    <w:rsid w:val="00502EBE"/>
    <w:rsid w:val="00504B3E"/>
    <w:rsid w:val="0050621B"/>
    <w:rsid w:val="00506303"/>
    <w:rsid w:val="005238FD"/>
    <w:rsid w:val="00527471"/>
    <w:rsid w:val="005332AC"/>
    <w:rsid w:val="00534E0C"/>
    <w:rsid w:val="0055017D"/>
    <w:rsid w:val="005558AD"/>
    <w:rsid w:val="00555C57"/>
    <w:rsid w:val="00556636"/>
    <w:rsid w:val="00556EEA"/>
    <w:rsid w:val="00561571"/>
    <w:rsid w:val="00562E35"/>
    <w:rsid w:val="00563142"/>
    <w:rsid w:val="00564CF4"/>
    <w:rsid w:val="00565DFD"/>
    <w:rsid w:val="00572822"/>
    <w:rsid w:val="00573046"/>
    <w:rsid w:val="00582EC1"/>
    <w:rsid w:val="00586A12"/>
    <w:rsid w:val="00593E2F"/>
    <w:rsid w:val="00596584"/>
    <w:rsid w:val="005B234D"/>
    <w:rsid w:val="005B31E9"/>
    <w:rsid w:val="005C3DC1"/>
    <w:rsid w:val="005D0AE5"/>
    <w:rsid w:val="005D18B8"/>
    <w:rsid w:val="005D1B4A"/>
    <w:rsid w:val="005D1C81"/>
    <w:rsid w:val="005D56C6"/>
    <w:rsid w:val="005E03CC"/>
    <w:rsid w:val="005E7572"/>
    <w:rsid w:val="005F0E7B"/>
    <w:rsid w:val="005F5233"/>
    <w:rsid w:val="005F6DD9"/>
    <w:rsid w:val="005F7142"/>
    <w:rsid w:val="0060025D"/>
    <w:rsid w:val="00600759"/>
    <w:rsid w:val="00600871"/>
    <w:rsid w:val="006064D0"/>
    <w:rsid w:val="006118F3"/>
    <w:rsid w:val="0061206D"/>
    <w:rsid w:val="0062640F"/>
    <w:rsid w:val="0063182C"/>
    <w:rsid w:val="00635255"/>
    <w:rsid w:val="00644032"/>
    <w:rsid w:val="00650BC5"/>
    <w:rsid w:val="00653016"/>
    <w:rsid w:val="006579C5"/>
    <w:rsid w:val="006624E0"/>
    <w:rsid w:val="00662DB4"/>
    <w:rsid w:val="006639ED"/>
    <w:rsid w:val="00663B28"/>
    <w:rsid w:val="0067368F"/>
    <w:rsid w:val="006763E7"/>
    <w:rsid w:val="00687F2B"/>
    <w:rsid w:val="0069282B"/>
    <w:rsid w:val="006936D8"/>
    <w:rsid w:val="006A0A11"/>
    <w:rsid w:val="006B6256"/>
    <w:rsid w:val="006B73E5"/>
    <w:rsid w:val="006C2898"/>
    <w:rsid w:val="006E208A"/>
    <w:rsid w:val="006F2A4B"/>
    <w:rsid w:val="00700506"/>
    <w:rsid w:val="00703A9D"/>
    <w:rsid w:val="00706EF6"/>
    <w:rsid w:val="007215EE"/>
    <w:rsid w:val="00726213"/>
    <w:rsid w:val="00730EA8"/>
    <w:rsid w:val="00740D85"/>
    <w:rsid w:val="00741016"/>
    <w:rsid w:val="00742C4F"/>
    <w:rsid w:val="00754341"/>
    <w:rsid w:val="007553F3"/>
    <w:rsid w:val="007668F8"/>
    <w:rsid w:val="00770329"/>
    <w:rsid w:val="00771603"/>
    <w:rsid w:val="00775EDE"/>
    <w:rsid w:val="0079336F"/>
    <w:rsid w:val="0079492E"/>
    <w:rsid w:val="007950BF"/>
    <w:rsid w:val="007A04BA"/>
    <w:rsid w:val="007A101A"/>
    <w:rsid w:val="007A26B0"/>
    <w:rsid w:val="007A318D"/>
    <w:rsid w:val="007B1C3D"/>
    <w:rsid w:val="007B41BA"/>
    <w:rsid w:val="007C07CD"/>
    <w:rsid w:val="007C5E2B"/>
    <w:rsid w:val="007D09A6"/>
    <w:rsid w:val="007E1152"/>
    <w:rsid w:val="00806D32"/>
    <w:rsid w:val="00812BC6"/>
    <w:rsid w:val="0081625A"/>
    <w:rsid w:val="008251DA"/>
    <w:rsid w:val="008278F8"/>
    <w:rsid w:val="00834CE6"/>
    <w:rsid w:val="00842420"/>
    <w:rsid w:val="008500DA"/>
    <w:rsid w:val="0085249E"/>
    <w:rsid w:val="00856B48"/>
    <w:rsid w:val="008617D7"/>
    <w:rsid w:val="008722F6"/>
    <w:rsid w:val="00875A8C"/>
    <w:rsid w:val="008856C0"/>
    <w:rsid w:val="008A1EF8"/>
    <w:rsid w:val="008A2DEE"/>
    <w:rsid w:val="008A5F62"/>
    <w:rsid w:val="008A7E81"/>
    <w:rsid w:val="008B016C"/>
    <w:rsid w:val="008B1557"/>
    <w:rsid w:val="008C385D"/>
    <w:rsid w:val="008D15F4"/>
    <w:rsid w:val="008E14D7"/>
    <w:rsid w:val="008E4901"/>
    <w:rsid w:val="008F1A61"/>
    <w:rsid w:val="008F26C8"/>
    <w:rsid w:val="008F3C45"/>
    <w:rsid w:val="008F4CDD"/>
    <w:rsid w:val="008F5588"/>
    <w:rsid w:val="00911137"/>
    <w:rsid w:val="009225E3"/>
    <w:rsid w:val="0092422C"/>
    <w:rsid w:val="0093325B"/>
    <w:rsid w:val="00934401"/>
    <w:rsid w:val="009349A7"/>
    <w:rsid w:val="00935564"/>
    <w:rsid w:val="00936478"/>
    <w:rsid w:val="0093683E"/>
    <w:rsid w:val="00944282"/>
    <w:rsid w:val="009519F4"/>
    <w:rsid w:val="00953CBA"/>
    <w:rsid w:val="009661DB"/>
    <w:rsid w:val="009670D3"/>
    <w:rsid w:val="009752BB"/>
    <w:rsid w:val="00977B22"/>
    <w:rsid w:val="00980069"/>
    <w:rsid w:val="00984D9B"/>
    <w:rsid w:val="00995525"/>
    <w:rsid w:val="00995700"/>
    <w:rsid w:val="00996F0C"/>
    <w:rsid w:val="00997C5E"/>
    <w:rsid w:val="009B3F73"/>
    <w:rsid w:val="009B4D0B"/>
    <w:rsid w:val="009C39D7"/>
    <w:rsid w:val="009C58A9"/>
    <w:rsid w:val="009D045E"/>
    <w:rsid w:val="009D45E3"/>
    <w:rsid w:val="009D4EE6"/>
    <w:rsid w:val="009E2116"/>
    <w:rsid w:val="009E7CFB"/>
    <w:rsid w:val="009F25C2"/>
    <w:rsid w:val="009F3F16"/>
    <w:rsid w:val="009F44B0"/>
    <w:rsid w:val="00A01958"/>
    <w:rsid w:val="00A0315B"/>
    <w:rsid w:val="00A0563F"/>
    <w:rsid w:val="00A0619C"/>
    <w:rsid w:val="00A06FAF"/>
    <w:rsid w:val="00A1105B"/>
    <w:rsid w:val="00A14E59"/>
    <w:rsid w:val="00A16A67"/>
    <w:rsid w:val="00A372A7"/>
    <w:rsid w:val="00A4542C"/>
    <w:rsid w:val="00A55A46"/>
    <w:rsid w:val="00A55E1D"/>
    <w:rsid w:val="00A60052"/>
    <w:rsid w:val="00A632FF"/>
    <w:rsid w:val="00A63DE1"/>
    <w:rsid w:val="00A63FCE"/>
    <w:rsid w:val="00A75BEF"/>
    <w:rsid w:val="00A761AD"/>
    <w:rsid w:val="00A8016E"/>
    <w:rsid w:val="00AA0759"/>
    <w:rsid w:val="00AA2E7B"/>
    <w:rsid w:val="00AA4505"/>
    <w:rsid w:val="00AB12EE"/>
    <w:rsid w:val="00AB5EF7"/>
    <w:rsid w:val="00AC47DF"/>
    <w:rsid w:val="00AC4E34"/>
    <w:rsid w:val="00AD33E2"/>
    <w:rsid w:val="00AE0541"/>
    <w:rsid w:val="00AE356B"/>
    <w:rsid w:val="00AE4D2F"/>
    <w:rsid w:val="00AF0D69"/>
    <w:rsid w:val="00AF6607"/>
    <w:rsid w:val="00AF6A55"/>
    <w:rsid w:val="00B0251B"/>
    <w:rsid w:val="00B10154"/>
    <w:rsid w:val="00B11C6D"/>
    <w:rsid w:val="00B13574"/>
    <w:rsid w:val="00B20F6B"/>
    <w:rsid w:val="00B21B6A"/>
    <w:rsid w:val="00B233EE"/>
    <w:rsid w:val="00B24A16"/>
    <w:rsid w:val="00B33BE3"/>
    <w:rsid w:val="00B33FB5"/>
    <w:rsid w:val="00B34540"/>
    <w:rsid w:val="00B34CFF"/>
    <w:rsid w:val="00B36AB7"/>
    <w:rsid w:val="00B37ABB"/>
    <w:rsid w:val="00B54AFE"/>
    <w:rsid w:val="00B567C4"/>
    <w:rsid w:val="00B61422"/>
    <w:rsid w:val="00B66C9D"/>
    <w:rsid w:val="00B72393"/>
    <w:rsid w:val="00B91D53"/>
    <w:rsid w:val="00B937DD"/>
    <w:rsid w:val="00B96270"/>
    <w:rsid w:val="00B9650F"/>
    <w:rsid w:val="00BA2082"/>
    <w:rsid w:val="00BA7212"/>
    <w:rsid w:val="00BC40DF"/>
    <w:rsid w:val="00BD2CAB"/>
    <w:rsid w:val="00BD3B0A"/>
    <w:rsid w:val="00BD7A1D"/>
    <w:rsid w:val="00BE3652"/>
    <w:rsid w:val="00BE67D5"/>
    <w:rsid w:val="00BF3D8C"/>
    <w:rsid w:val="00BF4A4A"/>
    <w:rsid w:val="00C046AB"/>
    <w:rsid w:val="00C137BB"/>
    <w:rsid w:val="00C156D9"/>
    <w:rsid w:val="00C17C14"/>
    <w:rsid w:val="00C21742"/>
    <w:rsid w:val="00C21760"/>
    <w:rsid w:val="00C25C95"/>
    <w:rsid w:val="00C35537"/>
    <w:rsid w:val="00C3754F"/>
    <w:rsid w:val="00C37D07"/>
    <w:rsid w:val="00C4081F"/>
    <w:rsid w:val="00C50C3B"/>
    <w:rsid w:val="00C5238E"/>
    <w:rsid w:val="00C52AC0"/>
    <w:rsid w:val="00C544AF"/>
    <w:rsid w:val="00C567A1"/>
    <w:rsid w:val="00C637D6"/>
    <w:rsid w:val="00C63BA7"/>
    <w:rsid w:val="00C660DD"/>
    <w:rsid w:val="00C66449"/>
    <w:rsid w:val="00C73C1D"/>
    <w:rsid w:val="00C8203B"/>
    <w:rsid w:val="00C84E01"/>
    <w:rsid w:val="00C8525B"/>
    <w:rsid w:val="00C863D8"/>
    <w:rsid w:val="00C924DC"/>
    <w:rsid w:val="00C931EE"/>
    <w:rsid w:val="00CA1BB4"/>
    <w:rsid w:val="00CB05C5"/>
    <w:rsid w:val="00CB7CDB"/>
    <w:rsid w:val="00CC20E4"/>
    <w:rsid w:val="00CC33E9"/>
    <w:rsid w:val="00CD2F69"/>
    <w:rsid w:val="00CD2FF9"/>
    <w:rsid w:val="00CD703A"/>
    <w:rsid w:val="00CE24C7"/>
    <w:rsid w:val="00CE26C0"/>
    <w:rsid w:val="00D05912"/>
    <w:rsid w:val="00D06EA0"/>
    <w:rsid w:val="00D1238C"/>
    <w:rsid w:val="00D135B5"/>
    <w:rsid w:val="00D14811"/>
    <w:rsid w:val="00D1774C"/>
    <w:rsid w:val="00D24C0C"/>
    <w:rsid w:val="00D27542"/>
    <w:rsid w:val="00D33A0B"/>
    <w:rsid w:val="00D35353"/>
    <w:rsid w:val="00D37829"/>
    <w:rsid w:val="00D44307"/>
    <w:rsid w:val="00D52E29"/>
    <w:rsid w:val="00D53A6A"/>
    <w:rsid w:val="00D53C3A"/>
    <w:rsid w:val="00D54672"/>
    <w:rsid w:val="00D5501F"/>
    <w:rsid w:val="00D65E42"/>
    <w:rsid w:val="00D66481"/>
    <w:rsid w:val="00D7273C"/>
    <w:rsid w:val="00D731BC"/>
    <w:rsid w:val="00D74DF3"/>
    <w:rsid w:val="00D77DF0"/>
    <w:rsid w:val="00D84FAC"/>
    <w:rsid w:val="00D876BD"/>
    <w:rsid w:val="00D93B49"/>
    <w:rsid w:val="00D97EC9"/>
    <w:rsid w:val="00D97F93"/>
    <w:rsid w:val="00DA1465"/>
    <w:rsid w:val="00DA3E81"/>
    <w:rsid w:val="00DA44EA"/>
    <w:rsid w:val="00DA60AA"/>
    <w:rsid w:val="00DB4850"/>
    <w:rsid w:val="00DC0682"/>
    <w:rsid w:val="00DC5FBE"/>
    <w:rsid w:val="00DD2CDD"/>
    <w:rsid w:val="00DD31E1"/>
    <w:rsid w:val="00DD6292"/>
    <w:rsid w:val="00DE1B4C"/>
    <w:rsid w:val="00DE5E8E"/>
    <w:rsid w:val="00DE7FB3"/>
    <w:rsid w:val="00DF2C18"/>
    <w:rsid w:val="00DF3482"/>
    <w:rsid w:val="00DF3C47"/>
    <w:rsid w:val="00DF6C9A"/>
    <w:rsid w:val="00DF72F6"/>
    <w:rsid w:val="00E01A3F"/>
    <w:rsid w:val="00E0479E"/>
    <w:rsid w:val="00E06551"/>
    <w:rsid w:val="00E06C9F"/>
    <w:rsid w:val="00E070A3"/>
    <w:rsid w:val="00E10600"/>
    <w:rsid w:val="00E14F38"/>
    <w:rsid w:val="00E1670C"/>
    <w:rsid w:val="00E21484"/>
    <w:rsid w:val="00E225A0"/>
    <w:rsid w:val="00E30E87"/>
    <w:rsid w:val="00E33B0F"/>
    <w:rsid w:val="00E377F2"/>
    <w:rsid w:val="00E40528"/>
    <w:rsid w:val="00E41F4B"/>
    <w:rsid w:val="00E54988"/>
    <w:rsid w:val="00E56C64"/>
    <w:rsid w:val="00E56E88"/>
    <w:rsid w:val="00E621D1"/>
    <w:rsid w:val="00E64CB2"/>
    <w:rsid w:val="00E656CA"/>
    <w:rsid w:val="00E66B1C"/>
    <w:rsid w:val="00E7365B"/>
    <w:rsid w:val="00E8168D"/>
    <w:rsid w:val="00E94339"/>
    <w:rsid w:val="00E94D75"/>
    <w:rsid w:val="00E97BB6"/>
    <w:rsid w:val="00EA1081"/>
    <w:rsid w:val="00EA17AD"/>
    <w:rsid w:val="00EA1FA2"/>
    <w:rsid w:val="00EB0A75"/>
    <w:rsid w:val="00EB296E"/>
    <w:rsid w:val="00EB4BED"/>
    <w:rsid w:val="00ED5552"/>
    <w:rsid w:val="00EE0000"/>
    <w:rsid w:val="00EF5A22"/>
    <w:rsid w:val="00F114FA"/>
    <w:rsid w:val="00F11D09"/>
    <w:rsid w:val="00F13B87"/>
    <w:rsid w:val="00F159A8"/>
    <w:rsid w:val="00F35B1C"/>
    <w:rsid w:val="00F42080"/>
    <w:rsid w:val="00F43B9A"/>
    <w:rsid w:val="00F4545A"/>
    <w:rsid w:val="00F47253"/>
    <w:rsid w:val="00F56F6E"/>
    <w:rsid w:val="00F60E89"/>
    <w:rsid w:val="00F612A4"/>
    <w:rsid w:val="00F6315F"/>
    <w:rsid w:val="00F6587F"/>
    <w:rsid w:val="00F67978"/>
    <w:rsid w:val="00F772B1"/>
    <w:rsid w:val="00F8602B"/>
    <w:rsid w:val="00FA017D"/>
    <w:rsid w:val="00FA0CB8"/>
    <w:rsid w:val="00FA4602"/>
    <w:rsid w:val="00FB38C1"/>
    <w:rsid w:val="00FC085C"/>
    <w:rsid w:val="00FC4400"/>
    <w:rsid w:val="00FC76F2"/>
    <w:rsid w:val="00FD535E"/>
    <w:rsid w:val="00FE6B6D"/>
    <w:rsid w:val="00FE7662"/>
    <w:rsid w:val="00FF5FB6"/>
    <w:rsid w:val="00FF7722"/>
    <w:rsid w:val="00FF7E1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4CDD9"/>
  <w15:docId w15:val="{C0B0A995-BC67-483D-A68B-EB47575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6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03B8C"/>
    <w:rPr>
      <w:i/>
      <w:iCs/>
    </w:rPr>
  </w:style>
  <w:style w:type="paragraph" w:styleId="NormalWeb">
    <w:name w:val="Normal (Web)"/>
    <w:basedOn w:val="Normal"/>
    <w:rsid w:val="00403B8C"/>
    <w:pPr>
      <w:spacing w:before="100" w:beforeAutospacing="1" w:after="100" w:afterAutospacing="1"/>
    </w:pPr>
    <w:rPr>
      <w:color w:val="000000"/>
    </w:rPr>
  </w:style>
  <w:style w:type="paragraph" w:styleId="Header">
    <w:name w:val="header"/>
    <w:basedOn w:val="Normal"/>
    <w:link w:val="HeaderChar"/>
    <w:rsid w:val="002976B9"/>
    <w:pPr>
      <w:tabs>
        <w:tab w:val="center" w:pos="4320"/>
        <w:tab w:val="right" w:pos="8640"/>
      </w:tabs>
    </w:pPr>
    <w:rPr>
      <w:sz w:val="22"/>
      <w:szCs w:val="20"/>
    </w:rPr>
  </w:style>
  <w:style w:type="character" w:customStyle="1" w:styleId="HeaderChar">
    <w:name w:val="Header Char"/>
    <w:basedOn w:val="DefaultParagraphFont"/>
    <w:link w:val="Header"/>
    <w:rsid w:val="002976B9"/>
    <w:rPr>
      <w:sz w:val="22"/>
      <w:lang w:val="hr-HR" w:eastAsia="hr-HR" w:bidi="ar-SA"/>
    </w:rPr>
  </w:style>
  <w:style w:type="paragraph" w:styleId="BodyText">
    <w:name w:val="Body Text"/>
    <w:basedOn w:val="Normal"/>
    <w:link w:val="BodyTextChar"/>
    <w:rsid w:val="00EA1081"/>
    <w:pPr>
      <w:jc w:val="both"/>
    </w:pPr>
    <w:rPr>
      <w:rFonts w:ascii="Arial" w:hAnsi="Arial"/>
      <w:snapToGrid w:val="0"/>
      <w:color w:val="000000"/>
      <w:sz w:val="22"/>
      <w:szCs w:val="20"/>
      <w:lang w:val="en-US" w:eastAsia="en-US"/>
    </w:rPr>
  </w:style>
  <w:style w:type="character" w:customStyle="1" w:styleId="BodyTextChar">
    <w:name w:val="Body Text Char"/>
    <w:basedOn w:val="DefaultParagraphFont"/>
    <w:link w:val="BodyText"/>
    <w:rsid w:val="00EA1081"/>
    <w:rPr>
      <w:rFonts w:ascii="Arial" w:hAnsi="Arial"/>
      <w:snapToGrid w:val="0"/>
      <w:color w:val="000000"/>
      <w:sz w:val="22"/>
      <w:lang w:val="en-US" w:eastAsia="en-US" w:bidi="ar-SA"/>
    </w:rPr>
  </w:style>
  <w:style w:type="paragraph" w:styleId="Footer">
    <w:name w:val="footer"/>
    <w:basedOn w:val="Normal"/>
    <w:rsid w:val="00436D48"/>
    <w:pPr>
      <w:tabs>
        <w:tab w:val="center" w:pos="4536"/>
        <w:tab w:val="right" w:pos="9072"/>
      </w:tabs>
    </w:pPr>
  </w:style>
  <w:style w:type="character" w:styleId="PageNumber">
    <w:name w:val="page number"/>
    <w:basedOn w:val="DefaultParagraphFont"/>
    <w:rsid w:val="00436D48"/>
  </w:style>
  <w:style w:type="character" w:styleId="Hyperlink">
    <w:name w:val="Hyperlink"/>
    <w:basedOn w:val="DefaultParagraphFont"/>
    <w:rsid w:val="00D53A6A"/>
    <w:rPr>
      <w:color w:val="0000FF"/>
      <w:u w:val="single"/>
    </w:rPr>
  </w:style>
  <w:style w:type="paragraph" w:styleId="ListParagraph">
    <w:name w:val="List Paragraph"/>
    <w:basedOn w:val="Normal"/>
    <w:uiPriority w:val="34"/>
    <w:qFormat/>
    <w:rsid w:val="00C5238E"/>
    <w:pPr>
      <w:ind w:left="720"/>
      <w:contextualSpacing/>
    </w:pPr>
  </w:style>
  <w:style w:type="paragraph" w:customStyle="1" w:styleId="box474675">
    <w:name w:val="box_474675"/>
    <w:basedOn w:val="Normal"/>
    <w:rsid w:val="00305149"/>
    <w:pPr>
      <w:spacing w:before="100" w:beforeAutospacing="1" w:after="100" w:afterAutospacing="1"/>
    </w:pPr>
  </w:style>
  <w:style w:type="character" w:customStyle="1" w:styleId="kurziv">
    <w:name w:val="kurziv"/>
    <w:basedOn w:val="DefaultParagraphFont"/>
    <w:rsid w:val="00527471"/>
  </w:style>
  <w:style w:type="paragraph" w:styleId="BodyText2">
    <w:name w:val="Body Text 2"/>
    <w:basedOn w:val="Normal"/>
    <w:link w:val="BodyText2Char"/>
    <w:unhideWhenUsed/>
    <w:rsid w:val="00984D9B"/>
    <w:pPr>
      <w:spacing w:after="120" w:line="480" w:lineRule="auto"/>
    </w:pPr>
  </w:style>
  <w:style w:type="character" w:customStyle="1" w:styleId="BodyText2Char">
    <w:name w:val="Body Text 2 Char"/>
    <w:basedOn w:val="DefaultParagraphFont"/>
    <w:link w:val="BodyText2"/>
    <w:rsid w:val="00984D9B"/>
    <w:rPr>
      <w:sz w:val="24"/>
      <w:szCs w:val="24"/>
    </w:rPr>
  </w:style>
  <w:style w:type="character" w:styleId="UnresolvedMention">
    <w:name w:val="Unresolved Mention"/>
    <w:basedOn w:val="DefaultParagraphFont"/>
    <w:uiPriority w:val="99"/>
    <w:semiHidden/>
    <w:unhideWhenUsed/>
    <w:rsid w:val="00EB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8709">
      <w:bodyDiv w:val="1"/>
      <w:marLeft w:val="0"/>
      <w:marRight w:val="0"/>
      <w:marTop w:val="0"/>
      <w:marBottom w:val="0"/>
      <w:divBdr>
        <w:top w:val="none" w:sz="0" w:space="0" w:color="auto"/>
        <w:left w:val="none" w:sz="0" w:space="0" w:color="auto"/>
        <w:bottom w:val="none" w:sz="0" w:space="0" w:color="auto"/>
        <w:right w:val="none" w:sz="0" w:space="0" w:color="auto"/>
      </w:divBdr>
    </w:div>
    <w:div w:id="303701695">
      <w:bodyDiv w:val="1"/>
      <w:marLeft w:val="0"/>
      <w:marRight w:val="0"/>
      <w:marTop w:val="0"/>
      <w:marBottom w:val="0"/>
      <w:divBdr>
        <w:top w:val="none" w:sz="0" w:space="0" w:color="auto"/>
        <w:left w:val="none" w:sz="0" w:space="0" w:color="auto"/>
        <w:bottom w:val="none" w:sz="0" w:space="0" w:color="auto"/>
        <w:right w:val="none" w:sz="0" w:space="0" w:color="auto"/>
      </w:divBdr>
    </w:div>
    <w:div w:id="618340669">
      <w:bodyDiv w:val="1"/>
      <w:marLeft w:val="0"/>
      <w:marRight w:val="0"/>
      <w:marTop w:val="0"/>
      <w:marBottom w:val="0"/>
      <w:divBdr>
        <w:top w:val="none" w:sz="0" w:space="0" w:color="auto"/>
        <w:left w:val="none" w:sz="0" w:space="0" w:color="auto"/>
        <w:bottom w:val="none" w:sz="0" w:space="0" w:color="auto"/>
        <w:right w:val="none" w:sz="0" w:space="0" w:color="auto"/>
      </w:divBdr>
    </w:div>
    <w:div w:id="747576709">
      <w:bodyDiv w:val="1"/>
      <w:marLeft w:val="0"/>
      <w:marRight w:val="0"/>
      <w:marTop w:val="0"/>
      <w:marBottom w:val="0"/>
      <w:divBdr>
        <w:top w:val="none" w:sz="0" w:space="0" w:color="auto"/>
        <w:left w:val="none" w:sz="0" w:space="0" w:color="auto"/>
        <w:bottom w:val="none" w:sz="0" w:space="0" w:color="auto"/>
        <w:right w:val="none" w:sz="0" w:space="0" w:color="auto"/>
      </w:divBdr>
    </w:div>
    <w:div w:id="892353366">
      <w:bodyDiv w:val="1"/>
      <w:marLeft w:val="0"/>
      <w:marRight w:val="0"/>
      <w:marTop w:val="0"/>
      <w:marBottom w:val="0"/>
      <w:divBdr>
        <w:top w:val="none" w:sz="0" w:space="0" w:color="auto"/>
        <w:left w:val="none" w:sz="0" w:space="0" w:color="auto"/>
        <w:bottom w:val="none" w:sz="0" w:space="0" w:color="auto"/>
        <w:right w:val="none" w:sz="0" w:space="0" w:color="auto"/>
      </w:divBdr>
    </w:div>
    <w:div w:id="1065027365">
      <w:bodyDiv w:val="1"/>
      <w:marLeft w:val="0"/>
      <w:marRight w:val="0"/>
      <w:marTop w:val="0"/>
      <w:marBottom w:val="0"/>
      <w:divBdr>
        <w:top w:val="none" w:sz="0" w:space="0" w:color="auto"/>
        <w:left w:val="none" w:sz="0" w:space="0" w:color="auto"/>
        <w:bottom w:val="none" w:sz="0" w:space="0" w:color="auto"/>
        <w:right w:val="none" w:sz="0" w:space="0" w:color="auto"/>
      </w:divBdr>
    </w:div>
    <w:div w:id="1093549604">
      <w:bodyDiv w:val="1"/>
      <w:marLeft w:val="0"/>
      <w:marRight w:val="0"/>
      <w:marTop w:val="0"/>
      <w:marBottom w:val="0"/>
      <w:divBdr>
        <w:top w:val="none" w:sz="0" w:space="0" w:color="auto"/>
        <w:left w:val="none" w:sz="0" w:space="0" w:color="auto"/>
        <w:bottom w:val="none" w:sz="0" w:space="0" w:color="auto"/>
        <w:right w:val="none" w:sz="0" w:space="0" w:color="auto"/>
      </w:divBdr>
    </w:div>
    <w:div w:id="1320765312">
      <w:bodyDiv w:val="1"/>
      <w:marLeft w:val="0"/>
      <w:marRight w:val="0"/>
      <w:marTop w:val="0"/>
      <w:marBottom w:val="0"/>
      <w:divBdr>
        <w:top w:val="none" w:sz="0" w:space="0" w:color="auto"/>
        <w:left w:val="none" w:sz="0" w:space="0" w:color="auto"/>
        <w:bottom w:val="none" w:sz="0" w:space="0" w:color="auto"/>
        <w:right w:val="none" w:sz="0" w:space="0" w:color="auto"/>
      </w:divBdr>
    </w:div>
    <w:div w:id="1352223148">
      <w:bodyDiv w:val="1"/>
      <w:marLeft w:val="0"/>
      <w:marRight w:val="0"/>
      <w:marTop w:val="0"/>
      <w:marBottom w:val="0"/>
      <w:divBdr>
        <w:top w:val="none" w:sz="0" w:space="0" w:color="auto"/>
        <w:left w:val="none" w:sz="0" w:space="0" w:color="auto"/>
        <w:bottom w:val="none" w:sz="0" w:space="0" w:color="auto"/>
        <w:right w:val="none" w:sz="0" w:space="0" w:color="auto"/>
      </w:divBdr>
    </w:div>
    <w:div w:id="1369911480">
      <w:bodyDiv w:val="1"/>
      <w:marLeft w:val="0"/>
      <w:marRight w:val="0"/>
      <w:marTop w:val="0"/>
      <w:marBottom w:val="0"/>
      <w:divBdr>
        <w:top w:val="none" w:sz="0" w:space="0" w:color="auto"/>
        <w:left w:val="none" w:sz="0" w:space="0" w:color="auto"/>
        <w:bottom w:val="none" w:sz="0" w:space="0" w:color="auto"/>
        <w:right w:val="none" w:sz="0" w:space="0" w:color="auto"/>
      </w:divBdr>
    </w:div>
    <w:div w:id="1626498249">
      <w:bodyDiv w:val="1"/>
      <w:marLeft w:val="0"/>
      <w:marRight w:val="0"/>
      <w:marTop w:val="0"/>
      <w:marBottom w:val="0"/>
      <w:divBdr>
        <w:top w:val="none" w:sz="0" w:space="0" w:color="auto"/>
        <w:left w:val="none" w:sz="0" w:space="0" w:color="auto"/>
        <w:bottom w:val="none" w:sz="0" w:space="0" w:color="auto"/>
        <w:right w:val="none" w:sz="0" w:space="0" w:color="auto"/>
      </w:divBdr>
    </w:div>
    <w:div w:id="1655331405">
      <w:bodyDiv w:val="1"/>
      <w:marLeft w:val="0"/>
      <w:marRight w:val="0"/>
      <w:marTop w:val="0"/>
      <w:marBottom w:val="0"/>
      <w:divBdr>
        <w:top w:val="none" w:sz="0" w:space="0" w:color="auto"/>
        <w:left w:val="none" w:sz="0" w:space="0" w:color="auto"/>
        <w:bottom w:val="none" w:sz="0" w:space="0" w:color="auto"/>
        <w:right w:val="none" w:sz="0" w:space="0" w:color="auto"/>
      </w:divBdr>
    </w:div>
    <w:div w:id="1759330563">
      <w:bodyDiv w:val="1"/>
      <w:marLeft w:val="0"/>
      <w:marRight w:val="0"/>
      <w:marTop w:val="0"/>
      <w:marBottom w:val="0"/>
      <w:divBdr>
        <w:top w:val="none" w:sz="0" w:space="0" w:color="auto"/>
        <w:left w:val="none" w:sz="0" w:space="0" w:color="auto"/>
        <w:bottom w:val="none" w:sz="0" w:space="0" w:color="auto"/>
        <w:right w:val="none" w:sz="0" w:space="0" w:color="auto"/>
      </w:divBdr>
    </w:div>
    <w:div w:id="1793790571">
      <w:bodyDiv w:val="1"/>
      <w:marLeft w:val="0"/>
      <w:marRight w:val="0"/>
      <w:marTop w:val="0"/>
      <w:marBottom w:val="0"/>
      <w:divBdr>
        <w:top w:val="none" w:sz="0" w:space="0" w:color="auto"/>
        <w:left w:val="none" w:sz="0" w:space="0" w:color="auto"/>
        <w:bottom w:val="none" w:sz="0" w:space="0" w:color="auto"/>
        <w:right w:val="none" w:sz="0" w:space="0" w:color="auto"/>
      </w:divBdr>
    </w:div>
    <w:div w:id="1820413734">
      <w:bodyDiv w:val="1"/>
      <w:marLeft w:val="0"/>
      <w:marRight w:val="0"/>
      <w:marTop w:val="0"/>
      <w:marBottom w:val="0"/>
      <w:divBdr>
        <w:top w:val="none" w:sz="0" w:space="0" w:color="auto"/>
        <w:left w:val="none" w:sz="0" w:space="0" w:color="auto"/>
        <w:bottom w:val="none" w:sz="0" w:space="0" w:color="auto"/>
        <w:right w:val="none" w:sz="0" w:space="0" w:color="auto"/>
      </w:divBdr>
    </w:div>
    <w:div w:id="20985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alija.dasek@omis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6A3A4-50E0-4823-B09C-4AC233FF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Na temelju članka 5</vt:lpstr>
    </vt:vector>
  </TitlesOfParts>
  <Company>Opcina Omisalj</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dc:title>
  <dc:creator>isamanic</dc:creator>
  <cp:lastModifiedBy>Natalija Dašek</cp:lastModifiedBy>
  <cp:revision>4</cp:revision>
  <cp:lastPrinted>2023-10-27T09:05:00Z</cp:lastPrinted>
  <dcterms:created xsi:type="dcterms:W3CDTF">2023-10-27T09:06:00Z</dcterms:created>
  <dcterms:modified xsi:type="dcterms:W3CDTF">2023-10-30T07:53:00Z</dcterms:modified>
</cp:coreProperties>
</file>