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4" w:type="dxa"/>
        <w:tblLook w:val="01E0" w:firstRow="1" w:lastRow="1" w:firstColumn="1" w:lastColumn="1" w:noHBand="0" w:noVBand="0"/>
      </w:tblPr>
      <w:tblGrid>
        <w:gridCol w:w="5115"/>
      </w:tblGrid>
      <w:tr w:rsidR="003203C5" w:rsidRPr="00BD655C" w14:paraId="506319C3" w14:textId="77777777" w:rsidTr="008E60C2">
        <w:trPr>
          <w:trHeight w:val="882"/>
        </w:trPr>
        <w:tc>
          <w:tcPr>
            <w:tcW w:w="5115" w:type="dxa"/>
            <w:shd w:val="clear" w:color="auto" w:fill="auto"/>
          </w:tcPr>
          <w:p w14:paraId="7ABD6F48" w14:textId="77777777" w:rsidR="003203C5" w:rsidRPr="00BD655C" w:rsidRDefault="003203C5" w:rsidP="00872F66">
            <w:pPr>
              <w:suppressAutoHyphens/>
              <w:spacing w:after="0" w:line="240" w:lineRule="auto"/>
              <w:ind w:right="72"/>
              <w:jc w:val="center"/>
              <w:rPr>
                <w:rFonts w:ascii="Times New Roman" w:eastAsia="Times New Roman" w:hAnsi="Times New Roman" w:cs="Times New Roman"/>
                <w:sz w:val="24"/>
                <w:szCs w:val="24"/>
                <w:lang w:eastAsia="zh-TW"/>
              </w:rPr>
            </w:pPr>
            <w:r w:rsidRPr="00BD655C">
              <w:rPr>
                <w:rFonts w:ascii="Times New Roman" w:eastAsia="Times New Roman" w:hAnsi="Times New Roman" w:cs="Times New Roman"/>
                <w:b/>
                <w:i/>
                <w:noProof/>
                <w:sz w:val="24"/>
                <w:szCs w:val="24"/>
                <w:lang w:eastAsia="hr-HR"/>
              </w:rPr>
              <w:drawing>
                <wp:inline distT="0" distB="0" distL="0" distR="0" wp14:anchorId="5709AFB5" wp14:editId="29A68B3F">
                  <wp:extent cx="409575" cy="5524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9575" cy="552450"/>
                          </a:xfrm>
                          <a:prstGeom prst="rect">
                            <a:avLst/>
                          </a:prstGeom>
                          <a:solidFill>
                            <a:srgbClr val="FFFFFF"/>
                          </a:solidFill>
                          <a:ln w="9525">
                            <a:noFill/>
                            <a:miter lim="800000"/>
                            <a:headEnd/>
                            <a:tailEnd/>
                          </a:ln>
                        </pic:spPr>
                      </pic:pic>
                    </a:graphicData>
                  </a:graphic>
                </wp:inline>
              </w:drawing>
            </w:r>
          </w:p>
        </w:tc>
      </w:tr>
      <w:tr w:rsidR="003203C5" w:rsidRPr="00BD655C" w14:paraId="60B3394C" w14:textId="77777777" w:rsidTr="008E60C2">
        <w:trPr>
          <w:trHeight w:val="1114"/>
        </w:trPr>
        <w:tc>
          <w:tcPr>
            <w:tcW w:w="5115" w:type="dxa"/>
            <w:shd w:val="clear" w:color="auto" w:fill="auto"/>
          </w:tcPr>
          <w:p w14:paraId="04E02A61" w14:textId="77777777" w:rsidR="003203C5" w:rsidRPr="00BD655C" w:rsidRDefault="003203C5" w:rsidP="00872F66">
            <w:pPr>
              <w:tabs>
                <w:tab w:val="left" w:pos="4500"/>
              </w:tabs>
              <w:suppressAutoHyphens/>
              <w:spacing w:after="0" w:line="240" w:lineRule="auto"/>
              <w:ind w:right="72"/>
              <w:jc w:val="center"/>
              <w:rPr>
                <w:rFonts w:ascii="Times New Roman" w:eastAsia="Times New Roman" w:hAnsi="Times New Roman" w:cs="Times New Roman"/>
                <w:b/>
                <w:sz w:val="24"/>
                <w:szCs w:val="24"/>
                <w:lang w:eastAsia="zh-TW"/>
              </w:rPr>
            </w:pPr>
            <w:r w:rsidRPr="00BD655C">
              <w:rPr>
                <w:rFonts w:ascii="Times New Roman" w:eastAsia="Times New Roman" w:hAnsi="Times New Roman" w:cs="Times New Roman"/>
                <w:b/>
                <w:sz w:val="24"/>
                <w:szCs w:val="24"/>
                <w:lang w:eastAsia="zh-TW"/>
              </w:rPr>
              <w:t xml:space="preserve"> REPUBLIKA HRVATSKA</w:t>
            </w:r>
          </w:p>
          <w:p w14:paraId="26C68B3B" w14:textId="61C1566D" w:rsidR="003203C5" w:rsidRPr="00BD655C" w:rsidRDefault="003203C5" w:rsidP="00872F66">
            <w:pPr>
              <w:keepNext/>
              <w:suppressAutoHyphens/>
              <w:spacing w:after="0" w:line="240" w:lineRule="auto"/>
              <w:ind w:right="72"/>
              <w:jc w:val="center"/>
              <w:outlineLvl w:val="6"/>
              <w:rPr>
                <w:rFonts w:ascii="Times New Roman" w:eastAsia="Times New Roman" w:hAnsi="Times New Roman" w:cs="Times New Roman"/>
                <w:b/>
                <w:sz w:val="24"/>
                <w:szCs w:val="24"/>
                <w:lang w:eastAsia="ar-SA"/>
              </w:rPr>
            </w:pPr>
            <w:r w:rsidRPr="00BD655C">
              <w:rPr>
                <w:rFonts w:ascii="Times New Roman" w:eastAsia="Times New Roman" w:hAnsi="Times New Roman" w:cs="Times New Roman"/>
                <w:b/>
                <w:sz w:val="24"/>
                <w:szCs w:val="24"/>
                <w:lang w:eastAsia="ar-SA"/>
              </w:rPr>
              <w:t>PRIMORSKO</w:t>
            </w:r>
            <w:r w:rsidR="001F270A">
              <w:rPr>
                <w:rFonts w:ascii="Times New Roman" w:eastAsia="Times New Roman" w:hAnsi="Times New Roman" w:cs="Times New Roman"/>
                <w:b/>
                <w:sz w:val="24"/>
                <w:szCs w:val="24"/>
                <w:lang w:eastAsia="ar-SA"/>
              </w:rPr>
              <w:t>-</w:t>
            </w:r>
            <w:r w:rsidRPr="00BD655C">
              <w:rPr>
                <w:rFonts w:ascii="Times New Roman" w:eastAsia="Times New Roman" w:hAnsi="Times New Roman" w:cs="Times New Roman"/>
                <w:b/>
                <w:sz w:val="24"/>
                <w:szCs w:val="24"/>
                <w:lang w:eastAsia="ar-SA"/>
              </w:rPr>
              <w:t>GORANSKA ŽUPANIJA</w:t>
            </w:r>
          </w:p>
          <w:p w14:paraId="20FE4F2C" w14:textId="77777777" w:rsidR="003203C5" w:rsidRPr="00BD655C" w:rsidRDefault="003203C5" w:rsidP="00872F66">
            <w:pPr>
              <w:suppressAutoHyphens/>
              <w:spacing w:after="0" w:line="240" w:lineRule="auto"/>
              <w:ind w:right="72"/>
              <w:jc w:val="center"/>
              <w:rPr>
                <w:rFonts w:ascii="Times New Roman" w:eastAsia="Times New Roman" w:hAnsi="Times New Roman" w:cs="Times New Roman"/>
                <w:b/>
                <w:sz w:val="24"/>
                <w:szCs w:val="24"/>
                <w:lang w:eastAsia="zh-TW"/>
              </w:rPr>
            </w:pPr>
            <w:r w:rsidRPr="00BD655C">
              <w:rPr>
                <w:rFonts w:ascii="Times New Roman" w:eastAsia="Times New Roman" w:hAnsi="Times New Roman" w:cs="Times New Roman"/>
                <w:b/>
                <w:sz w:val="24"/>
                <w:szCs w:val="24"/>
                <w:lang w:eastAsia="zh-TW"/>
              </w:rPr>
              <w:t>OPĆINA OMIŠALJ</w:t>
            </w:r>
          </w:p>
          <w:p w14:paraId="29D80E8E" w14:textId="6BE7FF9F" w:rsidR="00D0171F" w:rsidRPr="00BD655C" w:rsidRDefault="00D0171F" w:rsidP="00872F66">
            <w:pPr>
              <w:suppressAutoHyphens/>
              <w:spacing w:after="0" w:line="240" w:lineRule="auto"/>
              <w:ind w:right="72"/>
              <w:jc w:val="center"/>
              <w:rPr>
                <w:rFonts w:ascii="Times New Roman" w:eastAsia="Times New Roman" w:hAnsi="Times New Roman" w:cs="Times New Roman"/>
                <w:b/>
                <w:sz w:val="24"/>
                <w:szCs w:val="24"/>
                <w:lang w:eastAsia="zh-TW"/>
              </w:rPr>
            </w:pPr>
            <w:r w:rsidRPr="00BD655C">
              <w:rPr>
                <w:rFonts w:ascii="Times New Roman" w:eastAsia="Times New Roman" w:hAnsi="Times New Roman" w:cs="Times New Roman"/>
                <w:b/>
                <w:sz w:val="24"/>
                <w:szCs w:val="24"/>
                <w:lang w:eastAsia="zh-TW"/>
              </w:rPr>
              <w:t>UPRAVNI ODJEL</w:t>
            </w:r>
          </w:p>
        </w:tc>
      </w:tr>
    </w:tbl>
    <w:p w14:paraId="56A9FF09" w14:textId="77777777" w:rsidR="003203C5" w:rsidRPr="00BD655C" w:rsidRDefault="003203C5" w:rsidP="00872F66">
      <w:pPr>
        <w:autoSpaceDE w:val="0"/>
        <w:autoSpaceDN w:val="0"/>
        <w:adjustRightInd w:val="0"/>
        <w:spacing w:after="0" w:line="240" w:lineRule="auto"/>
        <w:ind w:right="420"/>
        <w:rPr>
          <w:rFonts w:ascii="Times New Roman" w:eastAsia="PMingLiU" w:hAnsi="Times New Roman" w:cs="Times New Roman"/>
          <w:sz w:val="24"/>
          <w:szCs w:val="24"/>
          <w:lang w:eastAsia="zh-TW"/>
        </w:rPr>
      </w:pPr>
    </w:p>
    <w:p w14:paraId="52A9E1B9" w14:textId="143EA687" w:rsidR="003203C5" w:rsidRPr="00BD655C" w:rsidRDefault="003203C5" w:rsidP="00872F66">
      <w:pPr>
        <w:autoSpaceDE w:val="0"/>
        <w:autoSpaceDN w:val="0"/>
        <w:adjustRightInd w:val="0"/>
        <w:spacing w:after="0" w:line="240" w:lineRule="auto"/>
        <w:ind w:right="72"/>
        <w:jc w:val="both"/>
        <w:rPr>
          <w:rFonts w:ascii="Times New Roman" w:eastAsia="PMingLiU" w:hAnsi="Times New Roman" w:cs="Times New Roman"/>
          <w:b/>
          <w:bCs/>
          <w:sz w:val="24"/>
          <w:szCs w:val="24"/>
          <w:lang w:eastAsia="zh-TW" w:bidi="ta-IN"/>
        </w:rPr>
      </w:pPr>
      <w:r w:rsidRPr="00BD655C">
        <w:rPr>
          <w:rFonts w:ascii="Times New Roman" w:eastAsia="PMingLiU" w:hAnsi="Times New Roman" w:cs="Times New Roman"/>
          <w:sz w:val="24"/>
          <w:szCs w:val="24"/>
          <w:lang w:eastAsia="zh-TW"/>
        </w:rPr>
        <w:t xml:space="preserve">KLASA: </w:t>
      </w:r>
      <w:r w:rsidR="00B75504" w:rsidRPr="00B75504">
        <w:rPr>
          <w:rFonts w:ascii="Times New Roman" w:eastAsia="PMingLiU" w:hAnsi="Times New Roman" w:cs="Times New Roman"/>
          <w:iCs/>
          <w:sz w:val="24"/>
          <w:szCs w:val="24"/>
          <w:lang w:eastAsia="zh-TW"/>
        </w:rPr>
        <w:t>024-01/24-01/41</w:t>
      </w:r>
    </w:p>
    <w:p w14:paraId="5A454DCC" w14:textId="061974D7" w:rsidR="003203C5" w:rsidRPr="00BD655C" w:rsidRDefault="003203C5" w:rsidP="00872F66">
      <w:pPr>
        <w:tabs>
          <w:tab w:val="center" w:pos="4153"/>
          <w:tab w:val="right" w:pos="8306"/>
        </w:tabs>
        <w:spacing w:after="0" w:line="240" w:lineRule="auto"/>
        <w:jc w:val="both"/>
        <w:rPr>
          <w:rFonts w:ascii="Times New Roman" w:eastAsia="Times New Roman" w:hAnsi="Times New Roman" w:cs="Times New Roman"/>
          <w:sz w:val="24"/>
          <w:szCs w:val="24"/>
          <w:lang w:eastAsia="hr-HR"/>
        </w:rPr>
      </w:pPr>
      <w:r w:rsidRPr="00BD655C">
        <w:rPr>
          <w:rFonts w:ascii="Times New Roman" w:eastAsia="Times New Roman" w:hAnsi="Times New Roman" w:cs="Times New Roman"/>
          <w:sz w:val="24"/>
          <w:szCs w:val="24"/>
          <w:lang w:eastAsia="hr-HR"/>
        </w:rPr>
        <w:t xml:space="preserve">URBROJ: </w:t>
      </w:r>
      <w:r w:rsidR="00B75504" w:rsidRPr="00B75504">
        <w:rPr>
          <w:rFonts w:ascii="Times New Roman" w:eastAsia="Times New Roman" w:hAnsi="Times New Roman" w:cs="Times New Roman"/>
          <w:iCs/>
          <w:sz w:val="24"/>
          <w:szCs w:val="24"/>
          <w:lang w:eastAsia="hr-HR"/>
        </w:rPr>
        <w:t>2170-30-24-</w:t>
      </w:r>
      <w:r w:rsidR="00B75504">
        <w:rPr>
          <w:rFonts w:ascii="Times New Roman" w:eastAsia="Times New Roman" w:hAnsi="Times New Roman" w:cs="Times New Roman"/>
          <w:iCs/>
          <w:sz w:val="24"/>
          <w:szCs w:val="24"/>
          <w:lang w:eastAsia="hr-HR"/>
        </w:rPr>
        <w:t>4</w:t>
      </w:r>
    </w:p>
    <w:p w14:paraId="2CDE6340" w14:textId="0FF0735F" w:rsidR="00D639A2" w:rsidRDefault="00BE03A5" w:rsidP="00FB139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E03A5">
        <w:rPr>
          <w:rFonts w:ascii="Times New Roman" w:eastAsia="Times New Roman" w:hAnsi="Times New Roman" w:cs="Times New Roman"/>
          <w:sz w:val="24"/>
          <w:szCs w:val="24"/>
          <w:lang w:eastAsia="hr-HR"/>
        </w:rPr>
        <w:t xml:space="preserve">Omišalj, </w:t>
      </w:r>
      <w:r w:rsidR="00B75504">
        <w:rPr>
          <w:rFonts w:ascii="Times New Roman" w:eastAsia="Times New Roman" w:hAnsi="Times New Roman" w:cs="Times New Roman"/>
          <w:sz w:val="24"/>
          <w:szCs w:val="24"/>
          <w:lang w:eastAsia="hr-HR"/>
        </w:rPr>
        <w:t>11. ožujka</w:t>
      </w:r>
      <w:r w:rsidR="00255875">
        <w:rPr>
          <w:rFonts w:ascii="Times New Roman" w:eastAsia="Times New Roman" w:hAnsi="Times New Roman" w:cs="Times New Roman"/>
          <w:sz w:val="24"/>
          <w:szCs w:val="24"/>
          <w:lang w:eastAsia="hr-HR"/>
        </w:rPr>
        <w:t xml:space="preserve"> </w:t>
      </w:r>
      <w:r w:rsidR="00B75504">
        <w:rPr>
          <w:rFonts w:ascii="Times New Roman" w:eastAsia="Times New Roman" w:hAnsi="Times New Roman" w:cs="Times New Roman"/>
          <w:sz w:val="24"/>
          <w:szCs w:val="24"/>
          <w:lang w:eastAsia="hr-HR"/>
        </w:rPr>
        <w:t>2024</w:t>
      </w:r>
      <w:r w:rsidRPr="00BE03A5">
        <w:rPr>
          <w:rFonts w:ascii="Times New Roman" w:eastAsia="Times New Roman" w:hAnsi="Times New Roman" w:cs="Times New Roman"/>
          <w:sz w:val="24"/>
          <w:szCs w:val="24"/>
          <w:lang w:eastAsia="hr-HR"/>
        </w:rPr>
        <w:t>.</w:t>
      </w:r>
    </w:p>
    <w:p w14:paraId="40E11050" w14:textId="77777777" w:rsidR="00E46FB6" w:rsidRDefault="00E46FB6" w:rsidP="0025587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35579F0" w14:textId="77777777" w:rsidR="00FB1391" w:rsidRDefault="00FB1391" w:rsidP="00872F66">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39685DC8" w14:textId="77777777" w:rsidR="003B0662" w:rsidRDefault="00255875" w:rsidP="003B0662">
      <w:pPr>
        <w:autoSpaceDE w:val="0"/>
        <w:autoSpaceDN w:val="0"/>
        <w:adjustRightInd w:val="0"/>
        <w:spacing w:after="0" w:line="240" w:lineRule="auto"/>
        <w:jc w:val="center"/>
        <w:rPr>
          <w:rFonts w:ascii="Times New Roman" w:eastAsia="PMingLiU" w:hAnsi="Times New Roman" w:cs="Times New Roman"/>
          <w:b/>
          <w:bCs/>
          <w:sz w:val="24"/>
          <w:szCs w:val="24"/>
          <w:lang w:eastAsia="zh-TW" w:bidi="ta-IN"/>
        </w:rPr>
      </w:pPr>
      <w:r>
        <w:rPr>
          <w:rFonts w:ascii="Times New Roman" w:eastAsia="PMingLiU" w:hAnsi="Times New Roman" w:cs="Times New Roman"/>
          <w:b/>
          <w:bCs/>
          <w:sz w:val="24"/>
          <w:szCs w:val="24"/>
          <w:lang w:eastAsia="zh-TW" w:bidi="ta-IN"/>
        </w:rPr>
        <w:t>POJAŠNJENJE</w:t>
      </w:r>
    </w:p>
    <w:p w14:paraId="221B6127" w14:textId="1309F75B" w:rsidR="003B0662" w:rsidRPr="003B0662" w:rsidRDefault="003B0662" w:rsidP="003B0662">
      <w:pPr>
        <w:autoSpaceDE w:val="0"/>
        <w:autoSpaceDN w:val="0"/>
        <w:adjustRightInd w:val="0"/>
        <w:spacing w:after="0" w:line="240" w:lineRule="auto"/>
        <w:jc w:val="center"/>
        <w:rPr>
          <w:rFonts w:ascii="Times New Roman" w:eastAsia="PMingLiU" w:hAnsi="Times New Roman" w:cs="Times New Roman"/>
          <w:b/>
          <w:bCs/>
          <w:sz w:val="24"/>
          <w:szCs w:val="24"/>
          <w:lang w:eastAsia="zh-TW" w:bidi="ta-IN"/>
        </w:rPr>
      </w:pPr>
      <w:r>
        <w:rPr>
          <w:rFonts w:ascii="Times New Roman" w:eastAsia="PMingLiU" w:hAnsi="Times New Roman" w:cs="Times New Roman"/>
          <w:b/>
          <w:bCs/>
          <w:sz w:val="24"/>
          <w:szCs w:val="24"/>
          <w:lang w:eastAsia="zh-TW" w:bidi="ta-IN"/>
        </w:rPr>
        <w:t xml:space="preserve">1. </w:t>
      </w:r>
      <w:r w:rsidR="00B75504">
        <w:rPr>
          <w:rFonts w:ascii="Times New Roman" w:eastAsia="PMingLiU" w:hAnsi="Times New Roman" w:cs="Times New Roman"/>
          <w:b/>
          <w:bCs/>
          <w:sz w:val="24"/>
          <w:szCs w:val="24"/>
          <w:lang w:eastAsia="zh-TW" w:bidi="ta-IN"/>
        </w:rPr>
        <w:t>I</w:t>
      </w:r>
      <w:r w:rsidRPr="003B0662">
        <w:rPr>
          <w:rFonts w:ascii="Times New Roman" w:eastAsia="PMingLiU" w:hAnsi="Times New Roman" w:cs="Times New Roman"/>
          <w:b/>
          <w:bCs/>
          <w:sz w:val="24"/>
          <w:szCs w:val="24"/>
          <w:lang w:eastAsia="zh-TW" w:bidi="ta-IN"/>
        </w:rPr>
        <w:t>zmjene</w:t>
      </w:r>
      <w:r>
        <w:rPr>
          <w:rFonts w:ascii="Times New Roman" w:eastAsia="PMingLiU" w:hAnsi="Times New Roman" w:cs="Times New Roman"/>
          <w:b/>
          <w:bCs/>
          <w:sz w:val="24"/>
          <w:szCs w:val="24"/>
          <w:lang w:eastAsia="zh-TW" w:bidi="ta-IN"/>
        </w:rPr>
        <w:t xml:space="preserve"> natječajne dokumentacije</w:t>
      </w:r>
    </w:p>
    <w:p w14:paraId="16C63F94" w14:textId="0F71AEA4" w:rsidR="003203C5" w:rsidRDefault="003203C5" w:rsidP="00872F66">
      <w:pPr>
        <w:autoSpaceDE w:val="0"/>
        <w:autoSpaceDN w:val="0"/>
        <w:adjustRightInd w:val="0"/>
        <w:spacing w:after="0" w:line="240" w:lineRule="auto"/>
        <w:jc w:val="both"/>
        <w:rPr>
          <w:rFonts w:ascii="Times New Roman" w:eastAsia="PMingLiU" w:hAnsi="Times New Roman" w:cs="Times New Roman"/>
          <w:b/>
          <w:bCs/>
          <w:sz w:val="24"/>
          <w:szCs w:val="24"/>
          <w:lang w:eastAsia="zh-TW" w:bidi="ta-IN"/>
        </w:rPr>
      </w:pPr>
    </w:p>
    <w:p w14:paraId="17457C62" w14:textId="77777777" w:rsidR="00546EF5" w:rsidRPr="00BD655C" w:rsidRDefault="00546EF5" w:rsidP="00872F66">
      <w:pPr>
        <w:autoSpaceDE w:val="0"/>
        <w:autoSpaceDN w:val="0"/>
        <w:adjustRightInd w:val="0"/>
        <w:spacing w:after="0" w:line="240" w:lineRule="auto"/>
        <w:jc w:val="both"/>
        <w:rPr>
          <w:rFonts w:ascii="Times New Roman" w:eastAsia="PMingLiU" w:hAnsi="Times New Roman" w:cs="Times New Roman"/>
          <w:b/>
          <w:bCs/>
          <w:sz w:val="24"/>
          <w:szCs w:val="24"/>
          <w:lang w:eastAsia="zh-TW" w:bidi="ta-IN"/>
        </w:rPr>
      </w:pPr>
    </w:p>
    <w:p w14:paraId="09824279" w14:textId="5564FE0B" w:rsidR="00255875" w:rsidRDefault="00255875" w:rsidP="0025587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55875">
        <w:rPr>
          <w:rFonts w:ascii="Times New Roman" w:eastAsia="PMingLiU" w:hAnsi="Times New Roman" w:cs="Times New Roman"/>
          <w:sz w:val="24"/>
          <w:szCs w:val="24"/>
          <w:lang w:eastAsia="zh-TW" w:bidi="ta-IN"/>
        </w:rPr>
        <w:t>Općina Omišalj</w:t>
      </w:r>
      <w:r w:rsidR="00B75504">
        <w:rPr>
          <w:rFonts w:ascii="Times New Roman" w:eastAsia="PMingLiU" w:hAnsi="Times New Roman" w:cs="Times New Roman"/>
          <w:sz w:val="24"/>
          <w:szCs w:val="24"/>
          <w:lang w:eastAsia="zh-TW" w:bidi="ta-IN"/>
        </w:rPr>
        <w:t xml:space="preserve"> (u daljnjem tekstu: Naručitelj)</w:t>
      </w:r>
      <w:r w:rsidRPr="00255875">
        <w:rPr>
          <w:rFonts w:ascii="Times New Roman" w:eastAsia="PMingLiU" w:hAnsi="Times New Roman" w:cs="Times New Roman"/>
          <w:sz w:val="24"/>
          <w:szCs w:val="24"/>
          <w:lang w:eastAsia="zh-TW" w:bidi="ta-IN"/>
        </w:rPr>
        <w:t xml:space="preserve">, </w:t>
      </w:r>
      <w:r w:rsidR="00B75504">
        <w:rPr>
          <w:rFonts w:ascii="Times New Roman" w:eastAsia="PMingLiU" w:hAnsi="Times New Roman" w:cs="Times New Roman"/>
          <w:sz w:val="24"/>
          <w:szCs w:val="24"/>
          <w:lang w:eastAsia="zh-TW" w:bidi="ta-IN"/>
        </w:rPr>
        <w:t>u svojstvu</w:t>
      </w:r>
      <w:r w:rsidRPr="00255875">
        <w:rPr>
          <w:rFonts w:ascii="Times New Roman" w:eastAsia="PMingLiU" w:hAnsi="Times New Roman" w:cs="Times New Roman"/>
          <w:sz w:val="24"/>
          <w:szCs w:val="24"/>
          <w:lang w:eastAsia="zh-TW" w:bidi="ta-IN"/>
        </w:rPr>
        <w:t xml:space="preserve"> </w:t>
      </w:r>
      <w:r w:rsidR="00B75504">
        <w:rPr>
          <w:rFonts w:ascii="Times New Roman" w:eastAsia="PMingLiU" w:hAnsi="Times New Roman" w:cs="Times New Roman"/>
          <w:sz w:val="24"/>
          <w:szCs w:val="24"/>
          <w:lang w:eastAsia="zh-TW" w:bidi="ta-IN"/>
        </w:rPr>
        <w:t>n</w:t>
      </w:r>
      <w:r w:rsidRPr="00255875">
        <w:rPr>
          <w:rFonts w:ascii="Times New Roman" w:eastAsia="PMingLiU" w:hAnsi="Times New Roman" w:cs="Times New Roman"/>
          <w:sz w:val="24"/>
          <w:szCs w:val="24"/>
          <w:lang w:eastAsia="zh-TW" w:bidi="ta-IN"/>
        </w:rPr>
        <w:t>aručitelj</w:t>
      </w:r>
      <w:r w:rsidR="00B75504">
        <w:rPr>
          <w:rFonts w:ascii="Times New Roman" w:eastAsia="PMingLiU" w:hAnsi="Times New Roman" w:cs="Times New Roman"/>
          <w:sz w:val="24"/>
          <w:szCs w:val="24"/>
          <w:lang w:eastAsia="zh-TW" w:bidi="ta-IN"/>
        </w:rPr>
        <w:t>a</w:t>
      </w:r>
      <w:r w:rsidRPr="00255875">
        <w:rPr>
          <w:rFonts w:ascii="Times New Roman" w:eastAsia="PMingLiU" w:hAnsi="Times New Roman" w:cs="Times New Roman"/>
          <w:sz w:val="24"/>
          <w:szCs w:val="24"/>
          <w:lang w:eastAsia="zh-TW" w:bidi="ta-IN"/>
        </w:rPr>
        <w:t xml:space="preserve"> u postupku jednostavne nabave </w:t>
      </w:r>
      <w:r>
        <w:rPr>
          <w:rFonts w:ascii="Times New Roman" w:eastAsia="PMingLiU" w:hAnsi="Times New Roman" w:cs="Times New Roman"/>
          <w:sz w:val="24"/>
          <w:szCs w:val="24"/>
          <w:lang w:eastAsia="zh-TW" w:bidi="ta-IN"/>
        </w:rPr>
        <w:t xml:space="preserve">za predmet nabave </w:t>
      </w:r>
      <w:r w:rsidRPr="00255875">
        <w:rPr>
          <w:rFonts w:ascii="Times New Roman" w:eastAsia="PMingLiU" w:hAnsi="Times New Roman" w:cs="Times New Roman"/>
          <w:sz w:val="24"/>
          <w:szCs w:val="24"/>
          <w:lang w:eastAsia="zh-TW" w:bidi="ta-IN"/>
        </w:rPr>
        <w:t>„</w:t>
      </w:r>
      <w:r w:rsidR="00B75504" w:rsidRPr="00B75504">
        <w:rPr>
          <w:rFonts w:ascii="Times New Roman" w:eastAsia="PMingLiU" w:hAnsi="Times New Roman" w:cs="Times New Roman"/>
          <w:sz w:val="24"/>
          <w:szCs w:val="24"/>
          <w:lang w:eastAsia="zh-TW" w:bidi="ta-IN"/>
        </w:rPr>
        <w:t>Održavanje horizontalne i vertikalne signalizacije u 2024. godini</w:t>
      </w:r>
      <w:r w:rsidRPr="00255875">
        <w:rPr>
          <w:rFonts w:ascii="Times New Roman" w:eastAsia="PMingLiU" w:hAnsi="Times New Roman" w:cs="Times New Roman"/>
          <w:sz w:val="24"/>
          <w:szCs w:val="24"/>
          <w:lang w:eastAsia="zh-TW" w:bidi="ta-IN"/>
        </w:rPr>
        <w:t xml:space="preserve">“, </w:t>
      </w:r>
      <w:r>
        <w:rPr>
          <w:rFonts w:ascii="Times New Roman" w:eastAsia="PMingLiU" w:hAnsi="Times New Roman" w:cs="Times New Roman"/>
          <w:sz w:val="24"/>
          <w:szCs w:val="24"/>
          <w:lang w:eastAsia="zh-TW" w:bidi="ta-IN"/>
        </w:rPr>
        <w:t>evidencijski</w:t>
      </w:r>
      <w:r w:rsidRPr="00255875">
        <w:rPr>
          <w:rFonts w:ascii="Times New Roman" w:eastAsia="PMingLiU" w:hAnsi="Times New Roman" w:cs="Times New Roman"/>
          <w:sz w:val="24"/>
          <w:szCs w:val="24"/>
          <w:lang w:eastAsia="zh-TW" w:bidi="ta-IN"/>
        </w:rPr>
        <w:t xml:space="preserve"> broj nabave </w:t>
      </w:r>
      <w:r w:rsidR="00B75504">
        <w:rPr>
          <w:rFonts w:ascii="Times New Roman" w:eastAsia="PMingLiU" w:hAnsi="Times New Roman" w:cs="Times New Roman"/>
          <w:sz w:val="24"/>
          <w:szCs w:val="24"/>
          <w:lang w:eastAsia="zh-TW" w:bidi="ta-IN"/>
        </w:rPr>
        <w:t>22/24</w:t>
      </w:r>
      <w:r w:rsidRPr="00255875">
        <w:rPr>
          <w:rFonts w:ascii="Times New Roman" w:eastAsia="PMingLiU" w:hAnsi="Times New Roman" w:cs="Times New Roman"/>
          <w:sz w:val="24"/>
          <w:szCs w:val="24"/>
          <w:lang w:eastAsia="zh-TW" w:bidi="ta-IN"/>
        </w:rPr>
        <w:t xml:space="preserve">, </w:t>
      </w:r>
      <w:r>
        <w:rPr>
          <w:rFonts w:ascii="Times New Roman" w:eastAsia="PMingLiU" w:hAnsi="Times New Roman" w:cs="Times New Roman"/>
          <w:sz w:val="24"/>
          <w:szCs w:val="24"/>
          <w:lang w:eastAsia="zh-TW" w:bidi="ta-IN"/>
        </w:rPr>
        <w:t xml:space="preserve">dana </w:t>
      </w:r>
      <w:r w:rsidR="00B75504" w:rsidRPr="00B75504">
        <w:rPr>
          <w:rFonts w:ascii="Times New Roman" w:eastAsia="Times New Roman" w:hAnsi="Times New Roman" w:cs="Times New Roman"/>
          <w:sz w:val="24"/>
          <w:szCs w:val="24"/>
          <w:lang w:eastAsia="hr-HR"/>
        </w:rPr>
        <w:t>8. ožujka 2024</w:t>
      </w:r>
      <w:r w:rsidRPr="00BE0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C8634C">
        <w:rPr>
          <w:rFonts w:ascii="Times New Roman" w:eastAsia="Times New Roman" w:hAnsi="Times New Roman" w:cs="Times New Roman"/>
          <w:sz w:val="24"/>
          <w:szCs w:val="24"/>
          <w:lang w:eastAsia="hr-HR"/>
        </w:rPr>
        <w:t xml:space="preserve">objavila </w:t>
      </w:r>
      <w:r>
        <w:rPr>
          <w:rFonts w:ascii="Times New Roman" w:eastAsia="Times New Roman" w:hAnsi="Times New Roman" w:cs="Times New Roman"/>
          <w:sz w:val="24"/>
          <w:szCs w:val="24"/>
          <w:lang w:eastAsia="hr-HR"/>
        </w:rPr>
        <w:t>je na svojim mrežnim stranicama (</w:t>
      </w:r>
      <w:hyperlink r:id="rId6" w:history="1">
        <w:r w:rsidRPr="0019211C">
          <w:rPr>
            <w:rStyle w:val="Hyperlink"/>
            <w:rFonts w:ascii="Times New Roman" w:eastAsia="Times New Roman" w:hAnsi="Times New Roman" w:cs="Times New Roman"/>
            <w:sz w:val="24"/>
            <w:szCs w:val="24"/>
            <w:lang w:eastAsia="hr-HR"/>
          </w:rPr>
          <w:t>www.omisalj.hr</w:t>
        </w:r>
      </w:hyperlink>
      <w:r>
        <w:rPr>
          <w:rFonts w:ascii="Times New Roman" w:eastAsia="Times New Roman" w:hAnsi="Times New Roman" w:cs="Times New Roman"/>
          <w:sz w:val="24"/>
          <w:szCs w:val="24"/>
          <w:lang w:eastAsia="hr-HR"/>
        </w:rPr>
        <w:t>) natječajnu dokumentaciju za spomenuti predmet nabave.</w:t>
      </w:r>
    </w:p>
    <w:p w14:paraId="667E682D" w14:textId="77777777" w:rsidR="00255875" w:rsidRDefault="00255875" w:rsidP="0025587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EEC5547" w14:textId="15B8D2EF" w:rsidR="00B75504" w:rsidRDefault="00255875" w:rsidP="00255875">
      <w:pPr>
        <w:autoSpaceDE w:val="0"/>
        <w:autoSpaceDN w:val="0"/>
        <w:adjustRightInd w:val="0"/>
        <w:spacing w:after="0" w:line="240" w:lineRule="auto"/>
        <w:ind w:right="72"/>
        <w:jc w:val="both"/>
        <w:rPr>
          <w:rFonts w:ascii="Times New Roman" w:eastAsia="PMingLiU" w:hAnsi="Times New Roman" w:cs="Times New Roman"/>
          <w:sz w:val="24"/>
          <w:szCs w:val="24"/>
          <w:lang w:eastAsia="zh-TW" w:bidi="ta-IN"/>
        </w:rPr>
      </w:pPr>
      <w:r>
        <w:rPr>
          <w:rFonts w:ascii="Times New Roman" w:eastAsia="PMingLiU" w:hAnsi="Times New Roman" w:cs="Times New Roman"/>
          <w:sz w:val="24"/>
          <w:szCs w:val="24"/>
          <w:lang w:eastAsia="zh-TW" w:bidi="ta-IN"/>
        </w:rPr>
        <w:t xml:space="preserve">Naknadnim uvidom u </w:t>
      </w:r>
      <w:r w:rsidRPr="00255875">
        <w:rPr>
          <w:rFonts w:ascii="Times New Roman" w:eastAsia="PMingLiU" w:hAnsi="Times New Roman" w:cs="Times New Roman"/>
          <w:sz w:val="24"/>
          <w:szCs w:val="24"/>
          <w:lang w:eastAsia="zh-TW" w:bidi="ta-IN"/>
        </w:rPr>
        <w:t>natječajnu dokumentaciju</w:t>
      </w:r>
      <w:r>
        <w:rPr>
          <w:rFonts w:ascii="Times New Roman" w:eastAsia="PMingLiU" w:hAnsi="Times New Roman" w:cs="Times New Roman"/>
          <w:sz w:val="24"/>
          <w:szCs w:val="24"/>
          <w:lang w:eastAsia="zh-TW" w:bidi="ta-IN"/>
        </w:rPr>
        <w:t xml:space="preserve">, </w:t>
      </w:r>
      <w:r w:rsidR="00B75504">
        <w:rPr>
          <w:rFonts w:ascii="Times New Roman" w:eastAsia="PMingLiU" w:hAnsi="Times New Roman" w:cs="Times New Roman"/>
          <w:sz w:val="24"/>
          <w:szCs w:val="24"/>
          <w:lang w:eastAsia="zh-TW" w:bidi="ta-IN"/>
        </w:rPr>
        <w:t>Naručitelj je utvrdio da je omaškom objavio natječajnu dokumentaciju za pogrešni predmet nabave. Slijedom navedenog, Naručitelj je 11. ožujka 2024. uklonio pogrešno objavljenu dokumentaciju te objavio odgovarajuću natječajnu dokumentaciju, što obuhvaća:</w:t>
      </w:r>
    </w:p>
    <w:p w14:paraId="5C796AD4" w14:textId="77777777" w:rsidR="00B75504" w:rsidRPr="00B75504" w:rsidRDefault="00255875" w:rsidP="00B75504">
      <w:pPr>
        <w:pStyle w:val="ListParagraph"/>
        <w:numPr>
          <w:ilvl w:val="0"/>
          <w:numId w:val="9"/>
        </w:numPr>
        <w:autoSpaceDE w:val="0"/>
        <w:autoSpaceDN w:val="0"/>
        <w:adjustRightInd w:val="0"/>
        <w:spacing w:after="0" w:line="240" w:lineRule="auto"/>
        <w:ind w:right="72"/>
        <w:jc w:val="both"/>
        <w:rPr>
          <w:rFonts w:ascii="Times New Roman" w:eastAsia="PMingLiU" w:hAnsi="Times New Roman" w:cs="Times New Roman"/>
          <w:sz w:val="24"/>
          <w:szCs w:val="24"/>
          <w:lang w:eastAsia="zh-TW" w:bidi="ta-IN"/>
        </w:rPr>
      </w:pPr>
      <w:r w:rsidRPr="00B75504">
        <w:rPr>
          <w:rFonts w:ascii="Times New Roman" w:eastAsia="PMingLiU" w:hAnsi="Times New Roman" w:cs="Times New Roman"/>
          <w:sz w:val="24"/>
          <w:szCs w:val="24"/>
          <w:lang w:eastAsia="zh-TW" w:bidi="ta-IN"/>
        </w:rPr>
        <w:t xml:space="preserve">Poziv na dostavu ponuda, </w:t>
      </w:r>
      <w:r w:rsidR="00B75504">
        <w:rPr>
          <w:rFonts w:ascii="Times New Roman" w:eastAsia="PMingLiU" w:hAnsi="Times New Roman" w:cs="Times New Roman"/>
          <w:sz w:val="24"/>
          <w:szCs w:val="24"/>
          <w:lang w:eastAsia="zh-TW" w:bidi="ta-IN"/>
        </w:rPr>
        <w:t xml:space="preserve">KLASA: </w:t>
      </w:r>
      <w:r w:rsidR="00B75504" w:rsidRPr="00B75504">
        <w:rPr>
          <w:rFonts w:ascii="Times New Roman" w:eastAsia="PMingLiU" w:hAnsi="Times New Roman" w:cs="Times New Roman"/>
          <w:sz w:val="24"/>
          <w:szCs w:val="24"/>
          <w:lang w:eastAsia="zh-TW"/>
        </w:rPr>
        <w:t>024-01/24-01/41</w:t>
      </w:r>
      <w:r w:rsidRPr="00B75504">
        <w:rPr>
          <w:rFonts w:ascii="Times New Roman" w:eastAsia="PMingLiU" w:hAnsi="Times New Roman" w:cs="Times New Roman"/>
          <w:b/>
          <w:bCs/>
          <w:sz w:val="24"/>
          <w:szCs w:val="24"/>
          <w:lang w:eastAsia="zh-TW" w:bidi="ta-IN"/>
        </w:rPr>
        <w:t xml:space="preserve">, </w:t>
      </w:r>
      <w:r w:rsidRPr="00B75504">
        <w:rPr>
          <w:rFonts w:ascii="Times New Roman" w:eastAsia="Times New Roman" w:hAnsi="Times New Roman" w:cs="Times New Roman"/>
          <w:sz w:val="24"/>
          <w:szCs w:val="24"/>
          <w:lang w:eastAsia="hr-HR"/>
        </w:rPr>
        <w:t xml:space="preserve">URBROJ: </w:t>
      </w:r>
      <w:r w:rsidR="00B75504" w:rsidRPr="00B75504">
        <w:rPr>
          <w:rFonts w:ascii="Times New Roman" w:eastAsia="Times New Roman" w:hAnsi="Times New Roman" w:cs="Times New Roman"/>
          <w:iCs/>
          <w:sz w:val="24"/>
          <w:szCs w:val="24"/>
          <w:lang w:eastAsia="hr-HR"/>
        </w:rPr>
        <w:t>2170-30-24-</w:t>
      </w:r>
      <w:r w:rsidR="00B75504">
        <w:rPr>
          <w:rFonts w:ascii="Times New Roman" w:eastAsia="Times New Roman" w:hAnsi="Times New Roman" w:cs="Times New Roman"/>
          <w:iCs/>
          <w:sz w:val="24"/>
          <w:szCs w:val="24"/>
          <w:lang w:eastAsia="hr-HR"/>
        </w:rPr>
        <w:t>3</w:t>
      </w:r>
    </w:p>
    <w:p w14:paraId="0ADDB908" w14:textId="77777777" w:rsidR="00B75504" w:rsidRPr="00B75504" w:rsidRDefault="00B75504" w:rsidP="00B75504">
      <w:pPr>
        <w:pStyle w:val="ListParagraph"/>
        <w:numPr>
          <w:ilvl w:val="0"/>
          <w:numId w:val="9"/>
        </w:numPr>
        <w:autoSpaceDE w:val="0"/>
        <w:autoSpaceDN w:val="0"/>
        <w:adjustRightInd w:val="0"/>
        <w:spacing w:after="0" w:line="240" w:lineRule="auto"/>
        <w:ind w:right="72"/>
        <w:jc w:val="both"/>
        <w:rPr>
          <w:rFonts w:ascii="Times New Roman" w:eastAsia="PMingLiU" w:hAnsi="Times New Roman" w:cs="Times New Roman"/>
          <w:sz w:val="24"/>
          <w:szCs w:val="24"/>
          <w:lang w:eastAsia="zh-TW" w:bidi="ta-IN"/>
        </w:rPr>
      </w:pPr>
      <w:r>
        <w:rPr>
          <w:rFonts w:ascii="Times New Roman" w:eastAsia="Times New Roman" w:hAnsi="Times New Roman" w:cs="Times New Roman"/>
          <w:iCs/>
          <w:sz w:val="24"/>
          <w:szCs w:val="24"/>
          <w:lang w:eastAsia="hr-HR"/>
        </w:rPr>
        <w:t>Prilog 1. Ponudbeni list</w:t>
      </w:r>
    </w:p>
    <w:p w14:paraId="61F349EC" w14:textId="1364F5FB" w:rsidR="00255875" w:rsidRPr="00B75504" w:rsidRDefault="00B75504" w:rsidP="00B75504">
      <w:pPr>
        <w:pStyle w:val="ListParagraph"/>
        <w:numPr>
          <w:ilvl w:val="0"/>
          <w:numId w:val="9"/>
        </w:numPr>
        <w:autoSpaceDE w:val="0"/>
        <w:autoSpaceDN w:val="0"/>
        <w:adjustRightInd w:val="0"/>
        <w:spacing w:after="0" w:line="240" w:lineRule="auto"/>
        <w:ind w:right="72"/>
        <w:jc w:val="both"/>
        <w:rPr>
          <w:rFonts w:ascii="Times New Roman" w:eastAsia="PMingLiU" w:hAnsi="Times New Roman" w:cs="Times New Roman"/>
          <w:sz w:val="24"/>
          <w:szCs w:val="24"/>
          <w:lang w:eastAsia="zh-TW" w:bidi="ta-IN"/>
        </w:rPr>
      </w:pPr>
      <w:r>
        <w:rPr>
          <w:rFonts w:ascii="Times New Roman" w:eastAsia="Times New Roman" w:hAnsi="Times New Roman" w:cs="Times New Roman"/>
          <w:iCs/>
          <w:sz w:val="24"/>
          <w:szCs w:val="24"/>
          <w:lang w:eastAsia="hr-HR"/>
        </w:rPr>
        <w:t>Prilog 2. Troškovnik.</w:t>
      </w:r>
    </w:p>
    <w:p w14:paraId="4011E0D3" w14:textId="77777777" w:rsidR="00255875" w:rsidRDefault="00255875" w:rsidP="00255875">
      <w:pPr>
        <w:spacing w:after="0" w:line="240" w:lineRule="auto"/>
        <w:jc w:val="both"/>
        <w:rPr>
          <w:rFonts w:ascii="Times New Roman" w:eastAsia="PMingLiU" w:hAnsi="Times New Roman" w:cs="Times New Roman"/>
          <w:sz w:val="24"/>
          <w:szCs w:val="24"/>
          <w:lang w:eastAsia="zh-TW" w:bidi="ta-IN"/>
        </w:rPr>
      </w:pPr>
    </w:p>
    <w:p w14:paraId="229EDF16" w14:textId="47E3DBD6" w:rsidR="0046414D" w:rsidRPr="0046414D" w:rsidRDefault="0046414D" w:rsidP="00255875">
      <w:pPr>
        <w:spacing w:after="0" w:line="240" w:lineRule="auto"/>
        <w:jc w:val="both"/>
        <w:rPr>
          <w:rFonts w:ascii="Times New Roman" w:eastAsia="PMingLiU" w:hAnsi="Times New Roman" w:cs="Times New Roman"/>
          <w:b/>
          <w:bCs/>
          <w:sz w:val="24"/>
          <w:szCs w:val="24"/>
          <w:lang w:eastAsia="zh-TW" w:bidi="ta-IN"/>
        </w:rPr>
      </w:pPr>
      <w:r w:rsidRPr="0046414D">
        <w:rPr>
          <w:rFonts w:ascii="Times New Roman" w:eastAsia="PMingLiU" w:hAnsi="Times New Roman" w:cs="Times New Roman"/>
          <w:b/>
          <w:bCs/>
          <w:sz w:val="24"/>
          <w:szCs w:val="24"/>
          <w:lang w:eastAsia="zh-TW" w:bidi="ta-IN"/>
        </w:rPr>
        <w:t xml:space="preserve">Rok za dostavu ponuda </w:t>
      </w:r>
      <w:r w:rsidRPr="0046414D">
        <w:rPr>
          <w:rFonts w:ascii="Times New Roman" w:eastAsia="PMingLiU" w:hAnsi="Times New Roman" w:cs="Times New Roman"/>
          <w:b/>
          <w:bCs/>
          <w:sz w:val="24"/>
          <w:szCs w:val="24"/>
          <w:lang w:eastAsia="zh-TW" w:bidi="ta-IN"/>
        </w:rPr>
        <w:t xml:space="preserve">na predmetni Poziv </w:t>
      </w:r>
      <w:r w:rsidRPr="0046414D">
        <w:rPr>
          <w:rFonts w:ascii="Times New Roman" w:eastAsia="PMingLiU" w:hAnsi="Times New Roman" w:cs="Times New Roman"/>
          <w:b/>
          <w:bCs/>
          <w:sz w:val="24"/>
          <w:szCs w:val="24"/>
          <w:lang w:eastAsia="zh-TW" w:bidi="ta-IN"/>
        </w:rPr>
        <w:t>je 20. ožujka 2024. do 13:00.</w:t>
      </w:r>
    </w:p>
    <w:p w14:paraId="2CEBA774" w14:textId="77777777" w:rsidR="0046414D" w:rsidRPr="00255875" w:rsidRDefault="0046414D" w:rsidP="00255875">
      <w:pPr>
        <w:spacing w:after="0" w:line="240" w:lineRule="auto"/>
        <w:jc w:val="both"/>
        <w:rPr>
          <w:rFonts w:ascii="Times New Roman" w:eastAsia="PMingLiU" w:hAnsi="Times New Roman" w:cs="Times New Roman"/>
          <w:sz w:val="24"/>
          <w:szCs w:val="24"/>
          <w:lang w:eastAsia="zh-TW" w:bidi="ta-IN"/>
        </w:rPr>
      </w:pPr>
    </w:p>
    <w:p w14:paraId="380359C1" w14:textId="428ABCC3" w:rsidR="00D96B48" w:rsidRDefault="001B7658" w:rsidP="00255875">
      <w:pPr>
        <w:spacing w:after="0" w:line="240" w:lineRule="auto"/>
        <w:jc w:val="both"/>
        <w:rPr>
          <w:rFonts w:ascii="Times New Roman" w:eastAsia="PMingLiU" w:hAnsi="Times New Roman" w:cs="Times New Roman"/>
          <w:sz w:val="24"/>
          <w:szCs w:val="24"/>
          <w:lang w:eastAsia="zh-TW" w:bidi="ta-IN"/>
        </w:rPr>
      </w:pPr>
      <w:r>
        <w:rPr>
          <w:rFonts w:ascii="Times New Roman" w:eastAsia="PMingLiU" w:hAnsi="Times New Roman" w:cs="Times New Roman"/>
          <w:sz w:val="24"/>
          <w:szCs w:val="24"/>
          <w:lang w:eastAsia="zh-TW" w:bidi="ta-IN"/>
        </w:rPr>
        <w:t>Ovo Pojašnjenje</w:t>
      </w:r>
      <w:r w:rsidR="00255875" w:rsidRPr="00255875">
        <w:rPr>
          <w:rFonts w:ascii="Times New Roman" w:eastAsia="PMingLiU" w:hAnsi="Times New Roman" w:cs="Times New Roman"/>
          <w:sz w:val="24"/>
          <w:szCs w:val="24"/>
          <w:lang w:eastAsia="zh-TW" w:bidi="ta-IN"/>
        </w:rPr>
        <w:t xml:space="preserve"> stavlja se na raspolaganje svim zainteresiranim gospodarskim subjektim</w:t>
      </w:r>
      <w:r w:rsidR="00C8634C">
        <w:rPr>
          <w:rFonts w:ascii="Times New Roman" w:eastAsia="PMingLiU" w:hAnsi="Times New Roman" w:cs="Times New Roman"/>
          <w:sz w:val="24"/>
          <w:szCs w:val="24"/>
          <w:lang w:eastAsia="zh-TW" w:bidi="ta-IN"/>
        </w:rPr>
        <w:t>a</w:t>
      </w:r>
      <w:r w:rsidR="00255875" w:rsidRPr="00255875">
        <w:rPr>
          <w:rFonts w:ascii="Times New Roman" w:eastAsia="PMingLiU" w:hAnsi="Times New Roman" w:cs="Times New Roman"/>
          <w:sz w:val="24"/>
          <w:szCs w:val="24"/>
          <w:lang w:eastAsia="zh-TW" w:bidi="ta-IN"/>
        </w:rPr>
        <w:t xml:space="preserve"> javnom objavom na mrežnim stranicama Općine Omišalj</w:t>
      </w:r>
      <w:r w:rsidR="00C8634C">
        <w:rPr>
          <w:rFonts w:ascii="Times New Roman" w:eastAsia="PMingLiU" w:hAnsi="Times New Roman" w:cs="Times New Roman"/>
          <w:sz w:val="24"/>
          <w:szCs w:val="24"/>
          <w:lang w:eastAsia="zh-TW" w:bidi="ta-IN"/>
        </w:rPr>
        <w:t>,</w:t>
      </w:r>
      <w:r w:rsidR="00255875" w:rsidRPr="00255875">
        <w:rPr>
          <w:rFonts w:ascii="Times New Roman" w:eastAsia="PMingLiU" w:hAnsi="Times New Roman" w:cs="Times New Roman"/>
          <w:sz w:val="24"/>
          <w:szCs w:val="24"/>
          <w:lang w:eastAsia="zh-TW" w:bidi="ta-IN"/>
        </w:rPr>
        <w:t xml:space="preserve"> te čini sastavni dio </w:t>
      </w:r>
      <w:r>
        <w:rPr>
          <w:rFonts w:ascii="Times New Roman" w:eastAsia="PMingLiU" w:hAnsi="Times New Roman" w:cs="Times New Roman"/>
          <w:sz w:val="24"/>
          <w:szCs w:val="24"/>
          <w:lang w:eastAsia="zh-TW" w:bidi="ta-IN"/>
        </w:rPr>
        <w:t>natječajne dokumentacije</w:t>
      </w:r>
      <w:r w:rsidR="00255875" w:rsidRPr="00255875">
        <w:rPr>
          <w:rFonts w:ascii="Times New Roman" w:eastAsia="PMingLiU" w:hAnsi="Times New Roman" w:cs="Times New Roman"/>
          <w:sz w:val="24"/>
          <w:szCs w:val="24"/>
          <w:lang w:eastAsia="zh-TW" w:bidi="ta-IN"/>
        </w:rPr>
        <w:t>.</w:t>
      </w:r>
    </w:p>
    <w:p w14:paraId="6054BA10" w14:textId="77777777" w:rsidR="001B7658" w:rsidRDefault="001B7658" w:rsidP="00255875">
      <w:pPr>
        <w:spacing w:after="0" w:line="240" w:lineRule="auto"/>
        <w:jc w:val="both"/>
        <w:rPr>
          <w:rFonts w:ascii="Times New Roman" w:eastAsia="PMingLiU" w:hAnsi="Times New Roman" w:cs="Times New Roman"/>
          <w:sz w:val="24"/>
          <w:szCs w:val="24"/>
          <w:lang w:eastAsia="zh-TW" w:bidi="ta-IN"/>
        </w:rPr>
      </w:pPr>
    </w:p>
    <w:p w14:paraId="77A9F829" w14:textId="77777777" w:rsidR="003B0662" w:rsidRDefault="003B0662" w:rsidP="00255875">
      <w:pPr>
        <w:spacing w:after="0" w:line="240" w:lineRule="auto"/>
        <w:jc w:val="both"/>
        <w:rPr>
          <w:rFonts w:ascii="Times New Roman" w:eastAsia="PMingLiU" w:hAnsi="Times New Roman" w:cs="Times New Roman"/>
          <w:sz w:val="24"/>
          <w:szCs w:val="24"/>
          <w:lang w:eastAsia="zh-TW" w:bidi="ta-IN"/>
        </w:rPr>
      </w:pPr>
    </w:p>
    <w:p w14:paraId="1EB0B81E" w14:textId="74CBECA8" w:rsidR="003B0662" w:rsidRPr="003B0662" w:rsidRDefault="003B0662" w:rsidP="003B0662">
      <w:pPr>
        <w:spacing w:after="0" w:line="240" w:lineRule="auto"/>
        <w:ind w:left="5664"/>
        <w:jc w:val="center"/>
        <w:rPr>
          <w:rFonts w:ascii="Times New Roman" w:eastAsia="PMingLiU" w:hAnsi="Times New Roman" w:cs="Times New Roman"/>
          <w:b/>
          <w:bCs/>
          <w:sz w:val="24"/>
          <w:szCs w:val="24"/>
          <w:lang w:eastAsia="zh-TW" w:bidi="ta-IN"/>
        </w:rPr>
      </w:pPr>
      <w:r w:rsidRPr="003B0662">
        <w:rPr>
          <w:rFonts w:ascii="Times New Roman" w:eastAsia="Times New Roman" w:hAnsi="Times New Roman" w:cs="Times New Roman"/>
          <w:b/>
          <w:bCs/>
          <w:sz w:val="24"/>
          <w:szCs w:val="24"/>
          <w:lang w:eastAsia="hr-HR"/>
        </w:rPr>
        <w:t>STRUČNO POVJERENSTVO ZA JEDNOSTAVNU NABAVU</w:t>
      </w:r>
    </w:p>
    <w:p w14:paraId="2CD597D2" w14:textId="77777777" w:rsidR="001B7658" w:rsidRPr="00BD655C" w:rsidRDefault="001B7658" w:rsidP="001B7658">
      <w:pPr>
        <w:spacing w:after="0" w:line="240" w:lineRule="auto"/>
        <w:jc w:val="center"/>
        <w:rPr>
          <w:rFonts w:ascii="Times New Roman" w:eastAsia="PMingLiU" w:hAnsi="Times New Roman" w:cs="Times New Roman"/>
          <w:sz w:val="24"/>
          <w:szCs w:val="24"/>
          <w:lang w:eastAsia="zh-TW" w:bidi="ta-IN"/>
        </w:rPr>
      </w:pPr>
    </w:p>
    <w:sectPr w:rsidR="001B7658" w:rsidRPr="00BD655C" w:rsidSect="00F0109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425"/>
    <w:multiLevelType w:val="hybridMultilevel"/>
    <w:tmpl w:val="39525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EC3AA3"/>
    <w:multiLevelType w:val="hybridMultilevel"/>
    <w:tmpl w:val="9DB0D014"/>
    <w:lvl w:ilvl="0" w:tplc="C95C89C2">
      <w:start w:val="1"/>
      <w:numFmt w:val="decimal"/>
      <w:lvlText w:val="%1."/>
      <w:lvlJc w:val="left"/>
      <w:pPr>
        <w:ind w:left="36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595EC7"/>
    <w:multiLevelType w:val="hybridMultilevel"/>
    <w:tmpl w:val="926236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F630D5"/>
    <w:multiLevelType w:val="hybridMultilevel"/>
    <w:tmpl w:val="11BA66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F85D44"/>
    <w:multiLevelType w:val="hybridMultilevel"/>
    <w:tmpl w:val="81ECBB8E"/>
    <w:lvl w:ilvl="0" w:tplc="C95C89C2">
      <w:start w:val="1"/>
      <w:numFmt w:val="decimal"/>
      <w:lvlText w:val="%1."/>
      <w:lvlJc w:val="left"/>
      <w:pPr>
        <w:ind w:left="36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E834034"/>
    <w:multiLevelType w:val="hybridMultilevel"/>
    <w:tmpl w:val="EF120EBC"/>
    <w:lvl w:ilvl="0" w:tplc="9FB4415C">
      <w:start w:val="1"/>
      <w:numFmt w:val="bullet"/>
      <w:lvlText w:val="-"/>
      <w:lvlJc w:val="left"/>
      <w:pPr>
        <w:ind w:left="360" w:hanging="360"/>
      </w:pPr>
      <w:rPr>
        <w:rFonts w:ascii="Times New Roman" w:eastAsia="PMingLiU"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5DEA1310"/>
    <w:multiLevelType w:val="multilevel"/>
    <w:tmpl w:val="9030FC60"/>
    <w:lvl w:ilvl="0">
      <w:start w:val="1"/>
      <w:numFmt w:val="decimal"/>
      <w:lvlText w:val="%1."/>
      <w:lvlJc w:val="left"/>
      <w:pPr>
        <w:ind w:left="360" w:hanging="360"/>
      </w:pPr>
      <w:rPr>
        <w:rFonts w:hint="default"/>
        <w:b/>
        <w:bCs/>
      </w:rPr>
    </w:lvl>
    <w:lvl w:ilvl="1">
      <w:start w:val="1"/>
      <w:numFmt w:val="decimal"/>
      <w:isLgl/>
      <w:lvlText w:val="%1.%2."/>
      <w:lvlJc w:val="left"/>
      <w:pPr>
        <w:ind w:left="367" w:hanging="367"/>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0601265"/>
    <w:multiLevelType w:val="hybridMultilevel"/>
    <w:tmpl w:val="41188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D24D09"/>
    <w:multiLevelType w:val="hybridMultilevel"/>
    <w:tmpl w:val="5B0E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1481560">
    <w:abstractNumId w:val="3"/>
  </w:num>
  <w:num w:numId="2" w16cid:durableId="455372100">
    <w:abstractNumId w:val="6"/>
  </w:num>
  <w:num w:numId="3" w16cid:durableId="70468776">
    <w:abstractNumId w:val="1"/>
  </w:num>
  <w:num w:numId="4" w16cid:durableId="669526376">
    <w:abstractNumId w:val="4"/>
  </w:num>
  <w:num w:numId="5" w16cid:durableId="242841006">
    <w:abstractNumId w:val="8"/>
  </w:num>
  <w:num w:numId="6" w16cid:durableId="1924602169">
    <w:abstractNumId w:val="0"/>
  </w:num>
  <w:num w:numId="7" w16cid:durableId="932779527">
    <w:abstractNumId w:val="2"/>
  </w:num>
  <w:num w:numId="8" w16cid:durableId="715931235">
    <w:abstractNumId w:val="7"/>
  </w:num>
  <w:num w:numId="9" w16cid:durableId="792551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C5"/>
    <w:rsid w:val="000127FC"/>
    <w:rsid w:val="0008167C"/>
    <w:rsid w:val="000B6F5D"/>
    <w:rsid w:val="00104677"/>
    <w:rsid w:val="001B7658"/>
    <w:rsid w:val="001E7D43"/>
    <w:rsid w:val="001F270A"/>
    <w:rsid w:val="00255875"/>
    <w:rsid w:val="002634FD"/>
    <w:rsid w:val="002B7BC2"/>
    <w:rsid w:val="003203C5"/>
    <w:rsid w:val="0034552D"/>
    <w:rsid w:val="00354797"/>
    <w:rsid w:val="00382E0C"/>
    <w:rsid w:val="003B0662"/>
    <w:rsid w:val="003C4AA8"/>
    <w:rsid w:val="003D081B"/>
    <w:rsid w:val="00402011"/>
    <w:rsid w:val="0046414D"/>
    <w:rsid w:val="0047571D"/>
    <w:rsid w:val="004A0072"/>
    <w:rsid w:val="004B2E17"/>
    <w:rsid w:val="00546EF5"/>
    <w:rsid w:val="005957A4"/>
    <w:rsid w:val="005A3A96"/>
    <w:rsid w:val="005A3BFB"/>
    <w:rsid w:val="005B2832"/>
    <w:rsid w:val="005B706A"/>
    <w:rsid w:val="006113D5"/>
    <w:rsid w:val="00615AF3"/>
    <w:rsid w:val="006C229D"/>
    <w:rsid w:val="007149E4"/>
    <w:rsid w:val="007237AC"/>
    <w:rsid w:val="007731B8"/>
    <w:rsid w:val="0079648E"/>
    <w:rsid w:val="007B630B"/>
    <w:rsid w:val="00812EA2"/>
    <w:rsid w:val="0083577D"/>
    <w:rsid w:val="00840183"/>
    <w:rsid w:val="00865087"/>
    <w:rsid w:val="00872F66"/>
    <w:rsid w:val="00893BEF"/>
    <w:rsid w:val="008C572D"/>
    <w:rsid w:val="008D3179"/>
    <w:rsid w:val="008E60C2"/>
    <w:rsid w:val="0091478B"/>
    <w:rsid w:val="009911C6"/>
    <w:rsid w:val="009C325A"/>
    <w:rsid w:val="00A440FE"/>
    <w:rsid w:val="00A50000"/>
    <w:rsid w:val="00A64251"/>
    <w:rsid w:val="00A85820"/>
    <w:rsid w:val="00B227DA"/>
    <w:rsid w:val="00B66A60"/>
    <w:rsid w:val="00B75504"/>
    <w:rsid w:val="00B771CC"/>
    <w:rsid w:val="00BA7EDD"/>
    <w:rsid w:val="00BB45E9"/>
    <w:rsid w:val="00BD655C"/>
    <w:rsid w:val="00BE03A5"/>
    <w:rsid w:val="00BF220F"/>
    <w:rsid w:val="00C521E5"/>
    <w:rsid w:val="00C8634C"/>
    <w:rsid w:val="00C93A0B"/>
    <w:rsid w:val="00CB3B24"/>
    <w:rsid w:val="00CD6536"/>
    <w:rsid w:val="00CE6A90"/>
    <w:rsid w:val="00D0171F"/>
    <w:rsid w:val="00D15A13"/>
    <w:rsid w:val="00D27B0B"/>
    <w:rsid w:val="00D347FA"/>
    <w:rsid w:val="00D37E46"/>
    <w:rsid w:val="00D41BB8"/>
    <w:rsid w:val="00D60F7F"/>
    <w:rsid w:val="00D639A2"/>
    <w:rsid w:val="00D96B48"/>
    <w:rsid w:val="00DA3874"/>
    <w:rsid w:val="00E46FB6"/>
    <w:rsid w:val="00EC45F2"/>
    <w:rsid w:val="00ED50D2"/>
    <w:rsid w:val="00F0109F"/>
    <w:rsid w:val="00F67EF4"/>
    <w:rsid w:val="00FA5392"/>
    <w:rsid w:val="00FB1391"/>
    <w:rsid w:val="00FB75FA"/>
    <w:rsid w:val="00FE38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B630"/>
  <w15:docId w15:val="{99315FBB-AADE-42F7-8F9B-F3112EEE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C5"/>
    <w:rPr>
      <w:rFonts w:ascii="Tahoma" w:hAnsi="Tahoma" w:cs="Tahoma"/>
      <w:sz w:val="16"/>
      <w:szCs w:val="16"/>
    </w:rPr>
  </w:style>
  <w:style w:type="paragraph" w:styleId="ListParagraph">
    <w:name w:val="List Paragraph"/>
    <w:basedOn w:val="Normal"/>
    <w:uiPriority w:val="34"/>
    <w:qFormat/>
    <w:rsid w:val="00D0171F"/>
    <w:pPr>
      <w:ind w:left="720"/>
      <w:contextualSpacing/>
    </w:pPr>
  </w:style>
  <w:style w:type="character" w:styleId="Hyperlink">
    <w:name w:val="Hyperlink"/>
    <w:basedOn w:val="DefaultParagraphFont"/>
    <w:uiPriority w:val="99"/>
    <w:unhideWhenUsed/>
    <w:rsid w:val="00BD655C"/>
    <w:rPr>
      <w:color w:val="0000FF" w:themeColor="hyperlink"/>
      <w:u w:val="single"/>
    </w:rPr>
  </w:style>
  <w:style w:type="character" w:styleId="UnresolvedMention">
    <w:name w:val="Unresolved Mention"/>
    <w:basedOn w:val="DefaultParagraphFont"/>
    <w:uiPriority w:val="99"/>
    <w:semiHidden/>
    <w:unhideWhenUsed/>
    <w:rsid w:val="00BD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0475">
      <w:bodyDiv w:val="1"/>
      <w:marLeft w:val="0"/>
      <w:marRight w:val="0"/>
      <w:marTop w:val="0"/>
      <w:marBottom w:val="0"/>
      <w:divBdr>
        <w:top w:val="none" w:sz="0" w:space="0" w:color="auto"/>
        <w:left w:val="none" w:sz="0" w:space="0" w:color="auto"/>
        <w:bottom w:val="none" w:sz="0" w:space="0" w:color="auto"/>
        <w:right w:val="none" w:sz="0" w:space="0" w:color="auto"/>
      </w:divBdr>
    </w:div>
    <w:div w:id="1010449820">
      <w:bodyDiv w:val="1"/>
      <w:marLeft w:val="0"/>
      <w:marRight w:val="0"/>
      <w:marTop w:val="0"/>
      <w:marBottom w:val="0"/>
      <w:divBdr>
        <w:top w:val="none" w:sz="0" w:space="0" w:color="auto"/>
        <w:left w:val="none" w:sz="0" w:space="0" w:color="auto"/>
        <w:bottom w:val="none" w:sz="0" w:space="0" w:color="auto"/>
        <w:right w:val="none" w:sz="0" w:space="0" w:color="auto"/>
      </w:divBdr>
    </w:div>
    <w:div w:id="19134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isalj.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Kristijan Lončarić</dc:creator>
  <cp:lastModifiedBy>Kristijan Lončarić</cp:lastModifiedBy>
  <cp:revision>2</cp:revision>
  <cp:lastPrinted>2023-10-06T10:39:00Z</cp:lastPrinted>
  <dcterms:created xsi:type="dcterms:W3CDTF">2024-03-11T12:01:00Z</dcterms:created>
  <dcterms:modified xsi:type="dcterms:W3CDTF">2024-03-11T12:01:00Z</dcterms:modified>
</cp:coreProperties>
</file>