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24" w:type="dxa"/>
        <w:tblLook w:val="01E0" w:firstRow="1" w:lastRow="1" w:firstColumn="1" w:lastColumn="1" w:noHBand="0" w:noVBand="0"/>
      </w:tblPr>
      <w:tblGrid>
        <w:gridCol w:w="5115"/>
      </w:tblGrid>
      <w:tr w:rsidR="003203C5" w:rsidRPr="00BD655C" w14:paraId="506319C3" w14:textId="77777777" w:rsidTr="008E60C2">
        <w:trPr>
          <w:trHeight w:val="882"/>
        </w:trPr>
        <w:tc>
          <w:tcPr>
            <w:tcW w:w="5115" w:type="dxa"/>
            <w:shd w:val="clear" w:color="auto" w:fill="auto"/>
          </w:tcPr>
          <w:p w14:paraId="7ABD6F48" w14:textId="77777777" w:rsidR="003203C5" w:rsidRPr="00BD655C" w:rsidRDefault="003203C5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709AFB5" wp14:editId="29A68B3F">
                  <wp:extent cx="409575" cy="552450"/>
                  <wp:effectExtent l="1905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3C5" w:rsidRPr="00BD655C" w14:paraId="60B3394C" w14:textId="77777777" w:rsidTr="008E60C2">
        <w:trPr>
          <w:trHeight w:val="1114"/>
        </w:trPr>
        <w:tc>
          <w:tcPr>
            <w:tcW w:w="5115" w:type="dxa"/>
            <w:shd w:val="clear" w:color="auto" w:fill="auto"/>
          </w:tcPr>
          <w:p w14:paraId="04E02A61" w14:textId="77777777" w:rsidR="003203C5" w:rsidRPr="00BD655C" w:rsidRDefault="003203C5" w:rsidP="00872F66">
            <w:pPr>
              <w:tabs>
                <w:tab w:val="left" w:pos="4500"/>
              </w:tabs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 xml:space="preserve"> REPUBLIKA HRVATSKA</w:t>
            </w:r>
          </w:p>
          <w:p w14:paraId="26C68B3B" w14:textId="61C1566D" w:rsidR="003203C5" w:rsidRPr="00BD655C" w:rsidRDefault="003203C5" w:rsidP="00872F66">
            <w:pPr>
              <w:keepNext/>
              <w:suppressAutoHyphens/>
              <w:spacing w:after="0" w:line="240" w:lineRule="auto"/>
              <w:ind w:right="72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PRIMORSKO</w:t>
            </w:r>
            <w:r w:rsidR="001F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GORANSKA ŽUPANIJA</w:t>
            </w:r>
          </w:p>
          <w:p w14:paraId="20FE4F2C" w14:textId="77777777" w:rsidR="003203C5" w:rsidRPr="00BD655C" w:rsidRDefault="003203C5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OPĆINA OMIŠALJ</w:t>
            </w:r>
          </w:p>
          <w:p w14:paraId="29D80E8E" w14:textId="6BE7FF9F" w:rsidR="00D0171F" w:rsidRPr="00BD655C" w:rsidRDefault="00D0171F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56A9FF09" w14:textId="77777777" w:rsidR="003203C5" w:rsidRPr="00BD655C" w:rsidRDefault="003203C5" w:rsidP="00872F66">
      <w:pPr>
        <w:autoSpaceDE w:val="0"/>
        <w:autoSpaceDN w:val="0"/>
        <w:adjustRightInd w:val="0"/>
        <w:spacing w:after="0" w:line="240" w:lineRule="auto"/>
        <w:ind w:right="42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A24E4DD" w14:textId="77777777" w:rsidR="00C93E16" w:rsidRPr="00C93E16" w:rsidRDefault="00C93E16" w:rsidP="00C9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3E16">
        <w:rPr>
          <w:rFonts w:ascii="Times New Roman" w:eastAsia="PMingLiU" w:hAnsi="Times New Roman" w:cs="Times New Roman"/>
          <w:sz w:val="24"/>
          <w:szCs w:val="24"/>
          <w:lang w:eastAsia="zh-TW"/>
        </w:rPr>
        <w:t>KLASA: 024-01/25-01/15</w:t>
      </w:r>
    </w:p>
    <w:p w14:paraId="146CB859" w14:textId="61B07854" w:rsidR="00C93E16" w:rsidRPr="00C93E16" w:rsidRDefault="00C93E16" w:rsidP="00C9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3E16">
        <w:rPr>
          <w:rFonts w:ascii="Times New Roman" w:eastAsia="PMingLiU" w:hAnsi="Times New Roman" w:cs="Times New Roman"/>
          <w:sz w:val="24"/>
          <w:szCs w:val="24"/>
          <w:lang w:eastAsia="zh-TW"/>
        </w:rPr>
        <w:t>URBROJ: 2170-30-25-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4</w:t>
      </w:r>
    </w:p>
    <w:p w14:paraId="40E11050" w14:textId="60476F54" w:rsidR="00E46FB6" w:rsidRDefault="00C93E16" w:rsidP="00C9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3E1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Omišalj,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 w:rsidRPr="00C93E16">
        <w:rPr>
          <w:rFonts w:ascii="Times New Roman" w:eastAsia="PMingLiU" w:hAnsi="Times New Roman" w:cs="Times New Roman"/>
          <w:sz w:val="24"/>
          <w:szCs w:val="24"/>
          <w:lang w:eastAsia="zh-TW"/>
        </w:rPr>
        <w:t>. veljače 2025.</w:t>
      </w:r>
    </w:p>
    <w:p w14:paraId="435579F0" w14:textId="77777777" w:rsidR="00FB1391" w:rsidRDefault="00FB1391" w:rsidP="0087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7382B3" w14:textId="77777777" w:rsidR="00C93E16" w:rsidRDefault="00C93E16" w:rsidP="0087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685DC8" w14:textId="77777777" w:rsidR="003B0662" w:rsidRDefault="00255875" w:rsidP="003B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POJAŠNJENJE</w:t>
      </w:r>
    </w:p>
    <w:p w14:paraId="221B6127" w14:textId="3F2805A4" w:rsidR="003B0662" w:rsidRPr="003B0662" w:rsidRDefault="003B0662" w:rsidP="003B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1. </w:t>
      </w:r>
      <w:r w:rsidRPr="003B0662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izmjen</w:t>
      </w:r>
      <w:r w:rsidR="005E4A5A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a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 natječajne dokumentacije</w:t>
      </w:r>
    </w:p>
    <w:p w14:paraId="16C63F94" w14:textId="0F71AEA4" w:rsidR="003203C5" w:rsidRDefault="003203C5" w:rsidP="0087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</w:p>
    <w:p w14:paraId="17457C62" w14:textId="77777777" w:rsidR="00546EF5" w:rsidRPr="00BD655C" w:rsidRDefault="00546EF5" w:rsidP="0087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</w:p>
    <w:p w14:paraId="09824279" w14:textId="418E99E6" w:rsidR="00255875" w:rsidRDefault="00255875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Općina Omišalj</w:t>
      </w:r>
      <w:r w:rsidR="00C93E1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(u daljnjem tekstu: Naručitelj)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kao </w:t>
      </w:r>
      <w:r w:rsidR="00C93E1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javni naručitelj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u postupku jednostavne nabave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za predmet nabave 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„</w:t>
      </w:r>
      <w:r w:rsidR="00C93E16" w:rsidRPr="00C93E1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Održavanje nerazvrstanih cesta u 2025. godini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“,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evidencijski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broj nabave </w:t>
      </w:r>
      <w:r w:rsidR="00C93E1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023/25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dana </w:t>
      </w:r>
      <w:r w:rsidR="00C93E16" w:rsidRPr="00C93E16">
        <w:rPr>
          <w:rFonts w:ascii="Times New Roman" w:eastAsia="Times New Roman" w:hAnsi="Times New Roman" w:cs="Times New Roman"/>
          <w:sz w:val="24"/>
          <w:szCs w:val="24"/>
          <w:lang w:eastAsia="hr-HR"/>
        </w:rPr>
        <w:t>4. veljače 2025</w:t>
      </w:r>
      <w:r w:rsidRPr="00BE03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objavila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 na svojim mrežnim stranicama (</w:t>
      </w:r>
      <w:hyperlink r:id="rId6" w:history="1">
        <w:r w:rsidRPr="001921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www.omisalj.hr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natječajnu dokumentaciju za spomenuti predmet nabave.</w:t>
      </w:r>
    </w:p>
    <w:p w14:paraId="667E682D" w14:textId="77777777" w:rsidR="00255875" w:rsidRDefault="00255875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2993E2" w14:textId="02C6AEF9" w:rsidR="00D240B1" w:rsidRDefault="00C93E16" w:rsidP="00C93E16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Naknadnim uvidom u 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natječajnu dokumentaciju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odnosno u objavljeni Poziv na dostavu ponuda, </w:t>
      </w:r>
      <w:r w:rsidRPr="00C93E16">
        <w:rPr>
          <w:rFonts w:ascii="Times New Roman" w:eastAsia="PMingLiU" w:hAnsi="Times New Roman" w:cs="Times New Roman"/>
          <w:sz w:val="24"/>
          <w:szCs w:val="24"/>
          <w:lang w:eastAsia="zh-TW"/>
        </w:rPr>
        <w:t>KLASA: 024-01/25-01/15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Pr="00C93E16">
        <w:rPr>
          <w:rFonts w:ascii="Times New Roman" w:eastAsia="PMingLiU" w:hAnsi="Times New Roman" w:cs="Times New Roman"/>
          <w:sz w:val="24"/>
          <w:szCs w:val="24"/>
          <w:lang w:eastAsia="zh-TW"/>
        </w:rPr>
        <w:t>URBROJ: 2170-30-25-3</w:t>
      </w:r>
      <w:r w:rsidRPr="00C93E1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</w:t>
      </w:r>
      <w:r w:rsidRPr="001B765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(u daljnjem tekstu: P</w:t>
      </w:r>
      <w:r w:rsidRPr="00D240B1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oziv)</w:t>
      </w:r>
      <w:r w:rsidR="00D240B1" w:rsidRPr="00D240B1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Naručitelj je uočio </w:t>
      </w:r>
      <w:r w:rsidR="00D240B1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pogrešku u točki 7. Poziva, u smislu da je omaškom u istu uvrstio netočan navod kako slijedi:</w:t>
      </w:r>
    </w:p>
    <w:p w14:paraId="6CECD470" w14:textId="1E67A5F8" w:rsidR="00D240B1" w:rsidRPr="00D240B1" w:rsidRDefault="00D240B1" w:rsidP="00D24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240B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„</w:t>
      </w:r>
      <w:r w:rsidRPr="00D240B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Gospodarski subjekt koji je podnio najpovoljniju ponudu će predmet nabave realizirati kako slijedi:</w:t>
      </w:r>
    </w:p>
    <w:p w14:paraId="549EBFED" w14:textId="77777777" w:rsidR="00D240B1" w:rsidRPr="00D240B1" w:rsidRDefault="00D240B1" w:rsidP="00D24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40B1">
        <w:rPr>
          <w:rFonts w:ascii="Times New Roman" w:eastAsia="Times New Roman" w:hAnsi="Times New Roman" w:cs="Times New Roman"/>
          <w:i/>
          <w:iCs/>
          <w:sz w:val="24"/>
          <w:szCs w:val="24"/>
        </w:rPr>
        <w:t>u opsegu i rokovima utvrđenima od strane Naručitelja, temeljem naloga za izvršenje izdanog usmenim ili pisanim putem (telefonski, dopisom, putem elektronske pošte i sl.)</w:t>
      </w:r>
    </w:p>
    <w:p w14:paraId="6935CF05" w14:textId="41AAC071" w:rsidR="00D240B1" w:rsidRPr="00D240B1" w:rsidRDefault="00D240B1" w:rsidP="00D24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40B1">
        <w:rPr>
          <w:rFonts w:ascii="Times New Roman" w:eastAsia="Times New Roman" w:hAnsi="Times New Roman" w:cs="Times New Roman"/>
          <w:i/>
          <w:iCs/>
          <w:sz w:val="24"/>
          <w:szCs w:val="24"/>
        </w:rPr>
        <w:t>samoinicijativno, isključivo u slučaju da prilikom pregleda ili održavanja utvrdi postojanje oštećenja ili nedostataka na javnoj površini koji ugrožavaju sigurnost osoba i/ili imovine, ili dobije informaciju o postojanju takvih oštećenja ili nedostataka od trećih osoba.</w:t>
      </w:r>
      <w:r w:rsidRPr="00D240B1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</w:p>
    <w:p w14:paraId="15458E64" w14:textId="77777777" w:rsidR="00D240B1" w:rsidRPr="00D240B1" w:rsidRDefault="00D240B1" w:rsidP="00C93E16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6567CA0" w14:textId="417E0902" w:rsidR="0034086D" w:rsidRDefault="00D240B1" w:rsidP="00D240B1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Slijedom navedenog, Naručitelj uklanja spomenuti netočan navod iz teksta Poziva te </w:t>
      </w:r>
      <w:r w:rsidR="0034086D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 svojim mrežnim stranicama objavljuje </w:t>
      </w:r>
      <w:r w:rsidR="006D71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tekst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Poziv</w:t>
      </w:r>
      <w:r w:rsidR="006D71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a</w:t>
      </w:r>
      <w:r w:rsidR="0034086D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nakon </w:t>
      </w:r>
      <w:r w:rsidR="006D71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provedenih </w:t>
      </w:r>
      <w:r w:rsidR="0034086D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1. izmjena.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Proveden</w:t>
      </w:r>
      <w:r w:rsidR="006D71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a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izmjena prikazana je na način </w:t>
      </w:r>
      <w:r w:rsidR="006D71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da je netočan navod precrtan i označen</w:t>
      </w:r>
      <w:r w:rsidR="0034086D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crvenom bojom</w:t>
      </w:r>
      <w:r w:rsidR="006D71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.</w:t>
      </w:r>
    </w:p>
    <w:p w14:paraId="4011E0D3" w14:textId="77777777" w:rsidR="00255875" w:rsidRDefault="00255875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5ECBF48" w14:textId="32A39940" w:rsidR="006D7148" w:rsidRDefault="006D714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Uzimajući u obzir da predmetne izmjene nisu značajne, </w:t>
      </w:r>
      <w:r w:rsidRPr="006D7148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rok za dostavu ponuda ostaje isti.</w:t>
      </w:r>
    </w:p>
    <w:p w14:paraId="09FAC212" w14:textId="77777777" w:rsidR="006D7148" w:rsidRPr="00255875" w:rsidRDefault="006D714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80359C1" w14:textId="3998E18C" w:rsidR="00D96B48" w:rsidRDefault="001B765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Ovo Pojašnjenje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stavlja se na raspolaganje svim zainteresiranim gospodarskim subjektim</w:t>
      </w:r>
      <w:r w:rsidR="00C8634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a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javnom objavom na mrežnim stranicama </w:t>
      </w:r>
      <w:r w:rsidR="006D71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Naručitelja</w:t>
      </w:r>
      <w:r w:rsidR="00C8634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,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te čini sastavni dio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natječajne dokumentacije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.</w:t>
      </w:r>
    </w:p>
    <w:p w14:paraId="77A9F829" w14:textId="77777777" w:rsidR="003B0662" w:rsidRDefault="003B0662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756E942B" w14:textId="77777777" w:rsidR="006D7148" w:rsidRDefault="006D714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1EB0B81E" w14:textId="74CBECA8" w:rsidR="003B0662" w:rsidRPr="003B0662" w:rsidRDefault="003B0662" w:rsidP="003B0662">
      <w:pPr>
        <w:spacing w:after="0" w:line="240" w:lineRule="auto"/>
        <w:ind w:left="5664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 w:rsidRPr="003B06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STRUČNO POVJERENSTVO ZA JEDNOSTAVNU NABAVU</w:t>
      </w:r>
    </w:p>
    <w:p w14:paraId="2CD597D2" w14:textId="77777777" w:rsidR="001B7658" w:rsidRPr="00BD655C" w:rsidRDefault="001B7658" w:rsidP="001B7658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sectPr w:rsidR="001B7658" w:rsidRPr="00BD655C" w:rsidSect="008E60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425"/>
    <w:multiLevelType w:val="hybridMultilevel"/>
    <w:tmpl w:val="3952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AA3"/>
    <w:multiLevelType w:val="hybridMultilevel"/>
    <w:tmpl w:val="9DB0D014"/>
    <w:lvl w:ilvl="0" w:tplc="C95C89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5EC7"/>
    <w:multiLevelType w:val="hybridMultilevel"/>
    <w:tmpl w:val="92623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0144B"/>
    <w:multiLevelType w:val="hybridMultilevel"/>
    <w:tmpl w:val="F1E69220"/>
    <w:lvl w:ilvl="0" w:tplc="77A0AC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630D5"/>
    <w:multiLevelType w:val="hybridMultilevel"/>
    <w:tmpl w:val="11BA6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5D44"/>
    <w:multiLevelType w:val="hybridMultilevel"/>
    <w:tmpl w:val="81ECBB8E"/>
    <w:lvl w:ilvl="0" w:tplc="C95C89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A1310"/>
    <w:multiLevelType w:val="multilevel"/>
    <w:tmpl w:val="9030F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7" w:hanging="36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601265"/>
    <w:multiLevelType w:val="hybridMultilevel"/>
    <w:tmpl w:val="41188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6C0F"/>
    <w:multiLevelType w:val="hybridMultilevel"/>
    <w:tmpl w:val="0F18781A"/>
    <w:lvl w:ilvl="0" w:tplc="78EA2530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24D09"/>
    <w:multiLevelType w:val="hybridMultilevel"/>
    <w:tmpl w:val="5B0E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1560">
    <w:abstractNumId w:val="4"/>
  </w:num>
  <w:num w:numId="2" w16cid:durableId="455372100">
    <w:abstractNumId w:val="6"/>
  </w:num>
  <w:num w:numId="3" w16cid:durableId="70468776">
    <w:abstractNumId w:val="1"/>
  </w:num>
  <w:num w:numId="4" w16cid:durableId="669526376">
    <w:abstractNumId w:val="5"/>
  </w:num>
  <w:num w:numId="5" w16cid:durableId="242841006">
    <w:abstractNumId w:val="9"/>
  </w:num>
  <w:num w:numId="6" w16cid:durableId="1924602169">
    <w:abstractNumId w:val="0"/>
  </w:num>
  <w:num w:numId="7" w16cid:durableId="932779527">
    <w:abstractNumId w:val="2"/>
  </w:num>
  <w:num w:numId="8" w16cid:durableId="715931235">
    <w:abstractNumId w:val="7"/>
  </w:num>
  <w:num w:numId="9" w16cid:durableId="1437142848">
    <w:abstractNumId w:val="8"/>
  </w:num>
  <w:num w:numId="10" w16cid:durableId="940991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C5"/>
    <w:rsid w:val="000127FC"/>
    <w:rsid w:val="000543AB"/>
    <w:rsid w:val="0008167C"/>
    <w:rsid w:val="000B6F5D"/>
    <w:rsid w:val="00104677"/>
    <w:rsid w:val="001B7658"/>
    <w:rsid w:val="001E7D43"/>
    <w:rsid w:val="001F270A"/>
    <w:rsid w:val="00226358"/>
    <w:rsid w:val="00231997"/>
    <w:rsid w:val="00255875"/>
    <w:rsid w:val="002634FD"/>
    <w:rsid w:val="002B7BC2"/>
    <w:rsid w:val="003203C5"/>
    <w:rsid w:val="00330B66"/>
    <w:rsid w:val="0034086D"/>
    <w:rsid w:val="0034552D"/>
    <w:rsid w:val="00354797"/>
    <w:rsid w:val="00382E0C"/>
    <w:rsid w:val="003B0662"/>
    <w:rsid w:val="003C4AA8"/>
    <w:rsid w:val="003D081B"/>
    <w:rsid w:val="00402011"/>
    <w:rsid w:val="0047571D"/>
    <w:rsid w:val="004A0072"/>
    <w:rsid w:val="004B2E17"/>
    <w:rsid w:val="00546EF5"/>
    <w:rsid w:val="005947A6"/>
    <w:rsid w:val="005957A4"/>
    <w:rsid w:val="005A3090"/>
    <w:rsid w:val="005A3A96"/>
    <w:rsid w:val="005A3BFB"/>
    <w:rsid w:val="005B2832"/>
    <w:rsid w:val="005B706A"/>
    <w:rsid w:val="005E4A5A"/>
    <w:rsid w:val="006113D5"/>
    <w:rsid w:val="00615AF3"/>
    <w:rsid w:val="006C229D"/>
    <w:rsid w:val="006D7148"/>
    <w:rsid w:val="007149E4"/>
    <w:rsid w:val="007237AC"/>
    <w:rsid w:val="007731B8"/>
    <w:rsid w:val="0079648E"/>
    <w:rsid w:val="007B630B"/>
    <w:rsid w:val="00812EA2"/>
    <w:rsid w:val="0083577D"/>
    <w:rsid w:val="00840183"/>
    <w:rsid w:val="00865087"/>
    <w:rsid w:val="00872F66"/>
    <w:rsid w:val="008C572D"/>
    <w:rsid w:val="008D3179"/>
    <w:rsid w:val="008E60C2"/>
    <w:rsid w:val="0091478B"/>
    <w:rsid w:val="0095185B"/>
    <w:rsid w:val="009911C6"/>
    <w:rsid w:val="009C325A"/>
    <w:rsid w:val="00A440FE"/>
    <w:rsid w:val="00A50000"/>
    <w:rsid w:val="00A64251"/>
    <w:rsid w:val="00A85820"/>
    <w:rsid w:val="00B227DA"/>
    <w:rsid w:val="00B66A60"/>
    <w:rsid w:val="00B771CC"/>
    <w:rsid w:val="00BA79B5"/>
    <w:rsid w:val="00BA7EDD"/>
    <w:rsid w:val="00BB45E9"/>
    <w:rsid w:val="00BD655C"/>
    <w:rsid w:val="00BE03A5"/>
    <w:rsid w:val="00BF220F"/>
    <w:rsid w:val="00C521E5"/>
    <w:rsid w:val="00C8634C"/>
    <w:rsid w:val="00C93A0B"/>
    <w:rsid w:val="00C93E16"/>
    <w:rsid w:val="00CB3B24"/>
    <w:rsid w:val="00CD6536"/>
    <w:rsid w:val="00CE6A90"/>
    <w:rsid w:val="00D0171F"/>
    <w:rsid w:val="00D15A13"/>
    <w:rsid w:val="00D240B1"/>
    <w:rsid w:val="00D27B0B"/>
    <w:rsid w:val="00D347FA"/>
    <w:rsid w:val="00D37E46"/>
    <w:rsid w:val="00D41BB8"/>
    <w:rsid w:val="00D60F7F"/>
    <w:rsid w:val="00D639A2"/>
    <w:rsid w:val="00D96B48"/>
    <w:rsid w:val="00DA3874"/>
    <w:rsid w:val="00E46FB6"/>
    <w:rsid w:val="00EC45F2"/>
    <w:rsid w:val="00ED50D2"/>
    <w:rsid w:val="00F30EC9"/>
    <w:rsid w:val="00F67EF4"/>
    <w:rsid w:val="00FA5392"/>
    <w:rsid w:val="00FB1391"/>
    <w:rsid w:val="00FB75FA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B630"/>
  <w15:docId w15:val="{99315FBB-AADE-42F7-8F9B-F3112EE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5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2023-10-06T10:39:00Z</cp:lastPrinted>
  <dcterms:created xsi:type="dcterms:W3CDTF">2025-02-05T13:47:00Z</dcterms:created>
  <dcterms:modified xsi:type="dcterms:W3CDTF">2025-02-05T13:47:00Z</dcterms:modified>
</cp:coreProperties>
</file>