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47A26AF4" w:rsidR="005656B0" w:rsidRDefault="005656B0" w:rsidP="005656B0">
      <w:r>
        <w:t xml:space="preserve">KLASA: </w:t>
      </w:r>
      <w:r w:rsidRPr="00C91A44">
        <w:t>024-01/</w:t>
      </w:r>
      <w:r w:rsidR="00C53A8E">
        <w:t>26</w:t>
      </w:r>
      <w:r w:rsidRPr="00C91A44">
        <w:t>-01/</w:t>
      </w:r>
      <w:r w:rsidR="008A5393">
        <w:t>35</w:t>
      </w:r>
    </w:p>
    <w:p w14:paraId="0F9C7BDF" w14:textId="7E8D3046" w:rsidR="005656B0" w:rsidRDefault="005656B0" w:rsidP="005656B0">
      <w:r>
        <w:t xml:space="preserve">URBROJ: </w:t>
      </w:r>
      <w:r w:rsidRPr="008D5745">
        <w:t>2170-30-</w:t>
      </w:r>
      <w:r>
        <w:t>2</w:t>
      </w:r>
      <w:r w:rsidR="00C53A8E">
        <w:t>6</w:t>
      </w:r>
      <w:r w:rsidRPr="008D5745">
        <w:t>-</w:t>
      </w:r>
      <w:r w:rsidR="000D6870">
        <w:t>3</w:t>
      </w:r>
    </w:p>
    <w:p w14:paraId="0148DC67" w14:textId="7F84BAC6" w:rsidR="005656B0" w:rsidRDefault="005656B0" w:rsidP="005656B0">
      <w:r>
        <w:t xml:space="preserve">Omišalj, </w:t>
      </w:r>
      <w:r w:rsidR="0000185B">
        <w:t>16. travnja</w:t>
      </w:r>
      <w:r>
        <w:t xml:space="preserve"> 202</w:t>
      </w:r>
      <w:r w:rsidR="00C53A8E">
        <w:t>6</w:t>
      </w:r>
      <w:r>
        <w:t>.</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6442E0FE" w:rsidR="00152942" w:rsidRDefault="00152942" w:rsidP="00CF5ADC">
            <w:pPr>
              <w:pStyle w:val="Header"/>
              <w:jc w:val="center"/>
              <w:rPr>
                <w:b/>
                <w:sz w:val="24"/>
                <w:szCs w:val="24"/>
              </w:rPr>
            </w:pPr>
            <w:r>
              <w:rPr>
                <w:b/>
                <w:sz w:val="24"/>
                <w:szCs w:val="24"/>
              </w:rPr>
              <w:t xml:space="preserve">Predmet nabave: </w:t>
            </w:r>
            <w:r w:rsidR="008A5393" w:rsidRPr="008A5393">
              <w:rPr>
                <w:bCs/>
                <w:sz w:val="24"/>
                <w:szCs w:val="24"/>
              </w:rPr>
              <w:t>Vodoinstalaterski radovi u 2026. godini</w:t>
            </w:r>
          </w:p>
          <w:p w14:paraId="2EB3DCCF" w14:textId="4D87794B" w:rsidR="009020B0" w:rsidRDefault="00152942" w:rsidP="00CF5ADC">
            <w:pPr>
              <w:pStyle w:val="Header"/>
              <w:jc w:val="center"/>
              <w:rPr>
                <w:b/>
                <w:sz w:val="24"/>
                <w:szCs w:val="24"/>
              </w:rPr>
            </w:pPr>
            <w:r>
              <w:rPr>
                <w:b/>
                <w:sz w:val="24"/>
                <w:szCs w:val="24"/>
              </w:rPr>
              <w:t xml:space="preserve">Evidencijski broj nabave: </w:t>
            </w:r>
            <w:r w:rsidR="008A5393">
              <w:rPr>
                <w:bCs/>
                <w:sz w:val="24"/>
                <w:szCs w:val="24"/>
              </w:rPr>
              <w:t>025/26</w:t>
            </w:r>
          </w:p>
          <w:p w14:paraId="13774AE0" w14:textId="75743110" w:rsidR="00152942" w:rsidRPr="00826B5B" w:rsidRDefault="00152942" w:rsidP="00CF5ADC">
            <w:pPr>
              <w:pStyle w:val="Header"/>
              <w:jc w:val="center"/>
              <w:rPr>
                <w:b/>
                <w:sz w:val="24"/>
                <w:szCs w:val="24"/>
              </w:rPr>
            </w:pPr>
            <w:r>
              <w:rPr>
                <w:b/>
                <w:sz w:val="24"/>
                <w:szCs w:val="24"/>
              </w:rPr>
              <w:t xml:space="preserve">CPV oznaka: </w:t>
            </w:r>
            <w:r w:rsidR="008A5393" w:rsidRPr="008A5393">
              <w:rPr>
                <w:bCs/>
                <w:sz w:val="24"/>
                <w:szCs w:val="24"/>
              </w:rPr>
              <w:t>45330000 - Vodoinstalaterski i sanitarni radovi</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670B3E12" w14:textId="585B3F68" w:rsidR="005F4C07" w:rsidRDefault="005F4C07" w:rsidP="005F4C07">
      <w:pPr>
        <w:pStyle w:val="BodyA"/>
        <w:jc w:val="both"/>
        <w:rPr>
          <w:rStyle w:val="NoneA"/>
          <w:rFonts w:cs="Times New Roman"/>
          <w:color w:val="000000" w:themeColor="text1"/>
        </w:rPr>
      </w:pPr>
      <w:r>
        <w:rPr>
          <w:rStyle w:val="NoneA"/>
          <w:rFonts w:cs="Times New Roman"/>
          <w:color w:val="000000" w:themeColor="text1"/>
        </w:rPr>
        <w:t xml:space="preserve">U smislu članka 80. stavka 2., a u vezi sa člankom 76. </w:t>
      </w:r>
      <w:r w:rsidRPr="00826B5B">
        <w:t>Zakona o javnoj nabavi („Narodne novine“ broj 120/16</w:t>
      </w:r>
      <w:r>
        <w:t xml:space="preserve"> i </w:t>
      </w:r>
      <w:r w:rsidRPr="00597AF1">
        <w:t>114/22</w:t>
      </w:r>
      <w:r>
        <w:t xml:space="preserve">; </w:t>
      </w:r>
      <w:r w:rsidR="000C05FE">
        <w:t xml:space="preserve">u </w:t>
      </w:r>
      <w:r>
        <w:t>dalj</w:t>
      </w:r>
      <w:r w:rsidR="000C05FE">
        <w:t>njem</w:t>
      </w:r>
      <w:r>
        <w:t xml:space="preserve"> tekstu: ZJN 2016</w:t>
      </w:r>
      <w:r w:rsidRPr="00826B5B">
        <w:t>)</w:t>
      </w:r>
      <w:r>
        <w:t xml:space="preserve">, </w:t>
      </w:r>
      <w:r>
        <w:rPr>
          <w:rStyle w:val="NoneA"/>
          <w:rFonts w:cs="Times New Roman"/>
          <w:color w:val="000000" w:themeColor="text1"/>
        </w:rPr>
        <w:t>Općina Omišalj kao naručitelj nije u sukobu interesa niti sa jednim gospodarskim subjektom.</w:t>
      </w:r>
    </w:p>
    <w:p w14:paraId="355917C6" w14:textId="77777777" w:rsidR="005F4C07" w:rsidRDefault="005F4C07" w:rsidP="005F4C07">
      <w:pPr>
        <w:pStyle w:val="BodyA"/>
        <w:jc w:val="both"/>
        <w:rPr>
          <w:rStyle w:val="NoneA"/>
          <w:rFonts w:cs="Times New Roman"/>
          <w:color w:val="000000" w:themeColor="text1"/>
        </w:rPr>
      </w:pPr>
    </w:p>
    <w:p w14:paraId="35F1DB99" w14:textId="77777777" w:rsidR="005F4C07" w:rsidRPr="00D255A1" w:rsidRDefault="005F4C07" w:rsidP="005F4C07">
      <w:pPr>
        <w:pStyle w:val="BodyA"/>
        <w:jc w:val="both"/>
        <w:rPr>
          <w:rFonts w:cs="Times New Roman"/>
          <w:color w:val="000000" w:themeColor="text1"/>
        </w:rPr>
      </w:pPr>
      <w:r>
        <w:rPr>
          <w:rStyle w:val="NoneA"/>
          <w:rFonts w:cs="Times New Roman"/>
          <w:color w:val="000000" w:themeColor="text1"/>
        </w:rPr>
        <w:t>Nema gospodarskih subjekata s kojima su osobe</w:t>
      </w:r>
      <w:r w:rsidRPr="00826E30">
        <w:rPr>
          <w:rStyle w:val="NoneA"/>
          <w:rFonts w:cs="Times New Roman"/>
          <w:color w:val="000000" w:themeColor="text1"/>
        </w:rPr>
        <w:t xml:space="preserve"> iz članka 76. stavak 2. točke 2., 3. i 4. ZJN 2016 (članovi </w:t>
      </w:r>
      <w:r>
        <w:rPr>
          <w:rStyle w:val="NoneA"/>
          <w:rFonts w:cs="Times New Roman"/>
          <w:color w:val="000000" w:themeColor="text1"/>
        </w:rPr>
        <w:t>S</w:t>
      </w:r>
      <w:r w:rsidRPr="00826E30">
        <w:rPr>
          <w:rStyle w:val="NoneA"/>
          <w:rFonts w:cs="Times New Roman"/>
          <w:color w:val="000000" w:themeColor="text1"/>
        </w:rPr>
        <w:t xml:space="preserve">tručnog povjerenstva za </w:t>
      </w:r>
      <w:r>
        <w:rPr>
          <w:rStyle w:val="NoneA"/>
          <w:rFonts w:cs="Times New Roman"/>
          <w:color w:val="000000" w:themeColor="text1"/>
        </w:rPr>
        <w:t>jednostavnu</w:t>
      </w:r>
      <w:r w:rsidRPr="00826E30">
        <w:rPr>
          <w:rStyle w:val="NoneA"/>
          <w:rFonts w:cs="Times New Roman"/>
          <w:color w:val="000000" w:themeColor="text1"/>
        </w:rPr>
        <w:t xml:space="preserve"> nabavu i druge osobe koje su uključene u provedbu ili koje mogu utjecati na odlučivanje </w:t>
      </w:r>
      <w:r>
        <w:rPr>
          <w:rStyle w:val="NoneA"/>
          <w:rFonts w:cs="Times New Roman"/>
          <w:color w:val="000000" w:themeColor="text1"/>
        </w:rPr>
        <w:t>N</w:t>
      </w:r>
      <w:r w:rsidRPr="00826E30">
        <w:rPr>
          <w:rStyle w:val="NoneA"/>
          <w:rFonts w:cs="Times New Roman"/>
          <w:color w:val="000000" w:themeColor="text1"/>
        </w:rPr>
        <w:t>aručitelja u ovom postupku nabave) u sukobu interesa.</w:t>
      </w:r>
    </w:p>
    <w:p w14:paraId="643E9EB5" w14:textId="77777777" w:rsidR="001E4F83" w:rsidRPr="00B814B4" w:rsidRDefault="001E4F83" w:rsidP="00CF5ADC">
      <w:pPr>
        <w:jc w:val="both"/>
        <w:rPr>
          <w:color w:val="000000"/>
        </w:rPr>
      </w:pPr>
    </w:p>
    <w:p w14:paraId="74DFE1E2" w14:textId="77777777" w:rsidR="00BF064F" w:rsidRDefault="00BF064F">
      <w:pPr>
        <w:rPr>
          <w:b/>
          <w:color w:val="000000"/>
          <w:lang w:eastAsia="en-US"/>
        </w:rPr>
      </w:pPr>
      <w:r>
        <w:rPr>
          <w:b/>
          <w:color w:val="000000"/>
        </w:rPr>
        <w:br w:type="page"/>
      </w:r>
    </w:p>
    <w:p w14:paraId="163FBDDF" w14:textId="4FE3E548"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lastRenderedPageBreak/>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CF5ADC">
      <w:pPr>
        <w:tabs>
          <w:tab w:val="left" w:pos="567"/>
        </w:tabs>
        <w:jc w:val="both"/>
      </w:pP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CF5ADC">
      <w:pPr>
        <w:rPr>
          <w:color w:val="000000"/>
        </w:rPr>
      </w:pPr>
    </w:p>
    <w:p w14:paraId="4A56D0AD" w14:textId="241F66FE" w:rsidR="004F51A4" w:rsidRDefault="008A5393" w:rsidP="00CF5ADC">
      <w:pPr>
        <w:rPr>
          <w:color w:val="000000"/>
        </w:rPr>
      </w:pPr>
      <w:r>
        <w:rPr>
          <w:color w:val="000000"/>
        </w:rPr>
        <w:t>025/26</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1C2DAA7C" w:rsidR="004F51A4" w:rsidRPr="00C64053" w:rsidRDefault="008A5393" w:rsidP="00CF5ADC">
      <w:r>
        <w:t>14.000,00</w:t>
      </w:r>
      <w:r w:rsidR="00CC7841">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134A5A65" w14:textId="77777777" w:rsidR="00772F82" w:rsidRDefault="00772F82" w:rsidP="00772F82">
      <w:pPr>
        <w:jc w:val="both"/>
        <w:rPr>
          <w:bCs/>
        </w:rPr>
      </w:pPr>
      <w:r>
        <w:t>I</w:t>
      </w:r>
      <w:r w:rsidRPr="00E01D57">
        <w:t xml:space="preserve">zvođenje </w:t>
      </w:r>
      <w:r>
        <w:t>vodoinstalaterskih radova za potrebe Naručitelja</w:t>
      </w:r>
      <w:r w:rsidRPr="00C23D2E">
        <w:rPr>
          <w:bCs/>
        </w:rPr>
        <w:t>.</w:t>
      </w:r>
    </w:p>
    <w:p w14:paraId="267A9043" w14:textId="77777777" w:rsidR="00772F82" w:rsidRDefault="00772F82" w:rsidP="00772F82"/>
    <w:p w14:paraId="46FD1D53" w14:textId="77777777" w:rsidR="00772F82" w:rsidRPr="008E6821" w:rsidRDefault="00772F82" w:rsidP="00772F82">
      <w:pPr>
        <w:jc w:val="both"/>
      </w:pPr>
      <w:r w:rsidRPr="008E6821">
        <w:t>Predmet nabave potrebno je realizirati sukladno:</w:t>
      </w:r>
    </w:p>
    <w:p w14:paraId="775AE1D3" w14:textId="77777777" w:rsidR="00772F82" w:rsidRPr="00E87432" w:rsidRDefault="00772F82" w:rsidP="00772F82">
      <w:pPr>
        <w:pStyle w:val="ListParagraph"/>
        <w:numPr>
          <w:ilvl w:val="0"/>
          <w:numId w:val="38"/>
        </w:numPr>
        <w:jc w:val="both"/>
        <w:rPr>
          <w:sz w:val="24"/>
          <w:szCs w:val="24"/>
        </w:rPr>
      </w:pPr>
      <w:r w:rsidRPr="00E87432">
        <w:rPr>
          <w:sz w:val="24"/>
          <w:szCs w:val="24"/>
        </w:rPr>
        <w:t>uvjetima ovog Poziva</w:t>
      </w:r>
    </w:p>
    <w:p w14:paraId="74965256" w14:textId="77777777" w:rsidR="00772F82" w:rsidRPr="00E87432" w:rsidRDefault="00772F82" w:rsidP="00772F82">
      <w:pPr>
        <w:pStyle w:val="ListParagraph"/>
        <w:numPr>
          <w:ilvl w:val="0"/>
          <w:numId w:val="38"/>
        </w:numPr>
        <w:jc w:val="both"/>
        <w:rPr>
          <w:sz w:val="24"/>
          <w:szCs w:val="24"/>
        </w:rPr>
      </w:pPr>
      <w:r w:rsidRPr="00E87432">
        <w:rPr>
          <w:sz w:val="24"/>
          <w:szCs w:val="24"/>
        </w:rPr>
        <w:t>Troškovniku koji se stavlja ponuditeljima na raspolaganje kao Prilog 2. ovog Poziva te čini njegov sastavni dio</w:t>
      </w:r>
    </w:p>
    <w:p w14:paraId="42515E4A" w14:textId="77777777" w:rsidR="00772F82" w:rsidRPr="00772F82" w:rsidRDefault="00772F82" w:rsidP="00772F82">
      <w:pPr>
        <w:pStyle w:val="ListParagraph"/>
        <w:numPr>
          <w:ilvl w:val="0"/>
          <w:numId w:val="38"/>
        </w:numPr>
        <w:rPr>
          <w:sz w:val="24"/>
          <w:szCs w:val="24"/>
        </w:rPr>
      </w:pPr>
      <w:r w:rsidRPr="00772F82">
        <w:rPr>
          <w:sz w:val="24"/>
          <w:szCs w:val="24"/>
        </w:rPr>
        <w:t xml:space="preserve">odredbama važećih zakona i propisa iz područja vezanih za predmet nabave </w:t>
      </w:r>
    </w:p>
    <w:p w14:paraId="7C29D2C8" w14:textId="77777777" w:rsidR="00772F82" w:rsidRPr="00E87432" w:rsidRDefault="00772F82" w:rsidP="00772F82">
      <w:pPr>
        <w:pStyle w:val="ListParagraph"/>
        <w:numPr>
          <w:ilvl w:val="0"/>
          <w:numId w:val="38"/>
        </w:numPr>
        <w:jc w:val="both"/>
        <w:rPr>
          <w:sz w:val="24"/>
          <w:szCs w:val="24"/>
        </w:rPr>
      </w:pPr>
      <w:r w:rsidRPr="00E87432">
        <w:rPr>
          <w:sz w:val="24"/>
          <w:szCs w:val="24"/>
        </w:rPr>
        <w:t>važećim normativima, standardima i pravilima struke.</w:t>
      </w:r>
    </w:p>
    <w:p w14:paraId="6B8834FF" w14:textId="77777777" w:rsidR="00772F82" w:rsidRPr="00B63A8D" w:rsidRDefault="00772F82" w:rsidP="00772F82">
      <w:pPr>
        <w:jc w:val="both"/>
        <w:rPr>
          <w:color w:val="000000"/>
        </w:rPr>
      </w:pPr>
    </w:p>
    <w:p w14:paraId="6365FBAB" w14:textId="029E8F44" w:rsidR="00772F82" w:rsidRDefault="00772F82" w:rsidP="00772F82">
      <w:pPr>
        <w:jc w:val="both"/>
        <w:rPr>
          <w:color w:val="000000"/>
        </w:rPr>
      </w:pPr>
      <w:r w:rsidRPr="00B63A8D">
        <w:rPr>
          <w:color w:val="000000"/>
        </w:rPr>
        <w:t xml:space="preserve">Ponuditelji su dužni u jedinične cijene iz ponudbenog Troškovnika uključiti sve troškove neophodne </w:t>
      </w:r>
      <w:r w:rsidRPr="00B63A8D">
        <w:rPr>
          <w:bCs/>
        </w:rPr>
        <w:t xml:space="preserve">za realizaciju predmeta nabave, poput troškova </w:t>
      </w:r>
      <w:bookmarkStart w:id="0" w:name="_Hlk122507851"/>
      <w:r w:rsidRPr="001361CE">
        <w:rPr>
          <w:color w:val="000000"/>
        </w:rPr>
        <w:t xml:space="preserve">rada, prijevoza, materijala, </w:t>
      </w:r>
      <w:r w:rsidRPr="00772F82">
        <w:rPr>
          <w:color w:val="000000"/>
        </w:rPr>
        <w:t>montaže, demontaže, zaštite, osiguranja</w:t>
      </w:r>
      <w:r w:rsidRPr="001361CE">
        <w:rPr>
          <w:color w:val="000000"/>
        </w:rPr>
        <w:t xml:space="preserve"> i sl</w:t>
      </w:r>
      <w:r>
        <w:rPr>
          <w:bCs/>
        </w:rPr>
        <w:t xml:space="preserve">. </w:t>
      </w:r>
      <w:bookmarkEnd w:id="0"/>
      <w:r w:rsidRPr="00B63A8D">
        <w:rPr>
          <w:color w:val="000000"/>
        </w:rPr>
        <w:t>Naknade iznad jediničnih cijena navedenih u ponudbenom Troškovniku neće se priznavati.</w:t>
      </w:r>
    </w:p>
    <w:p w14:paraId="5A74B1A7" w14:textId="77777777" w:rsidR="00772F82" w:rsidRDefault="00772F82" w:rsidP="00772F82">
      <w:pPr>
        <w:jc w:val="both"/>
        <w:rPr>
          <w:color w:val="000000"/>
        </w:rPr>
      </w:pPr>
    </w:p>
    <w:p w14:paraId="49D02809" w14:textId="77777777" w:rsidR="00772F82" w:rsidRDefault="00772F82" w:rsidP="00772F82">
      <w:pPr>
        <w:tabs>
          <w:tab w:val="left" w:pos="-2160"/>
        </w:tabs>
        <w:jc w:val="both"/>
        <w:rPr>
          <w:color w:val="000000"/>
        </w:rPr>
      </w:pPr>
      <w:r w:rsidRPr="001361CE">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519CCF57" w14:textId="77777777" w:rsidR="00772F82" w:rsidRPr="005D2B25" w:rsidRDefault="00772F82" w:rsidP="00772F82">
      <w:pPr>
        <w:tabs>
          <w:tab w:val="left" w:pos="-2160"/>
        </w:tabs>
        <w:jc w:val="both"/>
        <w:rPr>
          <w:color w:val="000000"/>
        </w:rPr>
      </w:pPr>
    </w:p>
    <w:p w14:paraId="06A68679" w14:textId="7AB502B7" w:rsidR="00772F82" w:rsidRDefault="00772F82" w:rsidP="00772F82">
      <w:pPr>
        <w:jc w:val="both"/>
      </w:pPr>
      <w:r w:rsidRPr="005D17EC">
        <w:rPr>
          <w:color w:val="000000"/>
        </w:rPr>
        <w:t xml:space="preserve">Odabrani ponuditelj </w:t>
      </w:r>
      <w:r w:rsidRPr="00A17129">
        <w:t xml:space="preserve">će predmet nabave </w:t>
      </w:r>
      <w:r>
        <w:t>realizirati</w:t>
      </w:r>
      <w:r w:rsidRPr="00A17129">
        <w:t xml:space="preserve"> </w:t>
      </w:r>
      <w:r w:rsidRPr="00E40574">
        <w:t>u opsegu i rokovima utvrđenima od strane Naručitelja</w:t>
      </w:r>
      <w:r>
        <w:t xml:space="preserve">, </w:t>
      </w:r>
      <w:r w:rsidRPr="00E40574">
        <w:t xml:space="preserve">temeljem </w:t>
      </w:r>
      <w:r>
        <w:t xml:space="preserve">naloga za izvršenje izdanog </w:t>
      </w:r>
      <w:r w:rsidRPr="000866BD">
        <w:t>usmenim ili pisanim putem (telefonski, dopisom, putem elektronske pošte i sl.)</w:t>
      </w:r>
      <w:r>
        <w:t xml:space="preserve"> </w:t>
      </w:r>
      <w:r w:rsidRPr="00A17129">
        <w:rPr>
          <w:color w:val="000000"/>
        </w:rPr>
        <w:t>Vrijeme odaziva na nalog</w:t>
      </w:r>
      <w:r>
        <w:rPr>
          <w:color w:val="000000"/>
        </w:rPr>
        <w:t xml:space="preserve"> za izvršenje</w:t>
      </w:r>
      <w:r w:rsidRPr="00A17129">
        <w:rPr>
          <w:color w:val="000000"/>
        </w:rPr>
        <w:t xml:space="preserve"> </w:t>
      </w:r>
      <w:r w:rsidRPr="00B31C38">
        <w:rPr>
          <w:color w:val="000000"/>
        </w:rPr>
        <w:t>iznosi</w:t>
      </w:r>
      <w:r w:rsidRPr="00A17129">
        <w:rPr>
          <w:b/>
          <w:bCs/>
          <w:color w:val="000000"/>
        </w:rPr>
        <w:t xml:space="preserve"> najviše </w:t>
      </w:r>
      <w:r w:rsidRPr="009E456B">
        <w:rPr>
          <w:b/>
          <w:bCs/>
          <w:color w:val="000000"/>
        </w:rPr>
        <w:t xml:space="preserve">48 (četrdeset osam) sati </w:t>
      </w:r>
      <w:r>
        <w:rPr>
          <w:b/>
          <w:bCs/>
          <w:color w:val="000000"/>
        </w:rPr>
        <w:t xml:space="preserve">od izdavanja istog, </w:t>
      </w:r>
      <w:r w:rsidRPr="007A39AB">
        <w:rPr>
          <w:b/>
          <w:bCs/>
          <w:color w:val="000000"/>
        </w:rPr>
        <w:t xml:space="preserve">dok je kod hitnih </w:t>
      </w:r>
      <w:r>
        <w:rPr>
          <w:b/>
          <w:bCs/>
          <w:color w:val="000000"/>
        </w:rPr>
        <w:t>intervencija</w:t>
      </w:r>
      <w:r w:rsidRPr="007A39AB">
        <w:rPr>
          <w:b/>
          <w:bCs/>
          <w:color w:val="000000"/>
        </w:rPr>
        <w:t xml:space="preserve"> </w:t>
      </w:r>
      <w:r w:rsidRPr="001E3673">
        <w:rPr>
          <w:b/>
          <w:bCs/>
          <w:color w:val="000000"/>
        </w:rPr>
        <w:t xml:space="preserve">odabrani ponuditelj </w:t>
      </w:r>
      <w:r w:rsidRPr="007A39AB">
        <w:rPr>
          <w:b/>
          <w:bCs/>
          <w:color w:val="000000"/>
        </w:rPr>
        <w:t xml:space="preserve">obvezan otpočeti s </w:t>
      </w:r>
      <w:r>
        <w:rPr>
          <w:b/>
          <w:bCs/>
          <w:color w:val="000000"/>
        </w:rPr>
        <w:t>izvođenjem radova</w:t>
      </w:r>
      <w:r w:rsidRPr="007A39AB">
        <w:rPr>
          <w:b/>
          <w:bCs/>
          <w:color w:val="000000"/>
        </w:rPr>
        <w:t xml:space="preserve"> </w:t>
      </w:r>
      <w:r>
        <w:rPr>
          <w:b/>
          <w:bCs/>
          <w:color w:val="000000"/>
        </w:rPr>
        <w:t xml:space="preserve">bez odlaganja, </w:t>
      </w:r>
      <w:r w:rsidRPr="007A39AB">
        <w:rPr>
          <w:b/>
          <w:bCs/>
          <w:color w:val="000000"/>
        </w:rPr>
        <w:t>u najkraćem mogućem roku</w:t>
      </w:r>
      <w:r>
        <w:rPr>
          <w:b/>
          <w:bCs/>
          <w:color w:val="000000"/>
        </w:rPr>
        <w:t xml:space="preserve">, a najkasnije u roku od </w:t>
      </w:r>
      <w:r w:rsidRPr="00772F82">
        <w:rPr>
          <w:b/>
          <w:bCs/>
          <w:color w:val="000000"/>
        </w:rPr>
        <w:t xml:space="preserve">4 (četiri) sata </w:t>
      </w:r>
      <w:r>
        <w:rPr>
          <w:b/>
          <w:bCs/>
          <w:color w:val="000000"/>
        </w:rPr>
        <w:t>od izdavanja naloga</w:t>
      </w:r>
      <w:r>
        <w:t xml:space="preserve">. </w:t>
      </w:r>
      <w:r w:rsidRPr="001E3673">
        <w:t xml:space="preserve">Hitnost posla utvrđuje se od strane Naručitelja, a u pravilu se pod hitnom intervencijom podrazumijeva potreba za </w:t>
      </w:r>
      <w:r w:rsidRPr="009E456B">
        <w:t xml:space="preserve">interventnim </w:t>
      </w:r>
      <w:r>
        <w:t>radovima</w:t>
      </w:r>
      <w:r w:rsidRPr="009E456B">
        <w:t xml:space="preserve"> </w:t>
      </w:r>
      <w:r w:rsidRPr="001E3673">
        <w:t>čiji je cilj sprečavanje utvrđene ugroze za sigurnost osoba i/ili imovine.</w:t>
      </w:r>
    </w:p>
    <w:p w14:paraId="2939BACC" w14:textId="1EFF9EEF" w:rsidR="00D76C5E" w:rsidRDefault="00D76C5E"/>
    <w:p w14:paraId="2A4C75A7" w14:textId="77777777" w:rsidR="00D76C5E" w:rsidRDefault="00D76C5E">
      <w:r>
        <w:br w:type="page"/>
      </w:r>
    </w:p>
    <w:p w14:paraId="6A8663D7" w14:textId="3FF16214" w:rsidR="008B0F64" w:rsidRDefault="008B0F64" w:rsidP="008B0F64">
      <w:pPr>
        <w:jc w:val="both"/>
      </w:pPr>
      <w:r w:rsidRPr="004300CA">
        <w:lastRenderedPageBreak/>
        <w:t xml:space="preserve">U slučaju neodazivanja </w:t>
      </w:r>
      <w:r>
        <w:t>odabranog ponuditelja</w:t>
      </w:r>
      <w:r w:rsidRPr="004300CA">
        <w:t xml:space="preserve"> na nalog za izvršenje u opsegu i rokovima utvrđenima od strane Naručitelja, Naručitelj ima pravo angažmana drugog gospodarskog subjekta u svrhu </w:t>
      </w:r>
      <w:r>
        <w:t>izvršenja</w:t>
      </w:r>
      <w:r w:rsidRPr="004300CA">
        <w:t xml:space="preserve"> pojedinačnog neodgodivog posla, te za nastali trošak teretiti </w:t>
      </w:r>
      <w:r>
        <w:t>odabranog ponuditelja</w:t>
      </w:r>
      <w:r w:rsidRPr="004300CA">
        <w:t xml:space="preserve">, kao i pravo na raskid </w:t>
      </w:r>
      <w:r w:rsidRPr="008C3536">
        <w:t>ugovora o nabavi</w:t>
      </w:r>
      <w:r w:rsidRPr="004300CA">
        <w:t xml:space="preserve">. U slučaju nemogućnosti angažmana drugog gospodarskog subjekta, Naručitelj ima pravo potraživati od </w:t>
      </w:r>
      <w:r>
        <w:t>odabranog ponuditelja</w:t>
      </w:r>
      <w:r w:rsidRPr="004300CA">
        <w:t xml:space="preserve"> obeštećenje za pretrpljenu štetu (novčane, materijalne, reputacijske ili bilo koje druge vrste).</w:t>
      </w:r>
    </w:p>
    <w:p w14:paraId="40B1196E" w14:textId="77777777" w:rsidR="008B0F64" w:rsidRDefault="008B0F64" w:rsidP="008B0F64">
      <w:pPr>
        <w:jc w:val="both"/>
      </w:pPr>
    </w:p>
    <w:p w14:paraId="65296122" w14:textId="77777777" w:rsidR="008B0F64" w:rsidRDefault="008B0F64" w:rsidP="008B0F64">
      <w:pPr>
        <w:jc w:val="both"/>
      </w:pPr>
      <w:r w:rsidRPr="008C3536">
        <w:t xml:space="preserve">U slučaju nepridržavanja propisanih rokova ili drugih obveza preuzetih ugovorom o nabavi od strane odabranog ponuditelja, Naručitelj mu ima pravo obračunati i naplatiti ugovorom definiranu kaznu za svaki dan neopravdanog zakašnjenja, kao i pravo na raskid ugovora o nabavi. </w:t>
      </w:r>
    </w:p>
    <w:p w14:paraId="64F1C05B" w14:textId="77777777" w:rsidR="008B0F64" w:rsidRDefault="008B0F64" w:rsidP="008B0F64">
      <w:pPr>
        <w:jc w:val="both"/>
      </w:pPr>
    </w:p>
    <w:p w14:paraId="51D8AFB1" w14:textId="35BB13C2" w:rsidR="008B0F64" w:rsidRDefault="008B0F64" w:rsidP="008B0F64">
      <w:pPr>
        <w:jc w:val="both"/>
      </w:pPr>
      <w:r w:rsidRPr="0039047F">
        <w:t xml:space="preserve">Odabrani ponuditelj je dužan jamčiti za kvalitetu izvedenih radova, upotrijebljenih materijala i ugrađene robe, i to u </w:t>
      </w:r>
      <w:r w:rsidRPr="00C70F91">
        <w:rPr>
          <w:b/>
          <w:bCs/>
        </w:rPr>
        <w:t xml:space="preserve">jamstvenome roku od </w:t>
      </w:r>
      <w:r w:rsidRPr="008B0F64">
        <w:rPr>
          <w:b/>
          <w:bCs/>
        </w:rPr>
        <w:t>1 (jedne) godine</w:t>
      </w:r>
      <w:r w:rsidRPr="00C70F91">
        <w:rPr>
          <w:b/>
          <w:bCs/>
        </w:rPr>
        <w:t>.</w:t>
      </w:r>
      <w:r w:rsidRPr="0039047F">
        <w:t xml:space="preserve"> Jamstveni rok počinje teći od datuma uredno izvršene primopredaje, što podrazumijeva ovjeru računa koji se odnosi na predmet jamstva, od obje ugovorne strane.</w:t>
      </w:r>
    </w:p>
    <w:p w14:paraId="4D1BEC02" w14:textId="77777777" w:rsidR="00CC7841" w:rsidRPr="00826B5B" w:rsidRDefault="00CC7841" w:rsidP="00CC7841"/>
    <w:p w14:paraId="4339EFFA" w14:textId="6946C6E4" w:rsidR="00CC7841" w:rsidRPr="00826B5B" w:rsidRDefault="00CC7841" w:rsidP="00CC7841">
      <w:r w:rsidRPr="00826B5B">
        <w:t xml:space="preserve">CPV oznaka: </w:t>
      </w:r>
      <w:r w:rsidR="00772F82" w:rsidRPr="00772F82">
        <w:t>45330000 - Vodoinstalaterski i sanitarni radovi</w:t>
      </w:r>
      <w:r>
        <w:t>.</w:t>
      </w:r>
    </w:p>
    <w:p w14:paraId="1EAD960A" w14:textId="77777777" w:rsidR="00E516EC" w:rsidRPr="00826B5B" w:rsidRDefault="00E516EC" w:rsidP="00CF5ADC">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2D356236" w:rsidR="004F51A4" w:rsidRDefault="00772F82" w:rsidP="00CF5ADC">
      <w:r w:rsidRPr="00772F82">
        <w:t>Administrativno područje općine Omišalj</w:t>
      </w:r>
      <w:r w:rsidR="001E4F83">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285D2A5D" w:rsidR="00C64053" w:rsidRDefault="00C64053" w:rsidP="00C64053">
      <w:pPr>
        <w:tabs>
          <w:tab w:val="left" w:pos="0"/>
        </w:tabs>
        <w:jc w:val="both"/>
        <w:rPr>
          <w:color w:val="000000"/>
        </w:rPr>
      </w:pPr>
      <w:r>
        <w:rPr>
          <w:color w:val="000000"/>
        </w:rPr>
        <w:t xml:space="preserve">Temeljem provedenog postupka sklopit će se ugovor o nabavi </w:t>
      </w:r>
      <w:r w:rsidR="00772F82">
        <w:rPr>
          <w:color w:val="000000"/>
        </w:rPr>
        <w:t>radova</w:t>
      </w:r>
      <w:r>
        <w:rPr>
          <w:color w:val="000000"/>
        </w:rPr>
        <w:t>.</w:t>
      </w:r>
    </w:p>
    <w:p w14:paraId="6DB41EF5" w14:textId="77777777" w:rsidR="00C64053" w:rsidRDefault="00C64053" w:rsidP="00C64053">
      <w:pPr>
        <w:tabs>
          <w:tab w:val="left" w:pos="0"/>
        </w:tabs>
        <w:jc w:val="both"/>
        <w:rPr>
          <w:color w:val="000000"/>
        </w:rPr>
      </w:pPr>
    </w:p>
    <w:p w14:paraId="321486CE" w14:textId="287B3076" w:rsidR="00C64053" w:rsidRDefault="00C64053" w:rsidP="00C64053">
      <w:pPr>
        <w:tabs>
          <w:tab w:val="left" w:pos="0"/>
        </w:tabs>
        <w:jc w:val="both"/>
        <w:rPr>
          <w:color w:val="000000"/>
        </w:rPr>
      </w:pPr>
      <w:r w:rsidRPr="00826B5B">
        <w:rPr>
          <w:color w:val="000000"/>
        </w:rPr>
        <w:t xml:space="preserve">Ugovor se sklapa na </w:t>
      </w:r>
      <w:r w:rsidR="00772F82" w:rsidRPr="00772F82">
        <w:rPr>
          <w:color w:val="000000"/>
        </w:rPr>
        <w:t>određeno vrijeme, od dana zaključenja ugovora do 31. prosinca 2026.</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1C26F095" w14:textId="644E876F" w:rsidR="008B0F64" w:rsidRDefault="008B0F64" w:rsidP="008B0F64">
      <w:pPr>
        <w:tabs>
          <w:tab w:val="left" w:pos="0"/>
        </w:tabs>
        <w:jc w:val="both"/>
        <w:rPr>
          <w:bCs/>
          <w:color w:val="000000"/>
        </w:rPr>
      </w:pPr>
      <w:r w:rsidRPr="008B0F64">
        <w:rPr>
          <w:bCs/>
          <w:color w:val="000000"/>
        </w:rPr>
        <w:t>Obračun naknade za izvedene radove vršit će se ovisno o dinamici izvršenja posla, temeljem stvarno realiziranih količina troškovničkih stavki te primjenom jediničnih cijena iz ponudbenog Troškovnika.</w:t>
      </w:r>
    </w:p>
    <w:p w14:paraId="32C65113" w14:textId="77777777" w:rsidR="008B0F64" w:rsidRPr="008B0F64" w:rsidRDefault="008B0F64" w:rsidP="008B0F64">
      <w:pPr>
        <w:tabs>
          <w:tab w:val="left" w:pos="0"/>
        </w:tabs>
        <w:jc w:val="both"/>
        <w:rPr>
          <w:bCs/>
          <w:color w:val="000000"/>
        </w:rPr>
      </w:pPr>
    </w:p>
    <w:p w14:paraId="091B1271" w14:textId="77777777" w:rsidR="008B0F64" w:rsidRDefault="008B0F64" w:rsidP="008B0F64">
      <w:pPr>
        <w:tabs>
          <w:tab w:val="left" w:pos="0"/>
        </w:tabs>
        <w:jc w:val="both"/>
        <w:rPr>
          <w:bCs/>
          <w:color w:val="000000"/>
        </w:rPr>
      </w:pPr>
      <w:r w:rsidRPr="008B0F64">
        <w:rPr>
          <w:bCs/>
          <w:color w:val="000000"/>
        </w:rPr>
        <w:t>Plaćanje će se izvršiti u roku od 30 dana od dana zaprimanja valjanog elektroničkog računa (</w:t>
      </w:r>
      <w:proofErr w:type="spellStart"/>
      <w:r w:rsidRPr="008B0F64">
        <w:rPr>
          <w:bCs/>
          <w:color w:val="000000"/>
        </w:rPr>
        <w:t>eRačuna</w:t>
      </w:r>
      <w:proofErr w:type="spellEnd"/>
      <w:r w:rsidRPr="008B0F64">
        <w:rPr>
          <w:bCs/>
          <w:color w:val="000000"/>
        </w:rPr>
        <w:t xml:space="preserve">). </w:t>
      </w:r>
    </w:p>
    <w:p w14:paraId="4F0C14F6" w14:textId="77777777" w:rsidR="00E85D4D" w:rsidRPr="00E85D4D" w:rsidRDefault="00E85D4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w:t>
      </w:r>
      <w:proofErr w:type="spellStart"/>
      <w:r>
        <w:rPr>
          <w:bCs/>
          <w:color w:val="000000"/>
        </w:rPr>
        <w:t>eRačune</w:t>
      </w:r>
      <w:proofErr w:type="spellEnd"/>
      <w:r>
        <w:rPr>
          <w:bCs/>
          <w:color w:val="000000"/>
        </w:rPr>
        <w:t xml:space="preserv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lastRenderedPageBreak/>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 xml:space="preserve">Izvadak iz sudskog, obrtnog, strukovnog ili drugog odgovarajućeg registra države poslovnog </w:t>
      </w:r>
      <w:proofErr w:type="spellStart"/>
      <w:r w:rsidRPr="00826B5B">
        <w:t>na</w:t>
      </w:r>
      <w:r w:rsidR="00E307E5" w:rsidRPr="00826B5B">
        <w:t>stana</w:t>
      </w:r>
      <w:proofErr w:type="spellEnd"/>
      <w:r w:rsidR="00E307E5" w:rsidRPr="00826B5B">
        <w:t>.</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 xml:space="preserve">NAPOMENA: Gospodarski subjekti s poslovnim </w:t>
      </w:r>
      <w:proofErr w:type="spellStart"/>
      <w:r w:rsidRPr="0036586C">
        <w:rPr>
          <w:b/>
          <w:bCs/>
        </w:rPr>
        <w:t>nastanom</w:t>
      </w:r>
      <w:proofErr w:type="spellEnd"/>
      <w:r w:rsidRPr="0036586C">
        <w:rPr>
          <w:b/>
          <w:bCs/>
        </w:rPr>
        <w:t xml:space="preserve">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1"/>
    <w:bookmarkEnd w:id="2"/>
    <w:p w14:paraId="65D4EA9E" w14:textId="77777777" w:rsidR="00C64053" w:rsidRPr="00691A72" w:rsidRDefault="00C64053" w:rsidP="00C64053">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C64053">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0D4DDF6C"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w:t>
      </w:r>
      <w:r w:rsidR="00AA7681">
        <w:rPr>
          <w:bCs/>
        </w:rPr>
        <w:t>,</w:t>
      </w:r>
      <w:r w:rsidRPr="00FF0132">
        <w:rPr>
          <w:bCs/>
        </w:rPr>
        <w:t xml:space="preserve"> 152/24</w:t>
      </w:r>
      <w:r w:rsidR="00AA7681">
        <w:rPr>
          <w:bCs/>
        </w:rPr>
        <w:t xml:space="preserve"> i 151/25</w:t>
      </w:r>
      <w:r w:rsidRPr="00FF0132">
        <w:rPr>
          <w:bCs/>
        </w:rPr>
        <w:t>),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B81875A" w14:textId="77777777" w:rsidR="00D76C5E" w:rsidRDefault="00D76C5E">
      <w:pPr>
        <w:rPr>
          <w:bCs/>
        </w:rPr>
      </w:pPr>
      <w:r>
        <w:rPr>
          <w:bCs/>
        </w:rPr>
        <w:br w:type="page"/>
      </w:r>
    </w:p>
    <w:p w14:paraId="292FF7AF" w14:textId="26BFEA05" w:rsidR="00CF5ADC" w:rsidRPr="00CF5ADC" w:rsidRDefault="00CF5ADC" w:rsidP="00CF5ADC">
      <w:pPr>
        <w:jc w:val="both"/>
      </w:pPr>
      <w:r w:rsidRPr="00EE6E19">
        <w:rPr>
          <w:bCs/>
        </w:rPr>
        <w:lastRenderedPageBreak/>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E1E4639" w14:textId="24CCBF5D" w:rsidR="0013210C" w:rsidRPr="00BC29C4" w:rsidRDefault="0013210C" w:rsidP="005B1B4C">
            <w:pPr>
              <w:jc w:val="center"/>
              <w:rPr>
                <w:b/>
                <w:bCs/>
                <w:color w:val="000000"/>
              </w:rPr>
            </w:pPr>
            <w:r w:rsidRPr="00BC29C4">
              <w:rPr>
                <w:b/>
                <w:bCs/>
                <w:color w:val="000000"/>
              </w:rPr>
              <w:t xml:space="preserve">Predmet nabave: </w:t>
            </w:r>
            <w:r w:rsidR="008A5393" w:rsidRPr="008A5393">
              <w:rPr>
                <w:b/>
              </w:rPr>
              <w:t>Vodoinstalaterski radovi u 2026. godini</w:t>
            </w:r>
          </w:p>
          <w:p w14:paraId="2A78CFDA" w14:textId="6CDD68B2" w:rsidR="0013210C" w:rsidRPr="00BC29C4" w:rsidRDefault="0013210C" w:rsidP="005B1B4C">
            <w:pPr>
              <w:jc w:val="center"/>
              <w:rPr>
                <w:b/>
                <w:bCs/>
                <w:color w:val="000000"/>
              </w:rPr>
            </w:pPr>
            <w:proofErr w:type="spellStart"/>
            <w:r w:rsidRPr="00BC29C4">
              <w:rPr>
                <w:b/>
                <w:bCs/>
                <w:color w:val="000000"/>
              </w:rPr>
              <w:t>Ev</w:t>
            </w:r>
            <w:proofErr w:type="spellEnd"/>
            <w:r w:rsidRPr="00BC29C4">
              <w:rPr>
                <w:b/>
                <w:bCs/>
                <w:color w:val="000000"/>
              </w:rPr>
              <w:t xml:space="preserve">. br. nabave: </w:t>
            </w:r>
            <w:r w:rsidR="008A5393">
              <w:rPr>
                <w:b/>
                <w:bCs/>
                <w:color w:val="000000"/>
              </w:rPr>
              <w:t>025/26</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5C50B369" w14:textId="77777777" w:rsidR="00D76C5E" w:rsidRDefault="00D76C5E">
      <w:pPr>
        <w:rPr>
          <w:color w:val="000000"/>
        </w:rPr>
      </w:pPr>
      <w:r>
        <w:rPr>
          <w:color w:val="000000"/>
        </w:rPr>
        <w:br w:type="page"/>
      </w:r>
    </w:p>
    <w:p w14:paraId="6D26700A" w14:textId="233250C1" w:rsidR="009268C6" w:rsidRDefault="009268C6" w:rsidP="00CF5ADC">
      <w:pPr>
        <w:jc w:val="both"/>
        <w:rPr>
          <w:color w:val="000000"/>
        </w:rPr>
      </w:pPr>
      <w:r>
        <w:rPr>
          <w:color w:val="000000"/>
        </w:rPr>
        <w:lastRenderedPageBreak/>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ijskom sustavu uredskog poslovanja („</w:t>
      </w:r>
      <w:proofErr w:type="spellStart"/>
      <w:r w:rsidR="00374F73">
        <w:rPr>
          <w:color w:val="000000"/>
        </w:rPr>
        <w:t>ePisarnici</w:t>
      </w:r>
      <w:proofErr w:type="spellEnd"/>
      <w:r w:rsidR="00374F73">
        <w:rPr>
          <w:color w:val="000000"/>
        </w:rPr>
        <w:t xml:space="preserve">“)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 xml:space="preserve">(CD/DVD/USB </w:t>
      </w:r>
      <w:proofErr w:type="spellStart"/>
      <w:r w:rsidRPr="00305AFD">
        <w:rPr>
          <w:color w:val="000000"/>
          <w:sz w:val="24"/>
          <w:szCs w:val="24"/>
        </w:rPr>
        <w:t>stick</w:t>
      </w:r>
      <w:proofErr w:type="spellEnd"/>
      <w:r w:rsidRPr="00305AFD">
        <w:rPr>
          <w:color w:val="000000"/>
          <w:sz w:val="24"/>
          <w:szCs w:val="24"/>
        </w:rPr>
        <w:t>)</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7BE69A79" w:rsidR="0008372D" w:rsidRDefault="00AA3498" w:rsidP="00CF5ADC">
      <w:pPr>
        <w:jc w:val="both"/>
        <w:rPr>
          <w:color w:val="000000"/>
        </w:rPr>
      </w:pPr>
      <w:r w:rsidRPr="00826B5B">
        <w:rPr>
          <w:color w:val="000000"/>
        </w:rPr>
        <w:t xml:space="preserve">Kriterij odabira ponude je </w:t>
      </w:r>
      <w:r w:rsidR="00C64053" w:rsidRPr="008A5393">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20ABD195" w:rsidR="00AA3498" w:rsidRPr="0008372D" w:rsidRDefault="0000185B" w:rsidP="00AA3498">
      <w:pPr>
        <w:jc w:val="both"/>
        <w:rPr>
          <w:b/>
          <w:u w:val="single"/>
        </w:rPr>
      </w:pPr>
      <w:r>
        <w:rPr>
          <w:b/>
          <w:u w:val="single"/>
        </w:rPr>
        <w:t>24. travnja</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2F7DFB0F" w:rsidR="001744E9" w:rsidRPr="001744E9" w:rsidRDefault="001744E9" w:rsidP="001744E9">
      <w:pPr>
        <w:jc w:val="both"/>
      </w:pPr>
      <w:r w:rsidRPr="001744E9">
        <w:t xml:space="preserve">Otvaranje ponuda održat će se </w:t>
      </w:r>
      <w:r w:rsidR="0000185B" w:rsidRPr="0000185B">
        <w:t xml:space="preserve">24. travnja </w:t>
      </w:r>
      <w:r w:rsidR="00F87A4D">
        <w:t>202</w:t>
      </w:r>
      <w:r w:rsidR="00C53A8E">
        <w:t>6</w:t>
      </w:r>
      <w:r w:rsidRPr="001744E9">
        <w:t xml:space="preserve">. u </w:t>
      </w:r>
      <w:r w:rsidR="0000185B">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lastRenderedPageBreak/>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1445F1BD" w14:textId="70AFE0E6" w:rsidR="00A77A14" w:rsidRPr="008A5393" w:rsidRDefault="00A77A14" w:rsidP="008A5393">
      <w:pPr>
        <w:jc w:val="both"/>
      </w:pPr>
      <w:r w:rsidRPr="008A5393">
        <w:t xml:space="preserve">Naručitelj će nakon donošenja </w:t>
      </w:r>
      <w:r w:rsidR="005656B0" w:rsidRPr="008A5393">
        <w:t>Odluke</w:t>
      </w:r>
      <w:r w:rsidRPr="008A5393">
        <w:t xml:space="preserve"> o odabiru ponovno rangirati ponude sukladno kriteriju za odabir, ne uzimajući u obzir ponudu prvotno odabranog ponuditelja, te na temelju kriterija za odabir donijeti novu </w:t>
      </w:r>
      <w:r w:rsidR="005656B0" w:rsidRPr="008A5393">
        <w:t>Odluku</w:t>
      </w:r>
      <w:r w:rsidRPr="008A5393">
        <w:t xml:space="preserve"> o odabiru ili, ukoliko za to postoje opravdani razlozi, poništiti predmetni postupak nabave, ako prvotno odabrani ponuditelj</w:t>
      </w:r>
      <w:r w:rsidR="008A5393">
        <w:t xml:space="preserve"> </w:t>
      </w:r>
      <w:r w:rsidRPr="008A5393">
        <w:t>odustane od svoje ponude</w:t>
      </w:r>
      <w:r w:rsidR="008A5393">
        <w:t xml:space="preserve"> ili </w:t>
      </w:r>
      <w:r w:rsidRPr="008A5393">
        <w:t>odbije potpisati ugovor o nabavi</w:t>
      </w:r>
      <w:r w:rsidR="008A5393">
        <w:t>.</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3BDA348E" w14:textId="0A54EC5C" w:rsidR="00AC6B22" w:rsidRPr="00826B5B"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r w:rsidR="00D76C5E">
        <w:t xml:space="preserve"> </w:t>
      </w:r>
      <w:r w:rsidR="00AC6B22">
        <w:t>U slučaju da su dvije ili više valjanih ponuda jednako rangirane prema kriteriju za odabir ponude, Naručitelj će odabrati ponudu koja je zaprimljena ranije.</w:t>
      </w:r>
    </w:p>
    <w:p w14:paraId="59EF0CE9" w14:textId="77777777" w:rsidR="00BA6AE1" w:rsidRDefault="00BA6AE1" w:rsidP="00CF5ADC"/>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1F722A8B"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8A5393">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lastRenderedPageBreak/>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2712FAC3" w14:textId="62540AB0" w:rsidR="00AA3498" w:rsidRPr="008A5393" w:rsidRDefault="007351A8" w:rsidP="008A5393">
      <w:pPr>
        <w:pStyle w:val="ListParagraph"/>
        <w:numPr>
          <w:ilvl w:val="0"/>
          <w:numId w:val="34"/>
        </w:numPr>
        <w:rPr>
          <w:sz w:val="24"/>
          <w:szCs w:val="24"/>
        </w:rPr>
      </w:pPr>
      <w:r w:rsidRPr="00CC7841">
        <w:rPr>
          <w:sz w:val="24"/>
          <w:szCs w:val="24"/>
        </w:rPr>
        <w:t xml:space="preserve">Obrazac </w:t>
      </w:r>
      <w:r w:rsidR="003C4B5D" w:rsidRPr="00CC7841">
        <w:rPr>
          <w:sz w:val="24"/>
          <w:szCs w:val="24"/>
        </w:rPr>
        <w:t>Troškovnik</w:t>
      </w:r>
      <w:r w:rsidRPr="00CC7841">
        <w:rPr>
          <w:sz w:val="24"/>
          <w:szCs w:val="24"/>
        </w:rPr>
        <w:t>a</w:t>
      </w:r>
      <w:r w:rsidR="008A5393">
        <w:rPr>
          <w:sz w:val="24"/>
          <w:szCs w:val="24"/>
        </w:rPr>
        <w:t>.</w:t>
      </w:r>
    </w:p>
    <w:p w14:paraId="51455C6C" w14:textId="77777777" w:rsidR="003C4B5D" w:rsidRPr="00826B5B" w:rsidRDefault="003C4B5D" w:rsidP="00CF5ADC"/>
    <w:p w14:paraId="6CF78375" w14:textId="77777777" w:rsidR="003C4B5D" w:rsidRPr="00826B5B" w:rsidRDefault="003C4B5D" w:rsidP="00CF5ADC"/>
    <w:p w14:paraId="7E5BF06C" w14:textId="0B56F56F" w:rsidR="00865195" w:rsidRDefault="00B62F82" w:rsidP="006374D2">
      <w:pPr>
        <w:ind w:left="7080"/>
        <w:jc w:val="center"/>
        <w:rPr>
          <w:b/>
          <w:bCs/>
        </w:rPr>
      </w:pPr>
      <w:r>
        <w:rPr>
          <w:b/>
          <w:bCs/>
        </w:rPr>
        <w:t>PROČELNICA</w:t>
      </w:r>
    </w:p>
    <w:p w14:paraId="1282C781" w14:textId="11AEDB0D" w:rsidR="00E7343C" w:rsidRPr="004F51A4" w:rsidRDefault="00865195" w:rsidP="006374D2">
      <w:pPr>
        <w:ind w:left="7080"/>
        <w:jc w:val="center"/>
        <w:rPr>
          <w:b/>
          <w:bCs/>
        </w:rPr>
      </w:pPr>
      <w:r>
        <w:rPr>
          <w:b/>
          <w:bCs/>
        </w:rPr>
        <w:t>Maja Mahulja</w:t>
      </w:r>
      <w:r w:rsidR="006374D2" w:rsidRPr="0000185B">
        <w:rPr>
          <w:b/>
          <w:bCs/>
        </w:rPr>
        <w:t xml:space="preserve">, </w:t>
      </w:r>
      <w:r w:rsidR="002E439D" w:rsidRPr="0000185B">
        <w:rPr>
          <w:b/>
          <w:bCs/>
        </w:rPr>
        <w:t>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6BC0" w14:textId="77777777" w:rsidR="006616C5" w:rsidRDefault="006616C5">
      <w:r>
        <w:separator/>
      </w:r>
    </w:p>
  </w:endnote>
  <w:endnote w:type="continuationSeparator" w:id="0">
    <w:p w14:paraId="11118A61" w14:textId="77777777" w:rsidR="006616C5" w:rsidRDefault="0066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7A71" w14:textId="77777777" w:rsidR="006616C5" w:rsidRDefault="006616C5">
      <w:r>
        <w:separator/>
      </w:r>
    </w:p>
  </w:footnote>
  <w:footnote w:type="continuationSeparator" w:id="0">
    <w:p w14:paraId="0CCE3CBB" w14:textId="77777777" w:rsidR="006616C5" w:rsidRDefault="00661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4"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7"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37"/>
  </w:num>
  <w:num w:numId="2" w16cid:durableId="880938182">
    <w:abstractNumId w:val="15"/>
  </w:num>
  <w:num w:numId="3" w16cid:durableId="2035112073">
    <w:abstractNumId w:val="25"/>
  </w:num>
  <w:num w:numId="4" w16cid:durableId="1751928911">
    <w:abstractNumId w:val="11"/>
  </w:num>
  <w:num w:numId="5" w16cid:durableId="507794848">
    <w:abstractNumId w:val="36"/>
  </w:num>
  <w:num w:numId="6" w16cid:durableId="408158401">
    <w:abstractNumId w:val="7"/>
  </w:num>
  <w:num w:numId="7" w16cid:durableId="1128204917">
    <w:abstractNumId w:val="26"/>
  </w:num>
  <w:num w:numId="8" w16cid:durableId="1675454848">
    <w:abstractNumId w:val="8"/>
  </w:num>
  <w:num w:numId="9" w16cid:durableId="2121948387">
    <w:abstractNumId w:val="22"/>
  </w:num>
  <w:num w:numId="10" w16cid:durableId="1769693066">
    <w:abstractNumId w:val="19"/>
  </w:num>
  <w:num w:numId="11" w16cid:durableId="1094016901">
    <w:abstractNumId w:val="35"/>
  </w:num>
  <w:num w:numId="12" w16cid:durableId="361171771">
    <w:abstractNumId w:val="3"/>
  </w:num>
  <w:num w:numId="13" w16cid:durableId="158666698">
    <w:abstractNumId w:val="12"/>
  </w:num>
  <w:num w:numId="14" w16cid:durableId="2001420510">
    <w:abstractNumId w:val="31"/>
  </w:num>
  <w:num w:numId="15" w16cid:durableId="405616838">
    <w:abstractNumId w:val="24"/>
  </w:num>
  <w:num w:numId="16" w16cid:durableId="1485272394">
    <w:abstractNumId w:val="14"/>
  </w:num>
  <w:num w:numId="17" w16cid:durableId="465852916">
    <w:abstractNumId w:val="1"/>
  </w:num>
  <w:num w:numId="18" w16cid:durableId="530149964">
    <w:abstractNumId w:val="27"/>
  </w:num>
  <w:num w:numId="19" w16cid:durableId="877745854">
    <w:abstractNumId w:val="38"/>
  </w:num>
  <w:num w:numId="20" w16cid:durableId="731584815">
    <w:abstractNumId w:val="10"/>
  </w:num>
  <w:num w:numId="21" w16cid:durableId="1869833180">
    <w:abstractNumId w:val="9"/>
  </w:num>
  <w:num w:numId="22" w16cid:durableId="1044062846">
    <w:abstractNumId w:val="20"/>
  </w:num>
  <w:num w:numId="23" w16cid:durableId="1849907357">
    <w:abstractNumId w:val="21"/>
  </w:num>
  <w:num w:numId="24" w16cid:durableId="1895579991">
    <w:abstractNumId w:val="33"/>
  </w:num>
  <w:num w:numId="25" w16cid:durableId="1823884590">
    <w:abstractNumId w:val="0"/>
  </w:num>
  <w:num w:numId="26" w16cid:durableId="1788350325">
    <w:abstractNumId w:val="23"/>
  </w:num>
  <w:num w:numId="27" w16cid:durableId="1069112611">
    <w:abstractNumId w:val="2"/>
  </w:num>
  <w:num w:numId="28" w16cid:durableId="306976892">
    <w:abstractNumId w:val="6"/>
  </w:num>
  <w:num w:numId="29" w16cid:durableId="1683126799">
    <w:abstractNumId w:val="28"/>
  </w:num>
  <w:num w:numId="30" w16cid:durableId="1753971777">
    <w:abstractNumId w:val="4"/>
  </w:num>
  <w:num w:numId="31" w16cid:durableId="979188778">
    <w:abstractNumId w:val="34"/>
  </w:num>
  <w:num w:numId="32" w16cid:durableId="569577880">
    <w:abstractNumId w:val="17"/>
  </w:num>
  <w:num w:numId="33" w16cid:durableId="504248329">
    <w:abstractNumId w:val="16"/>
  </w:num>
  <w:num w:numId="34" w16cid:durableId="1297299352">
    <w:abstractNumId w:val="5"/>
  </w:num>
  <w:num w:numId="35" w16cid:durableId="1183937499">
    <w:abstractNumId w:val="30"/>
  </w:num>
  <w:num w:numId="36" w16cid:durableId="2038464465">
    <w:abstractNumId w:val="29"/>
  </w:num>
  <w:num w:numId="37" w16cid:durableId="1003777889">
    <w:abstractNumId w:val="32"/>
  </w:num>
  <w:num w:numId="38" w16cid:durableId="1885292540">
    <w:abstractNumId w:val="13"/>
  </w:num>
  <w:num w:numId="39" w16cid:durableId="94099103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85B"/>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2B8C"/>
    <w:rsid w:val="001C2BAE"/>
    <w:rsid w:val="001C37D6"/>
    <w:rsid w:val="001C5252"/>
    <w:rsid w:val="001C5A66"/>
    <w:rsid w:val="001C5F62"/>
    <w:rsid w:val="001C6CAD"/>
    <w:rsid w:val="001C7E02"/>
    <w:rsid w:val="001D262A"/>
    <w:rsid w:val="001D31FE"/>
    <w:rsid w:val="001D40DB"/>
    <w:rsid w:val="001D4BB2"/>
    <w:rsid w:val="001D558A"/>
    <w:rsid w:val="001D7262"/>
    <w:rsid w:val="001E00AD"/>
    <w:rsid w:val="001E115F"/>
    <w:rsid w:val="001E1481"/>
    <w:rsid w:val="001E1CB3"/>
    <w:rsid w:val="001E29EB"/>
    <w:rsid w:val="001E2A87"/>
    <w:rsid w:val="001E3030"/>
    <w:rsid w:val="001E3673"/>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30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2F87"/>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3F654C"/>
    <w:rsid w:val="004010A4"/>
    <w:rsid w:val="0040190F"/>
    <w:rsid w:val="004028A9"/>
    <w:rsid w:val="00402BA0"/>
    <w:rsid w:val="00405032"/>
    <w:rsid w:val="004055CF"/>
    <w:rsid w:val="00411344"/>
    <w:rsid w:val="00412AD4"/>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448"/>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374D2"/>
    <w:rsid w:val="0064036F"/>
    <w:rsid w:val="00641F44"/>
    <w:rsid w:val="006424F2"/>
    <w:rsid w:val="00642DE5"/>
    <w:rsid w:val="006454AF"/>
    <w:rsid w:val="00645C26"/>
    <w:rsid w:val="00646025"/>
    <w:rsid w:val="00651DFF"/>
    <w:rsid w:val="00652735"/>
    <w:rsid w:val="00655589"/>
    <w:rsid w:val="00656607"/>
    <w:rsid w:val="00656BCE"/>
    <w:rsid w:val="006616C5"/>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1936"/>
    <w:rsid w:val="00691A72"/>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20B"/>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2F82"/>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8"/>
    <w:rsid w:val="008258FE"/>
    <w:rsid w:val="00826B5B"/>
    <w:rsid w:val="00826E30"/>
    <w:rsid w:val="008270E8"/>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393"/>
    <w:rsid w:val="008A5805"/>
    <w:rsid w:val="008A5E46"/>
    <w:rsid w:val="008A6079"/>
    <w:rsid w:val="008B05C0"/>
    <w:rsid w:val="008B07E6"/>
    <w:rsid w:val="008B0A74"/>
    <w:rsid w:val="008B0F64"/>
    <w:rsid w:val="008B1260"/>
    <w:rsid w:val="008B1540"/>
    <w:rsid w:val="008B1ED0"/>
    <w:rsid w:val="008B40E0"/>
    <w:rsid w:val="008B46F3"/>
    <w:rsid w:val="008B4C81"/>
    <w:rsid w:val="008C1EDF"/>
    <w:rsid w:val="008C2EB7"/>
    <w:rsid w:val="008C3704"/>
    <w:rsid w:val="008C3CE0"/>
    <w:rsid w:val="008C56E5"/>
    <w:rsid w:val="008C6B7A"/>
    <w:rsid w:val="008D25FB"/>
    <w:rsid w:val="008D29F8"/>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5286"/>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5B76"/>
    <w:rsid w:val="00A973BA"/>
    <w:rsid w:val="00AA180D"/>
    <w:rsid w:val="00AA1AAD"/>
    <w:rsid w:val="00AA22EC"/>
    <w:rsid w:val="00AA2421"/>
    <w:rsid w:val="00AA2C46"/>
    <w:rsid w:val="00AA3498"/>
    <w:rsid w:val="00AA53C0"/>
    <w:rsid w:val="00AA7681"/>
    <w:rsid w:val="00AB2938"/>
    <w:rsid w:val="00AB34F0"/>
    <w:rsid w:val="00AB459D"/>
    <w:rsid w:val="00AC01DD"/>
    <w:rsid w:val="00AC1C73"/>
    <w:rsid w:val="00AC1CCC"/>
    <w:rsid w:val="00AC38FB"/>
    <w:rsid w:val="00AC4670"/>
    <w:rsid w:val="00AC5BB4"/>
    <w:rsid w:val="00AC5E85"/>
    <w:rsid w:val="00AC6B22"/>
    <w:rsid w:val="00AD158A"/>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76D82"/>
    <w:rsid w:val="00B814B4"/>
    <w:rsid w:val="00B81AA8"/>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0451"/>
    <w:rsid w:val="00BC204E"/>
    <w:rsid w:val="00BC2379"/>
    <w:rsid w:val="00BC64AE"/>
    <w:rsid w:val="00BD2986"/>
    <w:rsid w:val="00BD3229"/>
    <w:rsid w:val="00BD3660"/>
    <w:rsid w:val="00BD38D7"/>
    <w:rsid w:val="00BD3E29"/>
    <w:rsid w:val="00BE2C54"/>
    <w:rsid w:val="00BE3551"/>
    <w:rsid w:val="00BE514A"/>
    <w:rsid w:val="00BF055E"/>
    <w:rsid w:val="00BF064F"/>
    <w:rsid w:val="00BF2409"/>
    <w:rsid w:val="00BF5517"/>
    <w:rsid w:val="00C03E9F"/>
    <w:rsid w:val="00C1002C"/>
    <w:rsid w:val="00C10A5D"/>
    <w:rsid w:val="00C16FE7"/>
    <w:rsid w:val="00C22445"/>
    <w:rsid w:val="00C23624"/>
    <w:rsid w:val="00C23A7D"/>
    <w:rsid w:val="00C33007"/>
    <w:rsid w:val="00C34923"/>
    <w:rsid w:val="00C35CA2"/>
    <w:rsid w:val="00C361C7"/>
    <w:rsid w:val="00C37246"/>
    <w:rsid w:val="00C37EF3"/>
    <w:rsid w:val="00C453A4"/>
    <w:rsid w:val="00C508C9"/>
    <w:rsid w:val="00C5099F"/>
    <w:rsid w:val="00C53A8E"/>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C7841"/>
    <w:rsid w:val="00CD1239"/>
    <w:rsid w:val="00CD2FC1"/>
    <w:rsid w:val="00CD3595"/>
    <w:rsid w:val="00CD4FF4"/>
    <w:rsid w:val="00CE1051"/>
    <w:rsid w:val="00CE522E"/>
    <w:rsid w:val="00CE56B5"/>
    <w:rsid w:val="00CE5EB5"/>
    <w:rsid w:val="00CE6639"/>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76C5E"/>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374B5"/>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16287</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3</cp:revision>
  <cp:lastPrinted>2021-08-12T09:07:00Z</cp:lastPrinted>
  <dcterms:created xsi:type="dcterms:W3CDTF">2026-04-16T09:25:00Z</dcterms:created>
  <dcterms:modified xsi:type="dcterms:W3CDTF">2026-04-16T11:45:00Z</dcterms:modified>
</cp:coreProperties>
</file>