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1E4A0F22" w:rsidR="005656B0" w:rsidRDefault="005656B0" w:rsidP="005656B0">
      <w:r>
        <w:t xml:space="preserve">KLASA: </w:t>
      </w:r>
      <w:r w:rsidRPr="00C91A44">
        <w:t>024-01/</w:t>
      </w:r>
      <w:r w:rsidR="00FC2996">
        <w:t>25</w:t>
      </w:r>
      <w:r w:rsidRPr="00C91A44">
        <w:t>-01/</w:t>
      </w:r>
      <w:r w:rsidR="00FC2996">
        <w:t>10</w:t>
      </w:r>
    </w:p>
    <w:p w14:paraId="0F9C7BDF" w14:textId="3DEFB331" w:rsidR="005656B0" w:rsidRDefault="005656B0" w:rsidP="005656B0">
      <w:r>
        <w:t xml:space="preserve">URBROJ: </w:t>
      </w:r>
      <w:r w:rsidRPr="008D5745">
        <w:t>2170-30-</w:t>
      </w:r>
      <w:r>
        <w:t>25</w:t>
      </w:r>
      <w:r w:rsidRPr="008D5745">
        <w:t>-</w:t>
      </w:r>
      <w:r w:rsidR="000D6870">
        <w:t>3</w:t>
      </w:r>
    </w:p>
    <w:p w14:paraId="0148DC67" w14:textId="4E70BFBB" w:rsidR="005656B0" w:rsidRDefault="005656B0" w:rsidP="005656B0">
      <w:r>
        <w:t xml:space="preserve">Omišalj, </w:t>
      </w:r>
      <w:r w:rsidR="00FC2996">
        <w:t>3. veljače</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35361A9A" w:rsidR="00152942" w:rsidRDefault="00152942" w:rsidP="00CF5ADC">
            <w:pPr>
              <w:pStyle w:val="Header"/>
              <w:jc w:val="center"/>
              <w:rPr>
                <w:b/>
                <w:sz w:val="24"/>
                <w:szCs w:val="24"/>
              </w:rPr>
            </w:pPr>
            <w:r>
              <w:rPr>
                <w:b/>
                <w:sz w:val="24"/>
                <w:szCs w:val="24"/>
              </w:rPr>
              <w:t xml:space="preserve">Predmet nabave: </w:t>
            </w:r>
            <w:r w:rsidR="00FC2996" w:rsidRPr="00FC2996">
              <w:rPr>
                <w:bCs/>
                <w:sz w:val="24"/>
                <w:szCs w:val="24"/>
              </w:rPr>
              <w:t>Sanacija betonskog sunčališta na plaži Zagradi</w:t>
            </w:r>
          </w:p>
          <w:p w14:paraId="2EB3DCCF" w14:textId="3D84EAE5" w:rsidR="009020B0" w:rsidRDefault="00152942" w:rsidP="00CF5ADC">
            <w:pPr>
              <w:pStyle w:val="Header"/>
              <w:jc w:val="center"/>
              <w:rPr>
                <w:b/>
                <w:sz w:val="24"/>
                <w:szCs w:val="24"/>
              </w:rPr>
            </w:pPr>
            <w:r>
              <w:rPr>
                <w:b/>
                <w:sz w:val="24"/>
                <w:szCs w:val="24"/>
              </w:rPr>
              <w:t xml:space="preserve">Evidencijski broj nabave: </w:t>
            </w:r>
            <w:r w:rsidR="00FC2996">
              <w:rPr>
                <w:bCs/>
                <w:sz w:val="24"/>
                <w:szCs w:val="24"/>
              </w:rPr>
              <w:t>048/25</w:t>
            </w:r>
          </w:p>
          <w:p w14:paraId="13774AE0" w14:textId="0A80A149" w:rsidR="00152942" w:rsidRPr="00826B5B" w:rsidRDefault="00152942" w:rsidP="00CF5ADC">
            <w:pPr>
              <w:pStyle w:val="Header"/>
              <w:jc w:val="center"/>
              <w:rPr>
                <w:b/>
                <w:sz w:val="24"/>
                <w:szCs w:val="24"/>
              </w:rPr>
            </w:pPr>
            <w:r>
              <w:rPr>
                <w:b/>
                <w:sz w:val="24"/>
                <w:szCs w:val="24"/>
              </w:rPr>
              <w:t xml:space="preserve">CPV oznaka: </w:t>
            </w:r>
            <w:r w:rsidR="00FC2996" w:rsidRPr="00FC2996">
              <w:rPr>
                <w:bCs/>
                <w:sz w:val="24"/>
                <w:szCs w:val="24"/>
              </w:rPr>
              <w:t>45244000 - Pomorski građevinski radovi</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3AA8D7DD" w14:textId="77777777" w:rsidR="00FC2996" w:rsidRPr="009A3B92" w:rsidRDefault="00FC2996" w:rsidP="00FC2996">
      <w:pPr>
        <w:jc w:val="both"/>
        <w:rPr>
          <w:rStyle w:val="NoneA"/>
          <w:rFonts w:eastAsia="Arial Unicode MS"/>
          <w:color w:val="000000" w:themeColor="text1"/>
          <w:u w:color="000000"/>
          <w:bdr w:val="nil"/>
        </w:rPr>
      </w:pPr>
      <w:r w:rsidRPr="009A3B92">
        <w:rPr>
          <w:rStyle w:val="NoneA"/>
          <w:rFonts w:eastAsia="Arial Unicode MS"/>
          <w:color w:val="000000" w:themeColor="text1"/>
          <w:u w:color="000000"/>
          <w:bdr w:val="nil"/>
        </w:rPr>
        <w:t>U smislu članka 80. stavka 2., a u vezi sa člankom 76. Zakona o javnoj nabavi („Narodne novine“ broj 120/16 i 114/22; u daljnjem tekstu: ZJN 2016), Naručitelj je u sukobu interesa sa sljedećim gospodarskim subjektima:</w:t>
      </w:r>
    </w:p>
    <w:p w14:paraId="7A6E0A34" w14:textId="77777777" w:rsidR="00FC2996" w:rsidRPr="009A3B92" w:rsidRDefault="00FC2996" w:rsidP="00FC2996">
      <w:pPr>
        <w:pStyle w:val="ListParagraph"/>
        <w:numPr>
          <w:ilvl w:val="0"/>
          <w:numId w:val="38"/>
        </w:numPr>
        <w:jc w:val="both"/>
        <w:rPr>
          <w:color w:val="000000"/>
          <w:sz w:val="24"/>
          <w:szCs w:val="24"/>
        </w:rPr>
      </w:pPr>
      <w:r w:rsidRPr="009A3B92">
        <w:rPr>
          <w:rStyle w:val="NoneA"/>
          <w:rFonts w:eastAsia="Arial Unicode MS"/>
          <w:color w:val="000000" w:themeColor="text1"/>
          <w:sz w:val="24"/>
          <w:szCs w:val="24"/>
          <w:u w:color="000000"/>
          <w:bdr w:val="nil"/>
        </w:rPr>
        <w:t xml:space="preserve">NEO </w:t>
      </w:r>
      <w:proofErr w:type="spellStart"/>
      <w:r w:rsidRPr="009A3B92">
        <w:rPr>
          <w:rStyle w:val="NoneA"/>
          <w:rFonts w:eastAsia="Arial Unicode MS"/>
          <w:color w:val="000000" w:themeColor="text1"/>
          <w:sz w:val="24"/>
          <w:szCs w:val="24"/>
          <w:u w:color="000000"/>
          <w:bdr w:val="nil"/>
        </w:rPr>
        <w:t>Events</w:t>
      </w:r>
      <w:proofErr w:type="spellEnd"/>
      <w:r w:rsidRPr="009A3B92">
        <w:rPr>
          <w:rStyle w:val="NoneA"/>
          <w:rFonts w:eastAsia="Arial Unicode MS"/>
          <w:color w:val="000000" w:themeColor="text1"/>
          <w:sz w:val="24"/>
          <w:szCs w:val="24"/>
          <w:u w:color="000000"/>
          <w:bdr w:val="nil"/>
        </w:rPr>
        <w:t xml:space="preserve">, obrt za usluge, </w:t>
      </w:r>
      <w:proofErr w:type="spellStart"/>
      <w:r w:rsidRPr="009A3B92">
        <w:rPr>
          <w:rStyle w:val="NoneA"/>
          <w:rFonts w:eastAsia="Arial Unicode MS"/>
          <w:color w:val="000000" w:themeColor="text1"/>
          <w:sz w:val="24"/>
          <w:szCs w:val="24"/>
          <w:u w:color="000000"/>
          <w:bdr w:val="nil"/>
        </w:rPr>
        <w:t>vl</w:t>
      </w:r>
      <w:proofErr w:type="spellEnd"/>
      <w:r w:rsidRPr="009A3B92">
        <w:rPr>
          <w:rStyle w:val="NoneA"/>
          <w:rFonts w:eastAsia="Arial Unicode MS"/>
          <w:color w:val="000000" w:themeColor="text1"/>
          <w:sz w:val="24"/>
          <w:szCs w:val="24"/>
          <w:u w:color="000000"/>
          <w:bdr w:val="nil"/>
        </w:rPr>
        <w:t xml:space="preserve">. Nina Kovač, Omišalj, Mali </w:t>
      </w:r>
      <w:proofErr w:type="spellStart"/>
      <w:r w:rsidRPr="009A3B92">
        <w:rPr>
          <w:rStyle w:val="NoneA"/>
          <w:rFonts w:eastAsia="Arial Unicode MS"/>
          <w:color w:val="000000" w:themeColor="text1"/>
          <w:sz w:val="24"/>
          <w:szCs w:val="24"/>
          <w:u w:color="000000"/>
          <w:bdr w:val="nil"/>
        </w:rPr>
        <w:t>Kijec</w:t>
      </w:r>
      <w:proofErr w:type="spellEnd"/>
      <w:r w:rsidRPr="009A3B92">
        <w:rPr>
          <w:rStyle w:val="NoneA"/>
          <w:rFonts w:eastAsia="Arial Unicode MS"/>
          <w:color w:val="000000" w:themeColor="text1"/>
          <w:sz w:val="24"/>
          <w:szCs w:val="24"/>
          <w:u w:color="000000"/>
          <w:bdr w:val="nil"/>
        </w:rPr>
        <w:t xml:space="preserve"> 37, OIB 49171246660</w:t>
      </w:r>
      <w:r>
        <w:rPr>
          <w:rStyle w:val="NoneA"/>
          <w:rFonts w:eastAsia="Arial Unicode MS"/>
          <w:color w:val="000000" w:themeColor="text1"/>
          <w:sz w:val="24"/>
          <w:szCs w:val="24"/>
          <w:u w:color="000000"/>
          <w:bdr w:val="nil"/>
        </w:rPr>
        <w:t>.</w:t>
      </w: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lastRenderedPageBreak/>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0833F882" w:rsidR="004F51A4" w:rsidRDefault="00FC2996" w:rsidP="00CF5ADC">
      <w:pPr>
        <w:rPr>
          <w:color w:val="000000"/>
        </w:rPr>
      </w:pPr>
      <w:r>
        <w:rPr>
          <w:color w:val="000000"/>
        </w:rPr>
        <w:t>048/25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0E1856F7" w:rsidR="004F51A4" w:rsidRPr="00C64053" w:rsidRDefault="00FC2996" w:rsidP="00CF5ADC">
      <w:r>
        <w:t>20.000,00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154B5590" w14:textId="4A299E90" w:rsidR="00FC2996" w:rsidRDefault="00FC2996" w:rsidP="00FC2996">
      <w:pPr>
        <w:jc w:val="both"/>
      </w:pPr>
      <w:bookmarkStart w:id="0" w:name="_Hlk189463123"/>
      <w:r>
        <w:rPr>
          <w:bCs/>
        </w:rPr>
        <w:t>Izvođenje radova</w:t>
      </w:r>
      <w:r w:rsidRPr="00DE2490">
        <w:rPr>
          <w:bCs/>
        </w:rPr>
        <w:t xml:space="preserve"> </w:t>
      </w:r>
      <w:r>
        <w:rPr>
          <w:bCs/>
        </w:rPr>
        <w:t>sanacije</w:t>
      </w:r>
      <w:r w:rsidRPr="00DE2490">
        <w:rPr>
          <w:bCs/>
        </w:rPr>
        <w:t xml:space="preserve"> </w:t>
      </w:r>
      <w:r w:rsidRPr="00FC2996">
        <w:rPr>
          <w:bCs/>
        </w:rPr>
        <w:t xml:space="preserve">betonskog sunčališta </w:t>
      </w:r>
      <w:r>
        <w:rPr>
          <w:bCs/>
        </w:rPr>
        <w:t xml:space="preserve">ispod ulice </w:t>
      </w:r>
      <w:r w:rsidRPr="00FC2996">
        <w:rPr>
          <w:bCs/>
        </w:rPr>
        <w:t>Zagradi</w:t>
      </w:r>
      <w:r>
        <w:rPr>
          <w:bCs/>
        </w:rPr>
        <w:t xml:space="preserve"> </w:t>
      </w:r>
      <w:r w:rsidRPr="00DE2490">
        <w:rPr>
          <w:bCs/>
        </w:rPr>
        <w:t xml:space="preserve">u </w:t>
      </w:r>
      <w:r>
        <w:rPr>
          <w:bCs/>
        </w:rPr>
        <w:t>naselju Omišalj</w:t>
      </w:r>
      <w:bookmarkEnd w:id="0"/>
      <w:r>
        <w:rPr>
          <w:bCs/>
        </w:rPr>
        <w:t>.</w:t>
      </w:r>
    </w:p>
    <w:p w14:paraId="263DE540" w14:textId="77777777" w:rsidR="00FC2996" w:rsidRDefault="00FC2996" w:rsidP="00FC2996"/>
    <w:p w14:paraId="4E3ABD1D" w14:textId="77777777" w:rsidR="00FC2996" w:rsidRPr="00271FBB" w:rsidRDefault="00FC2996" w:rsidP="00FC2996">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3E75E9D6" w14:textId="77777777" w:rsidR="00FC2996" w:rsidRPr="00271FBB" w:rsidRDefault="00FC2996" w:rsidP="00FC2996">
      <w:pPr>
        <w:pStyle w:val="ListParagraph"/>
        <w:numPr>
          <w:ilvl w:val="0"/>
          <w:numId w:val="39"/>
        </w:numPr>
        <w:jc w:val="both"/>
        <w:rPr>
          <w:sz w:val="24"/>
          <w:szCs w:val="24"/>
        </w:rPr>
      </w:pPr>
      <w:r w:rsidRPr="00271FBB">
        <w:rPr>
          <w:sz w:val="24"/>
          <w:szCs w:val="24"/>
        </w:rPr>
        <w:t>uvjetima ovog Poziva</w:t>
      </w:r>
    </w:p>
    <w:p w14:paraId="4C988A96" w14:textId="77777777" w:rsidR="00FC2996" w:rsidRDefault="00FC2996" w:rsidP="00FC2996">
      <w:pPr>
        <w:pStyle w:val="ListParagraph"/>
        <w:numPr>
          <w:ilvl w:val="0"/>
          <w:numId w:val="39"/>
        </w:numPr>
        <w:jc w:val="both"/>
        <w:rPr>
          <w:sz w:val="24"/>
          <w:szCs w:val="24"/>
        </w:rPr>
      </w:pPr>
      <w:r w:rsidRPr="008C6746">
        <w:rPr>
          <w:sz w:val="24"/>
          <w:szCs w:val="24"/>
        </w:rPr>
        <w:t>Troškovniku koji se stavlja ponuditeljima na raspolaganje kao Prilog 2. ovog Poziva te čini njegov sastavni dio</w:t>
      </w:r>
    </w:p>
    <w:p w14:paraId="13098026" w14:textId="77777777" w:rsidR="00FC2996" w:rsidRDefault="00FC2996" w:rsidP="00FC2996">
      <w:pPr>
        <w:pStyle w:val="ListParagraph"/>
        <w:numPr>
          <w:ilvl w:val="0"/>
          <w:numId w:val="39"/>
        </w:numPr>
        <w:jc w:val="both"/>
        <w:rPr>
          <w:sz w:val="24"/>
          <w:szCs w:val="24"/>
        </w:rPr>
      </w:pPr>
      <w:r>
        <w:rPr>
          <w:sz w:val="24"/>
          <w:szCs w:val="24"/>
        </w:rPr>
        <w:t xml:space="preserve">Tehničkom nacrtu </w:t>
      </w:r>
      <w:r w:rsidRPr="008C6746">
        <w:rPr>
          <w:sz w:val="24"/>
          <w:szCs w:val="24"/>
        </w:rPr>
        <w:t xml:space="preserve">koji se stavlja ponuditeljima na raspolaganje kao Prilog </w:t>
      </w:r>
      <w:r>
        <w:rPr>
          <w:sz w:val="24"/>
          <w:szCs w:val="24"/>
        </w:rPr>
        <w:t>3</w:t>
      </w:r>
      <w:r w:rsidRPr="008C6746">
        <w:rPr>
          <w:sz w:val="24"/>
          <w:szCs w:val="24"/>
        </w:rPr>
        <w:t>. ovog Poziva te čini njegov sastavni dio</w:t>
      </w:r>
    </w:p>
    <w:p w14:paraId="6E85FB9B" w14:textId="146C049B" w:rsidR="00FC2996" w:rsidRDefault="00FC2996" w:rsidP="00FC2996">
      <w:pPr>
        <w:pStyle w:val="ListParagraph"/>
        <w:numPr>
          <w:ilvl w:val="0"/>
          <w:numId w:val="39"/>
        </w:numPr>
        <w:jc w:val="both"/>
        <w:rPr>
          <w:sz w:val="24"/>
          <w:szCs w:val="24"/>
        </w:rPr>
      </w:pPr>
      <w:r>
        <w:rPr>
          <w:sz w:val="24"/>
          <w:szCs w:val="24"/>
        </w:rPr>
        <w:t xml:space="preserve">odredbama </w:t>
      </w:r>
      <w:r w:rsidRPr="00711B4E">
        <w:rPr>
          <w:sz w:val="24"/>
          <w:szCs w:val="24"/>
        </w:rPr>
        <w:t>Zakona o gradnji („Narodne novine“ broj 153/13, 20/17, 39/19</w:t>
      </w:r>
      <w:r>
        <w:rPr>
          <w:sz w:val="24"/>
          <w:szCs w:val="24"/>
        </w:rPr>
        <w:t>,</w:t>
      </w:r>
      <w:r w:rsidRPr="00711B4E">
        <w:rPr>
          <w:sz w:val="24"/>
          <w:szCs w:val="24"/>
        </w:rPr>
        <w:t xml:space="preserve"> 125/19</w:t>
      </w:r>
      <w:r>
        <w:rPr>
          <w:sz w:val="24"/>
          <w:szCs w:val="24"/>
        </w:rPr>
        <w:t xml:space="preserve"> i 145/24</w:t>
      </w:r>
      <w:r w:rsidRPr="00711B4E">
        <w:rPr>
          <w:sz w:val="24"/>
          <w:szCs w:val="24"/>
        </w:rPr>
        <w:t>), Zakona o prostornom uređenju („Narodne novine“ broj 153/13, 65/17, 114/18, 39/19, 98/19 i 67/23), Zakona o zaštiti na radu („Narodne novine“ broj 71/14, 118/14, 154/14, 94/18 i 96/18)</w:t>
      </w:r>
      <w:r>
        <w:rPr>
          <w:sz w:val="24"/>
          <w:szCs w:val="24"/>
        </w:rPr>
        <w:t xml:space="preserve"> </w:t>
      </w:r>
      <w:r w:rsidRPr="001361CE">
        <w:rPr>
          <w:sz w:val="24"/>
          <w:szCs w:val="24"/>
        </w:rPr>
        <w:t>te drugih važeći</w:t>
      </w:r>
      <w:r>
        <w:rPr>
          <w:sz w:val="24"/>
          <w:szCs w:val="24"/>
        </w:rPr>
        <w:t>h</w:t>
      </w:r>
      <w:r w:rsidRPr="001361CE">
        <w:rPr>
          <w:sz w:val="24"/>
          <w:szCs w:val="24"/>
        </w:rPr>
        <w:t xml:space="preserve"> zakon</w:t>
      </w:r>
      <w:r>
        <w:rPr>
          <w:sz w:val="24"/>
          <w:szCs w:val="24"/>
        </w:rPr>
        <w:t>a</w:t>
      </w:r>
      <w:r w:rsidRPr="001361CE">
        <w:rPr>
          <w:sz w:val="24"/>
          <w:szCs w:val="24"/>
        </w:rPr>
        <w:t xml:space="preserve"> i propi</w:t>
      </w:r>
      <w:r>
        <w:rPr>
          <w:sz w:val="24"/>
          <w:szCs w:val="24"/>
        </w:rPr>
        <w:t>s</w:t>
      </w:r>
      <w:r w:rsidRPr="001361CE">
        <w:rPr>
          <w:sz w:val="24"/>
          <w:szCs w:val="24"/>
        </w:rPr>
        <w:t>a iz područja vezanih za predmet nabave</w:t>
      </w:r>
      <w:r w:rsidRPr="00271FBB">
        <w:rPr>
          <w:sz w:val="24"/>
          <w:szCs w:val="24"/>
        </w:rPr>
        <w:t xml:space="preserve"> </w:t>
      </w:r>
    </w:p>
    <w:p w14:paraId="2512664A" w14:textId="77777777" w:rsidR="00FC2996" w:rsidRPr="00271FBB" w:rsidRDefault="00FC2996" w:rsidP="00FC2996">
      <w:pPr>
        <w:pStyle w:val="ListParagraph"/>
        <w:numPr>
          <w:ilvl w:val="0"/>
          <w:numId w:val="39"/>
        </w:numPr>
        <w:jc w:val="both"/>
        <w:rPr>
          <w:sz w:val="24"/>
          <w:szCs w:val="24"/>
        </w:rPr>
      </w:pPr>
      <w:r w:rsidRPr="00271FBB">
        <w:rPr>
          <w:sz w:val="24"/>
          <w:szCs w:val="24"/>
        </w:rPr>
        <w:t>važećim normativima, standardima i pravilima struke.</w:t>
      </w:r>
    </w:p>
    <w:p w14:paraId="33E03676" w14:textId="77777777" w:rsidR="00FC2996" w:rsidRDefault="00FC2996" w:rsidP="00FC2996">
      <w:pPr>
        <w:tabs>
          <w:tab w:val="left" w:pos="-2160"/>
        </w:tabs>
        <w:jc w:val="both"/>
        <w:rPr>
          <w:color w:val="000000"/>
        </w:rPr>
      </w:pPr>
    </w:p>
    <w:p w14:paraId="3B960E81" w14:textId="77777777" w:rsidR="00FC2996" w:rsidRDefault="00FC2996" w:rsidP="00FC2996">
      <w:pPr>
        <w:tabs>
          <w:tab w:val="left" w:pos="-2160"/>
        </w:tabs>
        <w:jc w:val="both"/>
        <w:rPr>
          <w:color w:val="000000"/>
        </w:rPr>
      </w:pPr>
      <w:r w:rsidRPr="008C6746">
        <w:rPr>
          <w:color w:val="000000"/>
        </w:rPr>
        <w:t>Ponuditelji su dužni u jedinične cijene iz ponudbenog Troškovnika uključiti sve troškove neophodne za realizaciju predmeta nabave, poput troškova rada, prijevoza, materijala, zaštite, osiguranja i sl. Naknade iznad jediničnih cijena navedenih u Troškovniku neće se priznavati.</w:t>
      </w:r>
    </w:p>
    <w:p w14:paraId="407FF74E" w14:textId="66CC3B6D" w:rsidR="00FC2996" w:rsidRDefault="00FC2996" w:rsidP="00FC2996">
      <w:pPr>
        <w:rPr>
          <w:color w:val="000000"/>
        </w:rPr>
      </w:pPr>
    </w:p>
    <w:p w14:paraId="083F33A5" w14:textId="77777777" w:rsidR="00FC2996" w:rsidRDefault="00FC2996" w:rsidP="00FC2996">
      <w:pPr>
        <w:tabs>
          <w:tab w:val="left" w:pos="-2160"/>
        </w:tabs>
        <w:jc w:val="both"/>
        <w:rPr>
          <w:color w:val="000000"/>
        </w:rPr>
      </w:pPr>
      <w:r w:rsidRPr="00DC3CC0">
        <w:rPr>
          <w:color w:val="000000"/>
        </w:rPr>
        <w:t xml:space="preserve">Budući se radi o predmetu nabave za koji Naručitelj zbog njegove prirode ne može unaprijed odrediti točnu količinu pojedinačnih troškovničkih stavki, Troškovnikom su predviđene okvirne količine istih. Stvarni obujam izvršenja pojedinačnih </w:t>
      </w:r>
      <w:r>
        <w:rPr>
          <w:color w:val="000000"/>
        </w:rPr>
        <w:t>stavaka</w:t>
      </w:r>
      <w:r w:rsidRPr="00DC3CC0">
        <w:rPr>
          <w:color w:val="000000"/>
        </w:rPr>
        <w:t xml:space="preserve"> Troškovnika može biti veći ili manji od </w:t>
      </w:r>
      <w:r>
        <w:rPr>
          <w:color w:val="000000"/>
        </w:rPr>
        <w:t>predviđenih količina.</w:t>
      </w:r>
    </w:p>
    <w:p w14:paraId="7BACFF47" w14:textId="77777777" w:rsidR="00FC2996" w:rsidRPr="00DC3CC0" w:rsidRDefault="00FC2996" w:rsidP="00FC2996">
      <w:pPr>
        <w:tabs>
          <w:tab w:val="left" w:pos="-2160"/>
        </w:tabs>
        <w:jc w:val="both"/>
        <w:rPr>
          <w:color w:val="000000"/>
        </w:rPr>
      </w:pPr>
    </w:p>
    <w:p w14:paraId="467A7732" w14:textId="4A6D7C95" w:rsidR="00EB48AB" w:rsidRDefault="00FC2996" w:rsidP="00FC2996">
      <w:pPr>
        <w:tabs>
          <w:tab w:val="left" w:pos="-2160"/>
        </w:tabs>
        <w:jc w:val="both"/>
        <w:rPr>
          <w:color w:val="000000"/>
        </w:rPr>
      </w:pPr>
      <w:r w:rsidRPr="00EA0025">
        <w:rPr>
          <w:b/>
          <w:bCs/>
          <w:color w:val="000000"/>
        </w:rPr>
        <w:t xml:space="preserve">Gospodarski subjekt koji je podnio najpovoljniju ponudu </w:t>
      </w:r>
      <w:r w:rsidRPr="00737528">
        <w:rPr>
          <w:b/>
          <w:bCs/>
          <w:color w:val="000000"/>
        </w:rPr>
        <w:t>dužan</w:t>
      </w:r>
      <w:r w:rsidRPr="00EA0025">
        <w:rPr>
          <w:b/>
          <w:bCs/>
          <w:color w:val="000000"/>
        </w:rPr>
        <w:t xml:space="preserve"> </w:t>
      </w:r>
      <w:r w:rsidRPr="00737528">
        <w:rPr>
          <w:b/>
          <w:bCs/>
          <w:color w:val="000000"/>
        </w:rPr>
        <w:t xml:space="preserve">je </w:t>
      </w:r>
      <w:r>
        <w:rPr>
          <w:b/>
          <w:bCs/>
          <w:color w:val="000000"/>
        </w:rPr>
        <w:t xml:space="preserve">realizirati radove koji su predmet nabave uredno i u cijelosti najkasnije do </w:t>
      </w:r>
      <w:r>
        <w:rPr>
          <w:b/>
          <w:bCs/>
          <w:color w:val="000000"/>
        </w:rPr>
        <w:t>21</w:t>
      </w:r>
      <w:r w:rsidRPr="00CB2566">
        <w:rPr>
          <w:b/>
          <w:bCs/>
          <w:color w:val="000000"/>
        </w:rPr>
        <w:t xml:space="preserve">. </w:t>
      </w:r>
      <w:r>
        <w:rPr>
          <w:b/>
          <w:bCs/>
          <w:color w:val="000000"/>
        </w:rPr>
        <w:t>ožujka</w:t>
      </w:r>
      <w:r w:rsidRPr="00CB2566">
        <w:rPr>
          <w:b/>
          <w:bCs/>
          <w:color w:val="000000"/>
        </w:rPr>
        <w:t xml:space="preserve"> </w:t>
      </w:r>
      <w:r>
        <w:rPr>
          <w:b/>
          <w:bCs/>
          <w:color w:val="000000"/>
        </w:rPr>
        <w:t>2025.</w:t>
      </w:r>
      <w:r w:rsidRPr="00737528">
        <w:rPr>
          <w:color w:val="000000"/>
        </w:rPr>
        <w:t xml:space="preserve"> </w:t>
      </w:r>
      <w:r w:rsidRPr="00BB14E2">
        <w:rPr>
          <w:color w:val="000000"/>
        </w:rPr>
        <w:t xml:space="preserve">U slučaju nepridržavanja navedenog roka ili drugih ugovornih obveza od strane gospodarskog subjekta koji je podnio najpovoljniju ponudu, Naručitelj </w:t>
      </w:r>
      <w:r w:rsidR="00EB48AB" w:rsidRPr="005128E3">
        <w:rPr>
          <w:color w:val="000000"/>
        </w:rPr>
        <w:t xml:space="preserve">ima pravo </w:t>
      </w:r>
      <w:r w:rsidR="00F57DB1">
        <w:rPr>
          <w:color w:val="000000"/>
        </w:rPr>
        <w:t xml:space="preserve">istome </w:t>
      </w:r>
      <w:r w:rsidR="00EB48AB" w:rsidRPr="005128E3">
        <w:rPr>
          <w:color w:val="000000"/>
        </w:rPr>
        <w:t>obračunati i naplatiti ugovorom definiranu kaznu.</w:t>
      </w:r>
    </w:p>
    <w:p w14:paraId="77EAC496" w14:textId="77777777" w:rsidR="00EB48AB" w:rsidRDefault="00EB48AB" w:rsidP="00FC2996">
      <w:pPr>
        <w:tabs>
          <w:tab w:val="left" w:pos="-2160"/>
        </w:tabs>
        <w:jc w:val="both"/>
        <w:rPr>
          <w:color w:val="000000"/>
        </w:rPr>
      </w:pPr>
    </w:p>
    <w:p w14:paraId="35EEE6F6" w14:textId="77777777" w:rsidR="00FC2996" w:rsidRDefault="00FC2996" w:rsidP="00FC2996">
      <w:pPr>
        <w:tabs>
          <w:tab w:val="left" w:pos="-2160"/>
        </w:tabs>
        <w:jc w:val="both"/>
        <w:rPr>
          <w:color w:val="000000"/>
        </w:rPr>
      </w:pPr>
      <w:r w:rsidRPr="005D2B25">
        <w:t xml:space="preserve">Gospodarski subjekt koji je podnio najpovoljniju ponudu </w:t>
      </w:r>
      <w:r w:rsidRPr="003C04EE">
        <w:t xml:space="preserve">je dužan jamčiti za kvalitetu </w:t>
      </w:r>
      <w:r>
        <w:t>izvedenih</w:t>
      </w:r>
      <w:r w:rsidRPr="003C04EE">
        <w:t xml:space="preserve"> radova</w:t>
      </w:r>
      <w:r>
        <w:t xml:space="preserve"> i</w:t>
      </w:r>
      <w:r w:rsidRPr="003C04EE">
        <w:t xml:space="preserve"> upotrijebljenih materijala, i to u </w:t>
      </w:r>
      <w:r w:rsidRPr="003C04EE">
        <w:rPr>
          <w:b/>
          <w:bCs/>
        </w:rPr>
        <w:t xml:space="preserve">jamstvenome roku </w:t>
      </w:r>
      <w:r w:rsidRPr="00BB14E2">
        <w:rPr>
          <w:b/>
          <w:bCs/>
        </w:rPr>
        <w:t>od 2 (dvije) godine</w:t>
      </w:r>
      <w:r>
        <w:rPr>
          <w:b/>
          <w:bCs/>
        </w:rPr>
        <w:t xml:space="preserve">. </w:t>
      </w:r>
      <w:r w:rsidRPr="00737528">
        <w:t>Jamstveni rok počinje teći od datuma uredno izvršene primopredaje</w:t>
      </w:r>
      <w:r w:rsidRPr="00737528">
        <w:rPr>
          <w:b/>
          <w:bCs/>
          <w:color w:val="000000"/>
        </w:rPr>
        <w:t xml:space="preserve"> </w:t>
      </w:r>
      <w:r w:rsidRPr="00737528">
        <w:rPr>
          <w:color w:val="000000"/>
        </w:rPr>
        <w:t>radova Naručitelju.</w:t>
      </w:r>
    </w:p>
    <w:p w14:paraId="47053557" w14:textId="77777777" w:rsidR="00C64053" w:rsidRPr="00826B5B" w:rsidRDefault="00C64053" w:rsidP="00C64053"/>
    <w:p w14:paraId="2DDC1DA1" w14:textId="282F7D02" w:rsidR="00C64053" w:rsidRPr="00826B5B" w:rsidRDefault="00C64053" w:rsidP="00C64053">
      <w:r w:rsidRPr="00826B5B">
        <w:t xml:space="preserve">CPV oznaka: </w:t>
      </w:r>
      <w:r w:rsidR="00FC2996" w:rsidRPr="00FC2996">
        <w:t>45244000 - Pomorski građevinski radovi</w:t>
      </w:r>
      <w:r>
        <w:t>.</w:t>
      </w:r>
    </w:p>
    <w:p w14:paraId="1EAD960A" w14:textId="77777777" w:rsidR="00E516EC" w:rsidRPr="00826B5B" w:rsidRDefault="00E516EC" w:rsidP="00CF5ADC">
      <w:pPr>
        <w:jc w:val="both"/>
        <w:rPr>
          <w:b/>
          <w:color w:val="000000"/>
        </w:rPr>
      </w:pPr>
    </w:p>
    <w:p w14:paraId="7B378D96" w14:textId="77777777" w:rsidR="00F57DB1" w:rsidRDefault="00F57DB1">
      <w:pPr>
        <w:rPr>
          <w:b/>
          <w:color w:val="000000"/>
          <w:lang w:eastAsia="en-US"/>
        </w:rPr>
      </w:pPr>
      <w:r>
        <w:rPr>
          <w:b/>
          <w:color w:val="000000"/>
        </w:rPr>
        <w:br w:type="page"/>
      </w:r>
    </w:p>
    <w:p w14:paraId="3B4A1DED" w14:textId="65514E59"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lastRenderedPageBreak/>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1714CD83" w:rsidR="004F51A4" w:rsidRDefault="00FC2996" w:rsidP="00F57DB1">
      <w:pPr>
        <w:jc w:val="both"/>
      </w:pPr>
      <w:r>
        <w:rPr>
          <w:bCs/>
        </w:rPr>
        <w:t>Betonsko sunčalište</w:t>
      </w:r>
      <w:r w:rsidRPr="00FC2996">
        <w:rPr>
          <w:bCs/>
        </w:rPr>
        <w:t xml:space="preserve"> </w:t>
      </w:r>
      <w:r w:rsidRPr="00FC2996">
        <w:t>ispod ulice Zagradi u naselju Omišalj,</w:t>
      </w:r>
      <w:r w:rsidR="00EB48AB">
        <w:t xml:space="preserve"> </w:t>
      </w:r>
      <w:r w:rsidR="00EB48AB">
        <w:t>okvirno obuhvaća potez pomorskog dobra</w:t>
      </w:r>
      <w:r w:rsidR="00EB48AB">
        <w:t xml:space="preserve"> </w:t>
      </w:r>
      <w:r w:rsidR="00EB48AB">
        <w:t xml:space="preserve">ispred k.č.br. </w:t>
      </w:r>
      <w:r w:rsidR="00F57DB1">
        <w:t>1199/2</w:t>
      </w:r>
      <w:r w:rsidR="00EB48AB">
        <w:t>,</w:t>
      </w:r>
      <w:r w:rsidR="00F57DB1">
        <w:t xml:space="preserve"> 1199/3, 1201/5, 1203/1, sve</w:t>
      </w:r>
      <w:r w:rsidR="00EB48AB">
        <w:t xml:space="preserve"> </w:t>
      </w:r>
      <w:r w:rsidR="00EB48AB">
        <w:t xml:space="preserve">k.o. Omišalj </w:t>
      </w:r>
      <w:r w:rsidR="00EB48AB">
        <w:t>(važeća izmjera)</w:t>
      </w:r>
      <w:r w:rsidR="00EB48AB">
        <w:t xml:space="preserve">, </w:t>
      </w:r>
      <w:r w:rsidR="00EB48AB">
        <w:t xml:space="preserve">odnosno dio k.č.br. </w:t>
      </w:r>
      <w:r w:rsidR="00F57DB1">
        <w:t>584</w:t>
      </w:r>
      <w:r w:rsidR="00EB48AB">
        <w:t>/1, k.o. Omišalj-Njivice (nova izmjera).</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0B67B99F" w14:textId="77777777" w:rsidR="00FC2996" w:rsidRDefault="00FC2996" w:rsidP="00FC2996">
      <w:pPr>
        <w:tabs>
          <w:tab w:val="left" w:pos="0"/>
        </w:tabs>
        <w:jc w:val="both"/>
        <w:rPr>
          <w:color w:val="000000"/>
        </w:rPr>
      </w:pPr>
      <w:r>
        <w:rPr>
          <w:color w:val="000000"/>
        </w:rPr>
        <w:t>Temeljem provedenog postupka sklopit će se ugovor o nabavi radova.</w:t>
      </w:r>
    </w:p>
    <w:p w14:paraId="2548BCD7" w14:textId="77777777" w:rsidR="00FC2996" w:rsidRDefault="00FC2996" w:rsidP="00FC2996">
      <w:pPr>
        <w:tabs>
          <w:tab w:val="left" w:pos="0"/>
        </w:tabs>
        <w:jc w:val="both"/>
        <w:rPr>
          <w:color w:val="000000"/>
        </w:rPr>
      </w:pPr>
    </w:p>
    <w:p w14:paraId="728140CB" w14:textId="30AD3306" w:rsidR="00FC2996" w:rsidRDefault="00FC2996" w:rsidP="00FC2996">
      <w:pPr>
        <w:tabs>
          <w:tab w:val="left" w:pos="0"/>
        </w:tabs>
        <w:jc w:val="both"/>
        <w:rPr>
          <w:color w:val="000000"/>
        </w:rPr>
      </w:pPr>
      <w:r w:rsidRPr="00826B5B">
        <w:rPr>
          <w:color w:val="000000"/>
        </w:rPr>
        <w:t xml:space="preserve">Ugovor se sklapa na razdoblje </w:t>
      </w:r>
      <w:r>
        <w:rPr>
          <w:color w:val="000000"/>
        </w:rPr>
        <w:t>21</w:t>
      </w:r>
      <w:r w:rsidRPr="00BB14E2">
        <w:rPr>
          <w:color w:val="000000"/>
        </w:rPr>
        <w:t>. ožujka 2025</w:t>
      </w:r>
      <w:r w:rsidRPr="00826B5B">
        <w:rPr>
          <w:color w:val="000000"/>
        </w:rPr>
        <w:t>.</w:t>
      </w:r>
    </w:p>
    <w:p w14:paraId="100F844A" w14:textId="77777777" w:rsidR="00B83231" w:rsidRDefault="00B83231" w:rsidP="00C64053">
      <w:pPr>
        <w:tabs>
          <w:tab w:val="left" w:pos="0"/>
        </w:tabs>
        <w:jc w:val="both"/>
        <w:rPr>
          <w:color w:val="000000"/>
        </w:rPr>
      </w:pPr>
    </w:p>
    <w:p w14:paraId="0643EDC6" w14:textId="53254B64" w:rsidR="00B83231" w:rsidRPr="00B83231" w:rsidRDefault="00B83231" w:rsidP="00C6405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6BA7A0DE" w14:textId="77777777" w:rsidR="009F667B" w:rsidRDefault="009F667B" w:rsidP="009F667B">
      <w:pPr>
        <w:tabs>
          <w:tab w:val="left" w:pos="0"/>
        </w:tabs>
        <w:jc w:val="both"/>
        <w:rPr>
          <w:bCs/>
          <w:color w:val="000000"/>
        </w:rPr>
      </w:pPr>
      <w:r>
        <w:rPr>
          <w:bCs/>
          <w:color w:val="000000"/>
        </w:rPr>
        <w:t xml:space="preserve">Obračun naknade </w:t>
      </w:r>
      <w:r w:rsidRPr="002A6DCF">
        <w:rPr>
          <w:bCs/>
          <w:color w:val="000000"/>
        </w:rPr>
        <w:t xml:space="preserve">za </w:t>
      </w:r>
      <w:r>
        <w:rPr>
          <w:bCs/>
          <w:color w:val="000000"/>
        </w:rPr>
        <w:t>izvedene radove</w:t>
      </w:r>
      <w:r w:rsidRPr="002A6DCF">
        <w:rPr>
          <w:bCs/>
          <w:color w:val="000000"/>
        </w:rPr>
        <w:t xml:space="preserve"> </w:t>
      </w:r>
      <w:r>
        <w:rPr>
          <w:bCs/>
          <w:color w:val="000000"/>
        </w:rPr>
        <w:t>vršit</w:t>
      </w:r>
      <w:r w:rsidRPr="002A6DCF">
        <w:rPr>
          <w:bCs/>
          <w:color w:val="000000"/>
        </w:rPr>
        <w:t xml:space="preserve"> će </w:t>
      </w:r>
      <w:r>
        <w:rPr>
          <w:bCs/>
          <w:color w:val="000000"/>
        </w:rPr>
        <w:t>se</w:t>
      </w:r>
      <w:r w:rsidRPr="002A6DCF">
        <w:rPr>
          <w:bCs/>
          <w:color w:val="000000"/>
        </w:rPr>
        <w:t xml:space="preserve"> </w:t>
      </w:r>
      <w:r w:rsidRPr="001361CE">
        <w:t>temeljem stvarno izvedenih količina troškovničkih stavki ovjerenih u Građevinskoj knjizi od strane Naručitelja te primjenom jediničnih cijena iz ponudbenog Troškovnika</w:t>
      </w:r>
      <w:r w:rsidRPr="002A6DCF">
        <w:rPr>
          <w:bCs/>
          <w:color w:val="000000"/>
        </w:rPr>
        <w:t>.</w:t>
      </w:r>
    </w:p>
    <w:p w14:paraId="18D350B3" w14:textId="77777777" w:rsidR="009F667B" w:rsidRDefault="009F667B" w:rsidP="009F667B">
      <w:pPr>
        <w:tabs>
          <w:tab w:val="left" w:pos="0"/>
        </w:tabs>
        <w:jc w:val="both"/>
        <w:rPr>
          <w:bCs/>
          <w:color w:val="000000"/>
        </w:rPr>
      </w:pPr>
    </w:p>
    <w:p w14:paraId="7DCB93CD" w14:textId="5F86A89D" w:rsidR="009F667B" w:rsidRDefault="009F667B" w:rsidP="009F667B">
      <w:pPr>
        <w:tabs>
          <w:tab w:val="left" w:pos="0"/>
        </w:tabs>
        <w:jc w:val="both"/>
        <w:rPr>
          <w:bCs/>
          <w:color w:val="000000"/>
        </w:rPr>
      </w:pPr>
      <w:r w:rsidRPr="00E85D4D">
        <w:rPr>
          <w:bCs/>
          <w:color w:val="000000"/>
        </w:rPr>
        <w:t xml:space="preserve">Plaćanje će se izvršiti u roku od 30 </w:t>
      </w:r>
      <w:r>
        <w:rPr>
          <w:bCs/>
          <w:color w:val="000000"/>
        </w:rPr>
        <w:t xml:space="preserve">(trideset) </w:t>
      </w:r>
      <w:r w:rsidRPr="00E85D4D">
        <w:rPr>
          <w:bCs/>
          <w:color w:val="000000"/>
        </w:rPr>
        <w:t xml:space="preserve">dana od zaprimanja </w:t>
      </w:r>
      <w:r>
        <w:rPr>
          <w:bCs/>
          <w:color w:val="000000"/>
        </w:rPr>
        <w:t xml:space="preserve">valjanog </w:t>
      </w:r>
      <w:r w:rsidRPr="00E87432">
        <w:t>elektroničkog računa (</w:t>
      </w:r>
      <w:proofErr w:type="spellStart"/>
      <w:r w:rsidRPr="00E87432">
        <w:t>eRačuna</w:t>
      </w:r>
      <w:proofErr w:type="spellEnd"/>
      <w:r w:rsidRPr="00E87432">
        <w:t>)</w:t>
      </w:r>
      <w:r>
        <w:t xml:space="preserve"> ispostavljenog </w:t>
      </w:r>
      <w:r>
        <w:t>po urednoj realizaciji predmetnih radova</w:t>
      </w:r>
      <w:r>
        <w:t xml:space="preserve"> u cijelosti.</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1" w:name="_Hlk74140332"/>
      <w:bookmarkStart w:id="2"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1"/>
    <w:bookmarkEnd w:id="2"/>
    <w:p w14:paraId="24947AF1" w14:textId="77777777" w:rsidR="009F667B" w:rsidRDefault="009F667B">
      <w:pPr>
        <w:rPr>
          <w:b/>
          <w:bCs/>
          <w:lang w:eastAsia="en-US"/>
        </w:rPr>
      </w:pPr>
      <w:r>
        <w:rPr>
          <w:b/>
          <w:bCs/>
        </w:rPr>
        <w:br w:type="page"/>
      </w:r>
    </w:p>
    <w:p w14:paraId="65D4EA9E" w14:textId="4BFF84BF" w:rsidR="00C64053" w:rsidRPr="009F667B" w:rsidRDefault="00C64053" w:rsidP="00C64053">
      <w:pPr>
        <w:pStyle w:val="ListParagraph"/>
        <w:numPr>
          <w:ilvl w:val="1"/>
          <w:numId w:val="27"/>
        </w:numPr>
        <w:tabs>
          <w:tab w:val="left" w:pos="0"/>
        </w:tabs>
        <w:jc w:val="both"/>
        <w:rPr>
          <w:b/>
          <w:bCs/>
          <w:sz w:val="24"/>
          <w:szCs w:val="24"/>
        </w:rPr>
      </w:pPr>
      <w:r w:rsidRPr="009F667B">
        <w:rPr>
          <w:b/>
          <w:bCs/>
          <w:sz w:val="24"/>
          <w:szCs w:val="24"/>
        </w:rPr>
        <w:lastRenderedPageBreak/>
        <w:t>Popunjeni, potpisani i pečatom ovjereni Troškovnik</w:t>
      </w:r>
    </w:p>
    <w:p w14:paraId="34399D2B" w14:textId="77777777" w:rsidR="00C64053" w:rsidRPr="009F667B" w:rsidRDefault="00C64053" w:rsidP="00C64053">
      <w:pPr>
        <w:tabs>
          <w:tab w:val="left" w:pos="0"/>
        </w:tabs>
        <w:jc w:val="both"/>
      </w:pPr>
      <w:r w:rsidRPr="009F667B">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2533EE9A" w:rsidR="0013210C" w:rsidRPr="00BC29C4" w:rsidRDefault="0013210C" w:rsidP="005B1B4C">
            <w:pPr>
              <w:jc w:val="center"/>
              <w:rPr>
                <w:b/>
                <w:bCs/>
                <w:color w:val="000000"/>
              </w:rPr>
            </w:pPr>
            <w:r w:rsidRPr="00BC29C4">
              <w:rPr>
                <w:b/>
                <w:bCs/>
                <w:color w:val="000000"/>
              </w:rPr>
              <w:t xml:space="preserve">Predmet nabave: </w:t>
            </w:r>
            <w:r w:rsidR="00FC2996" w:rsidRPr="00FC2996">
              <w:rPr>
                <w:b/>
              </w:rPr>
              <w:t>Sanacija betonskog sunčališta na plaži Zagradi</w:t>
            </w:r>
          </w:p>
          <w:p w14:paraId="2A78CFDA" w14:textId="77CFBFAE"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FC2996">
              <w:rPr>
                <w:b/>
                <w:bCs/>
                <w:color w:val="000000"/>
              </w:rPr>
              <w:t>048/25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3" w:name="_Hlk181174759"/>
      <w:r w:rsidRPr="009575C7">
        <w:rPr>
          <w:color w:val="000000"/>
        </w:rPr>
        <w:t>Ukoliko omotnica nije u skladu s navedenim, Naručitelj neće snositi odgovornost u slučaju gubitka ili preranog otvaranja ponude.</w:t>
      </w:r>
    </w:p>
    <w:bookmarkEnd w:id="3"/>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lastRenderedPageBreak/>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1CC402D7" w:rsidR="0008372D" w:rsidRDefault="00AA3498" w:rsidP="00CF5ADC">
      <w:pPr>
        <w:jc w:val="both"/>
        <w:rPr>
          <w:color w:val="000000"/>
        </w:rPr>
      </w:pPr>
      <w:r w:rsidRPr="00826B5B">
        <w:rPr>
          <w:color w:val="000000"/>
        </w:rPr>
        <w:t xml:space="preserve">Kriterij odabira ponude je </w:t>
      </w:r>
      <w:r w:rsidR="00C64053" w:rsidRPr="009F667B">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0B3618FE" w:rsidR="00AA3498" w:rsidRPr="0008372D" w:rsidRDefault="009F667B" w:rsidP="00AA3498">
      <w:pPr>
        <w:jc w:val="both"/>
        <w:rPr>
          <w:b/>
          <w:u w:val="single"/>
        </w:rPr>
      </w:pPr>
      <w:r>
        <w:rPr>
          <w:b/>
          <w:u w:val="single"/>
        </w:rPr>
        <w:t>11. veljače</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14:00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6879E8BF" w:rsidR="001744E9" w:rsidRPr="001744E9" w:rsidRDefault="001744E9" w:rsidP="001744E9">
      <w:pPr>
        <w:jc w:val="both"/>
      </w:pPr>
      <w:r w:rsidRPr="001744E9">
        <w:t xml:space="preserve">Otvaranje ponuda održat će se </w:t>
      </w:r>
      <w:r w:rsidR="009F667B" w:rsidRPr="009F667B">
        <w:t xml:space="preserve">11. veljače </w:t>
      </w:r>
      <w:r w:rsidR="00F87A4D">
        <w:t>2025</w:t>
      </w:r>
      <w:r w:rsidRPr="001744E9">
        <w:t xml:space="preserve">. u </w:t>
      </w:r>
      <w:r w:rsidR="009F667B">
        <w:t>14:00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1445F1BD" w14:textId="079E14EB" w:rsidR="00A77A14" w:rsidRPr="009F667B" w:rsidRDefault="00A77A14" w:rsidP="009F667B">
      <w:pPr>
        <w:jc w:val="both"/>
      </w:pPr>
      <w:r w:rsidRPr="009F667B">
        <w:t xml:space="preserve">Naručitelj će nakon donošenja </w:t>
      </w:r>
      <w:r w:rsidR="005656B0" w:rsidRPr="009F667B">
        <w:t>Odluke</w:t>
      </w:r>
      <w:r w:rsidRPr="009F667B">
        <w:t xml:space="preserve"> o odabiru ponovno rangirati ponude sukladno kriteriju za odabir, ne uzimajući u obzir ponudu prvotno odabranog ponuditelja, te na temelju kriterija za odabir donijeti novu </w:t>
      </w:r>
      <w:r w:rsidR="005656B0" w:rsidRPr="009F667B">
        <w:t>Odluku</w:t>
      </w:r>
      <w:r w:rsidRPr="009F667B">
        <w:t xml:space="preserve"> o odabiru ili, ukoliko za to postoje opravdani razlozi, poništiti predmetni postupak nabave, ako prvotno odabrani ponuditelj</w:t>
      </w:r>
      <w:r w:rsidR="009F667B">
        <w:t xml:space="preserve"> </w:t>
      </w:r>
      <w:r w:rsidRPr="009F667B">
        <w:t>odustane od svoje ponude</w:t>
      </w:r>
      <w:r w:rsidR="009F667B">
        <w:t xml:space="preserve"> ili </w:t>
      </w:r>
      <w:r w:rsidRPr="009F667B">
        <w:t>odbije potpisati ugovor o nabavi</w:t>
      </w:r>
      <w:r w:rsidR="009F667B">
        <w:t>.</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36639349"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9F667B">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1914E296" w14:textId="2254B791" w:rsidR="003C4B5D" w:rsidRPr="00EB48AB" w:rsidRDefault="007351A8" w:rsidP="002B2F54">
      <w:pPr>
        <w:pStyle w:val="ListParagraph"/>
        <w:numPr>
          <w:ilvl w:val="0"/>
          <w:numId w:val="34"/>
        </w:numPr>
        <w:rPr>
          <w:sz w:val="24"/>
          <w:szCs w:val="24"/>
        </w:rPr>
      </w:pPr>
      <w:r w:rsidRPr="00EB48AB">
        <w:rPr>
          <w:sz w:val="24"/>
          <w:szCs w:val="24"/>
        </w:rPr>
        <w:t xml:space="preserve">Obrazac </w:t>
      </w:r>
      <w:r w:rsidR="003C4B5D" w:rsidRPr="00EB48AB">
        <w:rPr>
          <w:sz w:val="24"/>
          <w:szCs w:val="24"/>
        </w:rPr>
        <w:t>Troškovnik</w:t>
      </w:r>
      <w:r w:rsidRPr="00EB48AB">
        <w:rPr>
          <w:sz w:val="24"/>
          <w:szCs w:val="24"/>
        </w:rPr>
        <w:t>a</w:t>
      </w:r>
    </w:p>
    <w:p w14:paraId="2712FAC3" w14:textId="29A43A4B" w:rsidR="00AA3498" w:rsidRPr="00EB48AB" w:rsidRDefault="00EB48AB" w:rsidP="002B2F54">
      <w:pPr>
        <w:pStyle w:val="ListParagraph"/>
        <w:numPr>
          <w:ilvl w:val="0"/>
          <w:numId w:val="34"/>
        </w:numPr>
        <w:rPr>
          <w:sz w:val="24"/>
          <w:szCs w:val="24"/>
        </w:rPr>
      </w:pPr>
      <w:r>
        <w:rPr>
          <w:sz w:val="24"/>
          <w:szCs w:val="24"/>
        </w:rPr>
        <w:t>Tehnički nacrt</w:t>
      </w:r>
      <w:r w:rsidR="00AA3498" w:rsidRPr="00EB48AB">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0BCD1494"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9F667B">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70A57" w14:textId="77777777" w:rsidR="00622B9A" w:rsidRDefault="00622B9A">
      <w:r>
        <w:separator/>
      </w:r>
    </w:p>
  </w:endnote>
  <w:endnote w:type="continuationSeparator" w:id="0">
    <w:p w14:paraId="1C835E6D" w14:textId="77777777" w:rsidR="00622B9A" w:rsidRDefault="0062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5AFF4" w14:textId="77777777" w:rsidR="00622B9A" w:rsidRDefault="00622B9A">
      <w:r>
        <w:separator/>
      </w:r>
    </w:p>
  </w:footnote>
  <w:footnote w:type="continuationSeparator" w:id="0">
    <w:p w14:paraId="26C59434" w14:textId="77777777" w:rsidR="00622B9A" w:rsidRDefault="00622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42C6DDC"/>
    <w:multiLevelType w:val="hybridMultilevel"/>
    <w:tmpl w:val="28802B60"/>
    <w:lvl w:ilvl="0" w:tplc="B27001AA">
      <w:start w:val="11"/>
      <w:numFmt w:val="bullet"/>
      <w:lvlText w:val="-"/>
      <w:lvlJc w:val="left"/>
      <w:pPr>
        <w:ind w:left="360" w:hanging="360"/>
      </w:pPr>
      <w:rPr>
        <w:rFonts w:ascii="Times New Roman" w:eastAsia="Arial Unicode MS" w:hAnsi="Times New Roman" w:cs="Times New Roman" w:hint="default"/>
        <w:color w:val="000000" w:themeColor="text1"/>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7"/>
  </w:num>
  <w:num w:numId="2" w16cid:durableId="880938182">
    <w:abstractNumId w:val="15"/>
  </w:num>
  <w:num w:numId="3" w16cid:durableId="2035112073">
    <w:abstractNumId w:val="24"/>
  </w:num>
  <w:num w:numId="4" w16cid:durableId="1751928911">
    <w:abstractNumId w:val="11"/>
  </w:num>
  <w:num w:numId="5" w16cid:durableId="507794848">
    <w:abstractNumId w:val="36"/>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5"/>
  </w:num>
  <w:num w:numId="12" w16cid:durableId="361171771">
    <w:abstractNumId w:val="3"/>
  </w:num>
  <w:num w:numId="13" w16cid:durableId="158666698">
    <w:abstractNumId w:val="12"/>
  </w:num>
  <w:num w:numId="14" w16cid:durableId="2001420510">
    <w:abstractNumId w:val="31"/>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8"/>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3"/>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4"/>
  </w:num>
  <w:num w:numId="32" w16cid:durableId="569577880">
    <w:abstractNumId w:val="17"/>
  </w:num>
  <w:num w:numId="33" w16cid:durableId="504248329">
    <w:abstractNumId w:val="16"/>
  </w:num>
  <w:num w:numId="34" w16cid:durableId="1297299352">
    <w:abstractNumId w:val="5"/>
  </w:num>
  <w:num w:numId="35" w16cid:durableId="1183937499">
    <w:abstractNumId w:val="30"/>
  </w:num>
  <w:num w:numId="36" w16cid:durableId="2038464465">
    <w:abstractNumId w:val="29"/>
  </w:num>
  <w:num w:numId="37" w16cid:durableId="1003777889">
    <w:abstractNumId w:val="32"/>
  </w:num>
  <w:num w:numId="38" w16cid:durableId="259605069">
    <w:abstractNumId w:val="28"/>
  </w:num>
  <w:num w:numId="39" w16cid:durableId="188529254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03E4"/>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22B9A"/>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67B"/>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48AB"/>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57DB1"/>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2996"/>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15491</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2</cp:revision>
  <cp:lastPrinted>2025-02-03T11:28:00Z</cp:lastPrinted>
  <dcterms:created xsi:type="dcterms:W3CDTF">2025-02-03T11:28:00Z</dcterms:created>
  <dcterms:modified xsi:type="dcterms:W3CDTF">2025-02-03T11:28:00Z</dcterms:modified>
</cp:coreProperties>
</file>