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30" w:type="dxa"/>
        <w:tblLook w:val="01E0" w:firstRow="1" w:lastRow="1" w:firstColumn="1" w:lastColumn="1" w:noHBand="0" w:noVBand="0"/>
      </w:tblPr>
      <w:tblGrid>
        <w:gridCol w:w="5385"/>
      </w:tblGrid>
      <w:tr w:rsidR="00F70FFE" w:rsidRPr="00826B5B" w14:paraId="478C7ABE" w14:textId="77777777" w:rsidTr="004F51A4">
        <w:trPr>
          <w:trHeight w:val="1978"/>
        </w:trPr>
        <w:tc>
          <w:tcPr>
            <w:tcW w:w="5385" w:type="dxa"/>
          </w:tcPr>
          <w:p w14:paraId="4AAE27C0" w14:textId="513EF30B" w:rsidR="004963E4" w:rsidRPr="00023613" w:rsidRDefault="004963E4" w:rsidP="00CF5ADC">
            <w:pPr>
              <w:suppressAutoHyphens/>
              <w:autoSpaceDN w:val="0"/>
              <w:ind w:right="4572"/>
              <w:textAlignment w:val="baseline"/>
              <w:rPr>
                <w:i/>
                <w:lang w:eastAsia="ar-SA"/>
              </w:rPr>
            </w:pPr>
          </w:p>
          <w:tbl>
            <w:tblPr>
              <w:tblpPr w:leftFromText="180" w:rightFromText="180" w:vertAnchor="text" w:tblpY="1"/>
              <w:tblOverlap w:val="never"/>
              <w:tblW w:w="5152" w:type="dxa"/>
              <w:tblCellMar>
                <w:left w:w="10" w:type="dxa"/>
                <w:right w:w="10" w:type="dxa"/>
              </w:tblCellMar>
              <w:tblLook w:val="0000" w:firstRow="0" w:lastRow="0" w:firstColumn="0" w:lastColumn="0" w:noHBand="0" w:noVBand="0"/>
            </w:tblPr>
            <w:tblGrid>
              <w:gridCol w:w="5152"/>
            </w:tblGrid>
            <w:tr w:rsidR="004963E4" w:rsidRPr="00826B5B" w14:paraId="750218EC" w14:textId="77777777" w:rsidTr="004F51A4">
              <w:trPr>
                <w:trHeight w:val="771"/>
              </w:trPr>
              <w:tc>
                <w:tcPr>
                  <w:tcW w:w="5152" w:type="dxa"/>
                  <w:tcMar>
                    <w:top w:w="0" w:type="dxa"/>
                    <w:left w:w="108" w:type="dxa"/>
                    <w:bottom w:w="0" w:type="dxa"/>
                    <w:right w:w="108" w:type="dxa"/>
                  </w:tcMar>
                </w:tcPr>
                <w:p w14:paraId="1637C80B" w14:textId="77777777" w:rsidR="004963E4" w:rsidRPr="00826B5B" w:rsidRDefault="004963E4" w:rsidP="00CF5ADC">
                  <w:pPr>
                    <w:suppressAutoHyphens/>
                    <w:autoSpaceDN w:val="0"/>
                    <w:ind w:right="72"/>
                    <w:jc w:val="center"/>
                    <w:textAlignment w:val="baseline"/>
                    <w:rPr>
                      <w:lang w:eastAsia="ar-SA"/>
                    </w:rPr>
                  </w:pPr>
                  <w:r w:rsidRPr="00826B5B">
                    <w:rPr>
                      <w:b/>
                      <w:i/>
                      <w:noProof/>
                    </w:rPr>
                    <w:drawing>
                      <wp:inline distT="0" distB="0" distL="0" distR="0" wp14:anchorId="3E2C6D0A" wp14:editId="495FF5EB">
                        <wp:extent cx="409578" cy="552453"/>
                        <wp:effectExtent l="0" t="0" r="9522"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409578" cy="552453"/>
                                </a:xfrm>
                                <a:prstGeom prst="rect">
                                  <a:avLst/>
                                </a:prstGeom>
                                <a:solidFill>
                                  <a:srgbClr val="FFFFFF"/>
                                </a:solidFill>
                                <a:ln>
                                  <a:noFill/>
                                  <a:prstDash/>
                                </a:ln>
                              </pic:spPr>
                            </pic:pic>
                          </a:graphicData>
                        </a:graphic>
                      </wp:inline>
                    </w:drawing>
                  </w:r>
                </w:p>
              </w:tc>
            </w:tr>
            <w:tr w:rsidR="004963E4" w:rsidRPr="00826B5B" w14:paraId="592795B4" w14:textId="77777777" w:rsidTr="004F51A4">
              <w:trPr>
                <w:trHeight w:val="963"/>
              </w:trPr>
              <w:tc>
                <w:tcPr>
                  <w:tcW w:w="5152" w:type="dxa"/>
                  <w:tcMar>
                    <w:top w:w="0" w:type="dxa"/>
                    <w:left w:w="108" w:type="dxa"/>
                    <w:bottom w:w="0" w:type="dxa"/>
                    <w:right w:w="108" w:type="dxa"/>
                  </w:tcMar>
                </w:tcPr>
                <w:p w14:paraId="6C830826" w14:textId="77777777" w:rsidR="004963E4" w:rsidRPr="00826B5B" w:rsidRDefault="004963E4" w:rsidP="00CF5ADC">
                  <w:pPr>
                    <w:tabs>
                      <w:tab w:val="left" w:pos="4500"/>
                    </w:tabs>
                    <w:suppressAutoHyphens/>
                    <w:autoSpaceDN w:val="0"/>
                    <w:ind w:right="72"/>
                    <w:jc w:val="center"/>
                    <w:textAlignment w:val="baseline"/>
                    <w:rPr>
                      <w:b/>
                      <w:lang w:eastAsia="ar-SA"/>
                    </w:rPr>
                  </w:pPr>
                  <w:r w:rsidRPr="00826B5B">
                    <w:rPr>
                      <w:b/>
                      <w:lang w:eastAsia="ar-SA"/>
                    </w:rPr>
                    <w:t xml:space="preserve"> REPUBLIKA HRVATSKA</w:t>
                  </w:r>
                </w:p>
                <w:p w14:paraId="79DC81BA" w14:textId="6F71D951" w:rsidR="004963E4" w:rsidRPr="00826B5B" w:rsidRDefault="004963E4" w:rsidP="00CF5ADC">
                  <w:pPr>
                    <w:keepNext/>
                    <w:suppressAutoHyphens/>
                    <w:autoSpaceDN w:val="0"/>
                    <w:ind w:right="72"/>
                    <w:jc w:val="center"/>
                    <w:textAlignment w:val="baseline"/>
                    <w:outlineLvl w:val="6"/>
                    <w:rPr>
                      <w:b/>
                      <w:lang w:eastAsia="ar-SA"/>
                    </w:rPr>
                  </w:pPr>
                  <w:r w:rsidRPr="00826B5B">
                    <w:rPr>
                      <w:b/>
                      <w:lang w:eastAsia="ar-SA"/>
                    </w:rPr>
                    <w:t>PRIMORSKO-GORANSKA ŽUPANIJA</w:t>
                  </w:r>
                </w:p>
                <w:p w14:paraId="1B69BA61" w14:textId="77777777" w:rsidR="004963E4" w:rsidRPr="00826B5B" w:rsidRDefault="004963E4" w:rsidP="00CF5ADC">
                  <w:pPr>
                    <w:suppressAutoHyphens/>
                    <w:autoSpaceDN w:val="0"/>
                    <w:ind w:right="72"/>
                    <w:jc w:val="center"/>
                    <w:textAlignment w:val="baseline"/>
                    <w:rPr>
                      <w:b/>
                      <w:lang w:eastAsia="ar-SA"/>
                    </w:rPr>
                  </w:pPr>
                  <w:r w:rsidRPr="00826B5B">
                    <w:rPr>
                      <w:b/>
                      <w:lang w:eastAsia="ar-SA"/>
                    </w:rPr>
                    <w:t>OPĆINA OMIŠALJ</w:t>
                  </w:r>
                </w:p>
                <w:p w14:paraId="421FCDD1" w14:textId="13C0BD44" w:rsidR="004963E4" w:rsidRPr="00826B5B" w:rsidRDefault="00570E3F" w:rsidP="00CF5ADC">
                  <w:pPr>
                    <w:suppressAutoHyphens/>
                    <w:autoSpaceDN w:val="0"/>
                    <w:ind w:right="72"/>
                    <w:jc w:val="center"/>
                    <w:textAlignment w:val="baseline"/>
                    <w:rPr>
                      <w:b/>
                      <w:lang w:eastAsia="ar-SA"/>
                    </w:rPr>
                  </w:pPr>
                  <w:r w:rsidRPr="00570E3F">
                    <w:rPr>
                      <w:b/>
                      <w:lang w:eastAsia="ar-SA"/>
                    </w:rPr>
                    <w:t>JEDINSTVENI UPRAVNI ODJEL</w:t>
                  </w:r>
                </w:p>
              </w:tc>
            </w:tr>
          </w:tbl>
          <w:p w14:paraId="5EA6FEDE" w14:textId="77777777" w:rsidR="00F70FFE" w:rsidRPr="00826B5B" w:rsidRDefault="00F70FFE" w:rsidP="00CF5ADC">
            <w:pPr>
              <w:suppressAutoHyphens/>
              <w:jc w:val="center"/>
              <w:rPr>
                <w:b/>
              </w:rPr>
            </w:pPr>
          </w:p>
        </w:tc>
      </w:tr>
    </w:tbl>
    <w:p w14:paraId="734D9AAB" w14:textId="77777777" w:rsidR="005E10AE" w:rsidRPr="00826B5B" w:rsidRDefault="005E10AE" w:rsidP="00CF5ADC">
      <w:pPr>
        <w:jc w:val="both"/>
      </w:pPr>
    </w:p>
    <w:p w14:paraId="07F2FB39" w14:textId="440FFD5C" w:rsidR="005656B0" w:rsidRDefault="005656B0" w:rsidP="005656B0">
      <w:r>
        <w:t xml:space="preserve">KLASA: </w:t>
      </w:r>
      <w:r w:rsidRPr="00C91A44">
        <w:t>024-01/</w:t>
      </w:r>
      <w:r w:rsidR="003B7091">
        <w:t>25</w:t>
      </w:r>
      <w:r w:rsidRPr="00C91A44">
        <w:t>-01</w:t>
      </w:r>
      <w:r w:rsidR="008B4AF6">
        <w:t>/84</w:t>
      </w:r>
    </w:p>
    <w:p w14:paraId="0F9C7BDF" w14:textId="3DEFB331" w:rsidR="005656B0" w:rsidRDefault="005656B0" w:rsidP="005656B0">
      <w:r>
        <w:t xml:space="preserve">URBROJ: </w:t>
      </w:r>
      <w:r w:rsidRPr="008D5745">
        <w:t>2170-30-</w:t>
      </w:r>
      <w:r>
        <w:t>25</w:t>
      </w:r>
      <w:r w:rsidRPr="008D5745">
        <w:t>-</w:t>
      </w:r>
      <w:r w:rsidR="000D6870">
        <w:t>3</w:t>
      </w:r>
    </w:p>
    <w:p w14:paraId="0148DC67" w14:textId="683D9374" w:rsidR="005656B0" w:rsidRDefault="005656B0" w:rsidP="005656B0">
      <w:r>
        <w:t xml:space="preserve">Omišalj, </w:t>
      </w:r>
      <w:r w:rsidR="00055CBB">
        <w:t>16. listopada</w:t>
      </w:r>
      <w:r>
        <w:t xml:space="preserve"> 2025.</w:t>
      </w:r>
    </w:p>
    <w:p w14:paraId="298D44F6" w14:textId="013303C5" w:rsidR="00F70FFE" w:rsidRPr="00826B5B" w:rsidRDefault="00F70FFE" w:rsidP="00CF5ADC">
      <w:pPr>
        <w:pStyle w:val="Header"/>
        <w:tabs>
          <w:tab w:val="clear" w:pos="4320"/>
          <w:tab w:val="center" w:pos="0"/>
        </w:tabs>
        <w:jc w:val="both"/>
        <w:rPr>
          <w:sz w:val="24"/>
          <w:szCs w:val="24"/>
        </w:rPr>
      </w:pPr>
    </w:p>
    <w:p w14:paraId="2B9B62D1" w14:textId="77777777" w:rsidR="00F70FFE" w:rsidRPr="00826B5B" w:rsidRDefault="00F70FFE" w:rsidP="00CF5ADC">
      <w:pPr>
        <w:pStyle w:val="Header"/>
        <w:rPr>
          <w:sz w:val="24"/>
          <w:szCs w:val="24"/>
        </w:rPr>
      </w:pPr>
    </w:p>
    <w:tbl>
      <w:tblPr>
        <w:tblW w:w="9064" w:type="dxa"/>
        <w:shd w:val="clear" w:color="auto" w:fill="B8CCE4" w:themeFill="accent1" w:themeFillTint="66"/>
        <w:tblLayout w:type="fixed"/>
        <w:tblLook w:val="04A0" w:firstRow="1" w:lastRow="0" w:firstColumn="1" w:lastColumn="0" w:noHBand="0" w:noVBand="1"/>
      </w:tblPr>
      <w:tblGrid>
        <w:gridCol w:w="9064"/>
      </w:tblGrid>
      <w:tr w:rsidR="00F70FFE" w:rsidRPr="00826B5B" w14:paraId="551B05A4" w14:textId="77777777" w:rsidTr="00486B0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4D90F8D9" w14:textId="77777777" w:rsidR="009020B0" w:rsidRPr="00826B5B" w:rsidRDefault="009020B0" w:rsidP="00CF5ADC">
            <w:pPr>
              <w:pStyle w:val="Header"/>
              <w:rPr>
                <w:b/>
                <w:sz w:val="24"/>
                <w:szCs w:val="24"/>
              </w:rPr>
            </w:pPr>
          </w:p>
          <w:p w14:paraId="4DA7855B" w14:textId="0A4C8C88" w:rsidR="009020B0" w:rsidRDefault="00152942" w:rsidP="00CF5ADC">
            <w:pPr>
              <w:pStyle w:val="Header"/>
              <w:jc w:val="center"/>
              <w:rPr>
                <w:b/>
                <w:sz w:val="24"/>
                <w:szCs w:val="24"/>
              </w:rPr>
            </w:pPr>
            <w:r>
              <w:rPr>
                <w:b/>
                <w:sz w:val="24"/>
                <w:szCs w:val="24"/>
              </w:rPr>
              <w:t>POZIV NA DOSTAVU PONUDA</w:t>
            </w:r>
          </w:p>
          <w:p w14:paraId="03DA371C" w14:textId="77777777" w:rsidR="00152942" w:rsidRDefault="00152942" w:rsidP="00CF5ADC">
            <w:pPr>
              <w:pStyle w:val="Header"/>
              <w:jc w:val="center"/>
              <w:rPr>
                <w:b/>
                <w:sz w:val="24"/>
                <w:szCs w:val="24"/>
              </w:rPr>
            </w:pPr>
          </w:p>
          <w:p w14:paraId="1D5759D7" w14:textId="254545C3" w:rsidR="00152942" w:rsidRDefault="00152942" w:rsidP="00CF5ADC">
            <w:pPr>
              <w:pStyle w:val="Header"/>
              <w:jc w:val="center"/>
              <w:rPr>
                <w:b/>
                <w:sz w:val="24"/>
                <w:szCs w:val="24"/>
              </w:rPr>
            </w:pPr>
            <w:r>
              <w:rPr>
                <w:b/>
                <w:sz w:val="24"/>
                <w:szCs w:val="24"/>
              </w:rPr>
              <w:t xml:space="preserve">Predmet nabave: </w:t>
            </w:r>
            <w:bookmarkStart w:id="0" w:name="_Hlk211424562"/>
            <w:r w:rsidR="008B4AF6" w:rsidRPr="008B4AF6">
              <w:rPr>
                <w:bCs/>
                <w:sz w:val="24"/>
                <w:szCs w:val="24"/>
              </w:rPr>
              <w:t>Radovi na modernizaciji javne rasvjete LED tehnologijom - faza III.</w:t>
            </w:r>
            <w:bookmarkEnd w:id="0"/>
          </w:p>
          <w:p w14:paraId="2EB3DCCF" w14:textId="099361D1" w:rsidR="009020B0" w:rsidRDefault="00152942" w:rsidP="00CF5ADC">
            <w:pPr>
              <w:pStyle w:val="Header"/>
              <w:jc w:val="center"/>
              <w:rPr>
                <w:b/>
                <w:sz w:val="24"/>
                <w:szCs w:val="24"/>
              </w:rPr>
            </w:pPr>
            <w:r>
              <w:rPr>
                <w:b/>
                <w:sz w:val="24"/>
                <w:szCs w:val="24"/>
              </w:rPr>
              <w:t xml:space="preserve">Evidencijski broj nabave: </w:t>
            </w:r>
            <w:bookmarkStart w:id="1" w:name="_Hlk211424553"/>
            <w:r w:rsidR="008B4AF6">
              <w:rPr>
                <w:bCs/>
                <w:sz w:val="24"/>
                <w:szCs w:val="24"/>
              </w:rPr>
              <w:t>072/25</w:t>
            </w:r>
            <w:bookmarkEnd w:id="1"/>
          </w:p>
          <w:p w14:paraId="13774AE0" w14:textId="51461355" w:rsidR="00152942" w:rsidRPr="00826B5B" w:rsidRDefault="00152942" w:rsidP="00CF5ADC">
            <w:pPr>
              <w:pStyle w:val="Header"/>
              <w:jc w:val="center"/>
              <w:rPr>
                <w:b/>
                <w:sz w:val="24"/>
                <w:szCs w:val="24"/>
              </w:rPr>
            </w:pPr>
            <w:r>
              <w:rPr>
                <w:b/>
                <w:sz w:val="24"/>
                <w:szCs w:val="24"/>
              </w:rPr>
              <w:t xml:space="preserve">CPV oznaka: </w:t>
            </w:r>
            <w:r w:rsidR="008B4AF6" w:rsidRPr="008B4AF6">
              <w:rPr>
                <w:bCs/>
                <w:sz w:val="24"/>
                <w:szCs w:val="24"/>
              </w:rPr>
              <w:t>45316000 - Radovi na instalaciji rasvjetnih i signalnih sustava</w:t>
            </w:r>
          </w:p>
          <w:p w14:paraId="0343A4EF" w14:textId="5846D729" w:rsidR="00F70FFE" w:rsidRPr="00826B5B" w:rsidRDefault="00F70FFE" w:rsidP="00CF5ADC">
            <w:pPr>
              <w:pStyle w:val="Header"/>
              <w:jc w:val="center"/>
              <w:rPr>
                <w:b/>
                <w:bCs/>
                <w:sz w:val="24"/>
                <w:szCs w:val="24"/>
              </w:rPr>
            </w:pPr>
          </w:p>
        </w:tc>
      </w:tr>
    </w:tbl>
    <w:p w14:paraId="5F5298D6" w14:textId="7EBE31BD" w:rsidR="009020B0" w:rsidRPr="00826B5B" w:rsidRDefault="009020B0" w:rsidP="00CF5ADC"/>
    <w:p w14:paraId="2901A129" w14:textId="77777777" w:rsidR="00907A32" w:rsidRPr="00826B5B" w:rsidRDefault="00907A32" w:rsidP="00CF5ADC">
      <w:pPr>
        <w:rPr>
          <w:b/>
        </w:rPr>
      </w:pPr>
    </w:p>
    <w:p w14:paraId="24B4C61A" w14:textId="3FA0E013" w:rsidR="00947B5A"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PODACI O NARUČITELJU</w:t>
      </w:r>
      <w:r w:rsidR="00EC0AB6" w:rsidRPr="00826B5B">
        <w:rPr>
          <w:b/>
          <w:sz w:val="24"/>
          <w:szCs w:val="24"/>
        </w:rPr>
        <w:t>:</w:t>
      </w:r>
    </w:p>
    <w:p w14:paraId="46208F2A" w14:textId="77777777" w:rsidR="00EB6F5D" w:rsidRPr="00826B5B" w:rsidRDefault="00EB6F5D" w:rsidP="00CF5ADC">
      <w:pPr>
        <w:ind w:left="420"/>
        <w:rPr>
          <w:b/>
        </w:rPr>
      </w:pPr>
    </w:p>
    <w:p w14:paraId="6A210F2E" w14:textId="77777777" w:rsidR="00C815DD" w:rsidRPr="00826B5B" w:rsidRDefault="00EB6F5D" w:rsidP="00CF5ADC">
      <w:pPr>
        <w:rPr>
          <w:b/>
        </w:rPr>
      </w:pPr>
      <w:r w:rsidRPr="00826B5B">
        <w:rPr>
          <w:b/>
        </w:rPr>
        <w:t>OPĆINA OMIŠALJ</w:t>
      </w:r>
      <w:r w:rsidR="00C815DD" w:rsidRPr="00826B5B">
        <w:rPr>
          <w:b/>
        </w:rPr>
        <w:t xml:space="preserve">, </w:t>
      </w:r>
      <w:r w:rsidR="00C815DD" w:rsidRPr="00826B5B">
        <w:t>Prikešte 13, 51513 Omišalj</w:t>
      </w:r>
    </w:p>
    <w:p w14:paraId="11503826" w14:textId="77777777" w:rsidR="00C815DD" w:rsidRPr="00826B5B" w:rsidRDefault="00C815DD" w:rsidP="00CF5ADC">
      <w:pPr>
        <w:rPr>
          <w:b/>
        </w:rPr>
      </w:pPr>
      <w:r w:rsidRPr="00826B5B">
        <w:t>OIB:</w:t>
      </w:r>
      <w:r w:rsidR="00EB6F5D" w:rsidRPr="00826B5B">
        <w:t xml:space="preserve"> </w:t>
      </w:r>
      <w:r w:rsidRPr="00826B5B">
        <w:t>72908368249,  MB:</w:t>
      </w:r>
      <w:r w:rsidR="00EB6F5D" w:rsidRPr="00826B5B">
        <w:t xml:space="preserve"> </w:t>
      </w:r>
      <w:r w:rsidRPr="00826B5B">
        <w:t>2686473</w:t>
      </w:r>
    </w:p>
    <w:p w14:paraId="4D86B483" w14:textId="4EAEC1BC" w:rsidR="00C815DD" w:rsidRPr="00826B5B" w:rsidRDefault="00EB6F5D" w:rsidP="00CF5ADC">
      <w:r w:rsidRPr="00826B5B">
        <w:t>T</w:t>
      </w:r>
      <w:r w:rsidR="00037529" w:rsidRPr="00826B5B">
        <w:t>elefon: 051/661-970</w:t>
      </w:r>
      <w:r w:rsidRPr="00826B5B">
        <w:t xml:space="preserve">, </w:t>
      </w:r>
      <w:r w:rsidR="00173D80" w:rsidRPr="00826B5B">
        <w:t>Fax</w:t>
      </w:r>
      <w:r w:rsidR="00C815DD" w:rsidRPr="00826B5B">
        <w:t>: 051/661-982</w:t>
      </w:r>
    </w:p>
    <w:p w14:paraId="68E6ED32" w14:textId="6C4D5A0A" w:rsidR="004B2EA1" w:rsidRPr="00826B5B" w:rsidRDefault="00A27CEB" w:rsidP="00CF5ADC">
      <w:pPr>
        <w:pStyle w:val="BodyTextuvlaka2uvlaka3"/>
        <w:tabs>
          <w:tab w:val="left" w:pos="426"/>
        </w:tabs>
        <w:rPr>
          <w:rFonts w:ascii="Times New Roman" w:hAnsi="Times New Roman"/>
          <w:sz w:val="24"/>
          <w:szCs w:val="24"/>
          <w:lang w:val="hr-HR" w:eastAsia="hr-HR"/>
        </w:rPr>
      </w:pPr>
      <w:r w:rsidRPr="00826B5B">
        <w:rPr>
          <w:rFonts w:ascii="Times New Roman" w:hAnsi="Times New Roman"/>
          <w:sz w:val="24"/>
          <w:szCs w:val="24"/>
          <w:lang w:val="hr-HR" w:eastAsia="hr-HR"/>
        </w:rPr>
        <w:t xml:space="preserve">Internetska adresa: </w:t>
      </w:r>
      <w:hyperlink r:id="rId8" w:history="1">
        <w:r w:rsidRPr="00826B5B">
          <w:rPr>
            <w:rStyle w:val="Hyperlink"/>
            <w:rFonts w:ascii="Times New Roman" w:hAnsi="Times New Roman"/>
            <w:sz w:val="24"/>
            <w:szCs w:val="24"/>
            <w:lang w:val="hr-HR" w:eastAsia="hr-HR"/>
          </w:rPr>
          <w:t>www.omisalj.hr</w:t>
        </w:r>
      </w:hyperlink>
      <w:r w:rsidRPr="00826B5B">
        <w:rPr>
          <w:rFonts w:ascii="Times New Roman" w:hAnsi="Times New Roman"/>
          <w:sz w:val="24"/>
          <w:szCs w:val="24"/>
          <w:lang w:val="hr-HR" w:eastAsia="hr-HR"/>
        </w:rPr>
        <w:t xml:space="preserve">, e-mail: </w:t>
      </w:r>
      <w:hyperlink r:id="rId9" w:history="1">
        <w:r w:rsidRPr="00826B5B">
          <w:rPr>
            <w:rStyle w:val="Hyperlink"/>
            <w:rFonts w:ascii="Times New Roman" w:hAnsi="Times New Roman"/>
            <w:sz w:val="24"/>
            <w:szCs w:val="24"/>
            <w:lang w:val="hr-HR" w:eastAsia="hr-HR"/>
          </w:rPr>
          <w:t>opcina@omisalj.hr</w:t>
        </w:r>
      </w:hyperlink>
    </w:p>
    <w:p w14:paraId="6E5CA575" w14:textId="77777777" w:rsidR="00A27CEB" w:rsidRPr="00826B5B" w:rsidRDefault="00A27CEB" w:rsidP="00CF5ADC">
      <w:pPr>
        <w:pStyle w:val="BodyTextuvlaka2uvlaka3"/>
        <w:tabs>
          <w:tab w:val="left" w:pos="426"/>
        </w:tabs>
        <w:rPr>
          <w:rFonts w:ascii="Times New Roman" w:hAnsi="Times New Roman"/>
          <w:color w:val="000000"/>
          <w:sz w:val="24"/>
          <w:szCs w:val="24"/>
          <w:lang w:val="hr-HR"/>
        </w:rPr>
      </w:pPr>
    </w:p>
    <w:p w14:paraId="7E268647" w14:textId="2A50B5BE" w:rsidR="00A04AFB" w:rsidRPr="00826B5B" w:rsidRDefault="003D0413" w:rsidP="00CF5ADC">
      <w:pPr>
        <w:pStyle w:val="ListParagraph"/>
        <w:numPr>
          <w:ilvl w:val="0"/>
          <w:numId w:val="27"/>
        </w:numPr>
        <w:shd w:val="clear" w:color="auto" w:fill="C6D9F1" w:themeFill="text2" w:themeFillTint="33"/>
        <w:rPr>
          <w:b/>
          <w:sz w:val="24"/>
          <w:szCs w:val="24"/>
        </w:rPr>
      </w:pPr>
      <w:r w:rsidRPr="00826B5B">
        <w:rPr>
          <w:b/>
          <w:sz w:val="24"/>
          <w:szCs w:val="24"/>
        </w:rPr>
        <w:t>OSOBA ZADUŽENA ZA KONTAKT</w:t>
      </w:r>
      <w:r w:rsidR="00EC0AB6" w:rsidRPr="00826B5B">
        <w:rPr>
          <w:b/>
          <w:sz w:val="24"/>
          <w:szCs w:val="24"/>
        </w:rPr>
        <w:t>:</w:t>
      </w:r>
      <w:r w:rsidRPr="00826B5B">
        <w:rPr>
          <w:b/>
          <w:sz w:val="24"/>
          <w:szCs w:val="24"/>
        </w:rPr>
        <w:t xml:space="preserve"> </w:t>
      </w:r>
    </w:p>
    <w:p w14:paraId="26FA604F" w14:textId="77777777" w:rsidR="00FF61E7" w:rsidRPr="00826B5B" w:rsidRDefault="00FF61E7" w:rsidP="00CF5ADC">
      <w:pPr>
        <w:rPr>
          <w:b/>
        </w:rPr>
      </w:pPr>
    </w:p>
    <w:p w14:paraId="2DB7F1F3" w14:textId="749BDFF9" w:rsidR="00FF61E7" w:rsidRPr="00826B5B" w:rsidRDefault="00173D80" w:rsidP="00CF5ADC">
      <w:r w:rsidRPr="00826B5B">
        <w:t xml:space="preserve">Kristijan Lončarić, Viši stručni suradnik za </w:t>
      </w:r>
      <w:r w:rsidR="00597AF1">
        <w:t>javnu nabavu</w:t>
      </w:r>
    </w:p>
    <w:p w14:paraId="04C9B83E" w14:textId="6219124C" w:rsidR="00A04AFB" w:rsidRPr="00826B5B" w:rsidRDefault="00EB6F5D" w:rsidP="00CF5ADC">
      <w:pPr>
        <w:tabs>
          <w:tab w:val="left" w:pos="426"/>
        </w:tabs>
      </w:pPr>
      <w:r w:rsidRPr="00826B5B">
        <w:t>T</w:t>
      </w:r>
      <w:r w:rsidR="00FF61E7" w:rsidRPr="00826B5B">
        <w:t>el: 051/661-</w:t>
      </w:r>
      <w:r w:rsidR="00597AF1">
        <w:t>975</w:t>
      </w:r>
      <w:r w:rsidR="007914B5" w:rsidRPr="00826B5B">
        <w:t>,</w:t>
      </w:r>
      <w:r w:rsidR="00037529" w:rsidRPr="00826B5B">
        <w:t xml:space="preserve"> </w:t>
      </w:r>
      <w:r w:rsidRPr="00826B5B">
        <w:t>F</w:t>
      </w:r>
      <w:r w:rsidR="007914B5" w:rsidRPr="00826B5B">
        <w:t xml:space="preserve">ax: </w:t>
      </w:r>
      <w:r w:rsidR="00A04AFB" w:rsidRPr="00826B5B">
        <w:t>051/661-982</w:t>
      </w:r>
    </w:p>
    <w:p w14:paraId="49ADE882" w14:textId="02ED0291" w:rsidR="00501B78" w:rsidRPr="00826B5B" w:rsidRDefault="00CE56B5" w:rsidP="00CF5ADC">
      <w:r w:rsidRPr="00826B5B">
        <w:t>e</w:t>
      </w:r>
      <w:r w:rsidR="00501B78" w:rsidRPr="00826B5B">
        <w:t xml:space="preserve">-mail: </w:t>
      </w:r>
      <w:hyperlink r:id="rId10" w:history="1">
        <w:r w:rsidR="00173D80" w:rsidRPr="00826B5B">
          <w:rPr>
            <w:rStyle w:val="Hyperlink"/>
          </w:rPr>
          <w:t>kristijan.loncaric@omisalj.hr</w:t>
        </w:r>
      </w:hyperlink>
      <w:r w:rsidR="00173D80" w:rsidRPr="00826B5B">
        <w:t xml:space="preserve"> </w:t>
      </w:r>
    </w:p>
    <w:p w14:paraId="2FBD8FBB" w14:textId="70BA3FF7" w:rsidR="004B2EA1" w:rsidRDefault="004B2EA1" w:rsidP="00CF5ADC">
      <w:pPr>
        <w:rPr>
          <w:color w:val="000000"/>
        </w:rPr>
      </w:pPr>
    </w:p>
    <w:p w14:paraId="47BECA4F" w14:textId="7900D5F9" w:rsidR="00B814B4" w:rsidRPr="00826B5B" w:rsidRDefault="00B814B4" w:rsidP="00CF5ADC">
      <w:pPr>
        <w:pStyle w:val="ListParagraph"/>
        <w:numPr>
          <w:ilvl w:val="0"/>
          <w:numId w:val="27"/>
        </w:numPr>
        <w:shd w:val="clear" w:color="auto" w:fill="C6D9F1" w:themeFill="text2" w:themeFillTint="33"/>
        <w:ind w:left="0" w:firstLine="0"/>
        <w:jc w:val="both"/>
        <w:rPr>
          <w:b/>
          <w:color w:val="000000"/>
          <w:sz w:val="24"/>
          <w:szCs w:val="24"/>
        </w:rPr>
      </w:pPr>
      <w:r w:rsidRPr="00B814B4">
        <w:rPr>
          <w:b/>
          <w:color w:val="000000"/>
          <w:sz w:val="24"/>
          <w:szCs w:val="24"/>
        </w:rPr>
        <w:t>POPIS GOSPODARSKIH SUBJEKATA S KOJIMA JE NARUČITELJ U SUKOBU INTERESA</w:t>
      </w:r>
      <w:r>
        <w:rPr>
          <w:b/>
          <w:color w:val="000000"/>
          <w:sz w:val="24"/>
          <w:szCs w:val="24"/>
        </w:rPr>
        <w:t>:</w:t>
      </w:r>
    </w:p>
    <w:p w14:paraId="3434E91B" w14:textId="4D51CD9C" w:rsidR="00B814B4" w:rsidRDefault="00B814B4" w:rsidP="00CF5ADC">
      <w:pPr>
        <w:rPr>
          <w:color w:val="000000"/>
        </w:rPr>
      </w:pPr>
    </w:p>
    <w:p w14:paraId="4AA10B58" w14:textId="77777777" w:rsidR="008B4AF6" w:rsidRPr="008B4AF6" w:rsidRDefault="008B4AF6" w:rsidP="008B4AF6">
      <w:pPr>
        <w:jc w:val="both"/>
        <w:rPr>
          <w:rStyle w:val="NoneA"/>
          <w:rFonts w:eastAsia="Arial Unicode MS"/>
          <w:color w:val="000000" w:themeColor="text1"/>
          <w:u w:color="000000"/>
          <w:bdr w:val="nil"/>
        </w:rPr>
      </w:pPr>
      <w:r w:rsidRPr="008B4AF6">
        <w:rPr>
          <w:rStyle w:val="NoneA"/>
          <w:rFonts w:eastAsia="Arial Unicode MS"/>
          <w:color w:val="000000" w:themeColor="text1"/>
          <w:u w:color="000000"/>
          <w:bdr w:val="nil"/>
        </w:rPr>
        <w:t>U smislu članka 80. stavka 2., a u vezi sa člankom 76. Zakona o javnoj nabavi („Narodne novine“ broj 120/16 i 114/22; u daljnjem tekstu: ZJN 2016), Naručitelj je u sukobu interesa sa sljedećim gospodarskim subjektima:</w:t>
      </w:r>
    </w:p>
    <w:p w14:paraId="1BFB76B6" w14:textId="2D43F877" w:rsidR="00D255A1" w:rsidRDefault="008B4AF6" w:rsidP="0079772B">
      <w:pPr>
        <w:ind w:left="357" w:hanging="357"/>
        <w:jc w:val="both"/>
        <w:rPr>
          <w:color w:val="000000"/>
        </w:rPr>
      </w:pPr>
      <w:r w:rsidRPr="008B4AF6">
        <w:rPr>
          <w:rStyle w:val="NoneA"/>
          <w:rFonts w:eastAsia="Arial Unicode MS"/>
          <w:color w:val="000000" w:themeColor="text1"/>
          <w:u w:color="000000"/>
          <w:bdr w:val="nil"/>
        </w:rPr>
        <w:t>-</w:t>
      </w:r>
      <w:r w:rsidRPr="008B4AF6">
        <w:rPr>
          <w:rStyle w:val="NoneA"/>
          <w:rFonts w:eastAsia="Arial Unicode MS"/>
          <w:color w:val="000000" w:themeColor="text1"/>
          <w:u w:color="000000"/>
          <w:bdr w:val="nil"/>
        </w:rPr>
        <w:tab/>
        <w:t xml:space="preserve">NEO </w:t>
      </w:r>
      <w:proofErr w:type="spellStart"/>
      <w:r w:rsidRPr="008B4AF6">
        <w:rPr>
          <w:rStyle w:val="NoneA"/>
          <w:rFonts w:eastAsia="Arial Unicode MS"/>
          <w:color w:val="000000" w:themeColor="text1"/>
          <w:u w:color="000000"/>
          <w:bdr w:val="nil"/>
        </w:rPr>
        <w:t>Events</w:t>
      </w:r>
      <w:proofErr w:type="spellEnd"/>
      <w:r w:rsidRPr="008B4AF6">
        <w:rPr>
          <w:rStyle w:val="NoneA"/>
          <w:rFonts w:eastAsia="Arial Unicode MS"/>
          <w:color w:val="000000" w:themeColor="text1"/>
          <w:u w:color="000000"/>
          <w:bdr w:val="nil"/>
        </w:rPr>
        <w:t xml:space="preserve">, obrt za usluge, </w:t>
      </w:r>
      <w:proofErr w:type="spellStart"/>
      <w:r w:rsidRPr="008B4AF6">
        <w:rPr>
          <w:rStyle w:val="NoneA"/>
          <w:rFonts w:eastAsia="Arial Unicode MS"/>
          <w:color w:val="000000" w:themeColor="text1"/>
          <w:u w:color="000000"/>
          <w:bdr w:val="nil"/>
        </w:rPr>
        <w:t>vl</w:t>
      </w:r>
      <w:proofErr w:type="spellEnd"/>
      <w:r w:rsidRPr="008B4AF6">
        <w:rPr>
          <w:rStyle w:val="NoneA"/>
          <w:rFonts w:eastAsia="Arial Unicode MS"/>
          <w:color w:val="000000" w:themeColor="text1"/>
          <w:u w:color="000000"/>
          <w:bdr w:val="nil"/>
        </w:rPr>
        <w:t xml:space="preserve">. Nina Kovač, Omišalj, Mali </w:t>
      </w:r>
      <w:proofErr w:type="spellStart"/>
      <w:r w:rsidRPr="008B4AF6">
        <w:rPr>
          <w:rStyle w:val="NoneA"/>
          <w:rFonts w:eastAsia="Arial Unicode MS"/>
          <w:color w:val="000000" w:themeColor="text1"/>
          <w:u w:color="000000"/>
          <w:bdr w:val="nil"/>
        </w:rPr>
        <w:t>Kijec</w:t>
      </w:r>
      <w:proofErr w:type="spellEnd"/>
      <w:r w:rsidRPr="008B4AF6">
        <w:rPr>
          <w:rStyle w:val="NoneA"/>
          <w:rFonts w:eastAsia="Arial Unicode MS"/>
          <w:color w:val="000000" w:themeColor="text1"/>
          <w:u w:color="000000"/>
          <w:bdr w:val="nil"/>
        </w:rPr>
        <w:t xml:space="preserve"> 37, OIB 49171246660</w:t>
      </w:r>
      <w:r w:rsidR="00E07233">
        <w:rPr>
          <w:rStyle w:val="NoneA"/>
          <w:rFonts w:eastAsia="Arial Unicode MS"/>
          <w:color w:val="000000" w:themeColor="text1"/>
          <w:u w:color="000000"/>
          <w:bdr w:val="nil"/>
        </w:rPr>
        <w:t>.</w:t>
      </w:r>
    </w:p>
    <w:p w14:paraId="643E9EB5" w14:textId="77777777" w:rsidR="001E4F83" w:rsidRPr="00B814B4" w:rsidRDefault="001E4F83" w:rsidP="00CF5ADC">
      <w:pPr>
        <w:jc w:val="both"/>
        <w:rPr>
          <w:color w:val="000000"/>
        </w:rPr>
      </w:pPr>
    </w:p>
    <w:p w14:paraId="163FBDDF" w14:textId="701A937B" w:rsidR="00EB6F5D"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VRSTA POSTUPKA</w:t>
      </w:r>
      <w:r w:rsidR="00EC0AB6" w:rsidRPr="00826B5B">
        <w:rPr>
          <w:b/>
          <w:color w:val="000000"/>
          <w:sz w:val="24"/>
          <w:szCs w:val="24"/>
        </w:rPr>
        <w:t>:</w:t>
      </w:r>
      <w:r w:rsidRPr="00826B5B">
        <w:rPr>
          <w:b/>
          <w:color w:val="000000"/>
          <w:sz w:val="24"/>
          <w:szCs w:val="24"/>
        </w:rPr>
        <w:t xml:space="preserve"> </w:t>
      </w:r>
    </w:p>
    <w:p w14:paraId="2663CBAF" w14:textId="77777777" w:rsidR="00115E02" w:rsidRPr="00826B5B" w:rsidRDefault="00115E02" w:rsidP="00CF5ADC">
      <w:pPr>
        <w:jc w:val="both"/>
        <w:rPr>
          <w:color w:val="000000"/>
        </w:rPr>
      </w:pPr>
    </w:p>
    <w:p w14:paraId="56DC23AC" w14:textId="4F51D333" w:rsidR="005F4C07" w:rsidRPr="00826B5B" w:rsidRDefault="005F4C07" w:rsidP="005F4C07">
      <w:pPr>
        <w:jc w:val="both"/>
      </w:pPr>
      <w:r w:rsidRPr="00826B5B">
        <w:t xml:space="preserve">Sukladno članku 12. stavak 1. točka 1. </w:t>
      </w:r>
      <w:r>
        <w:t>ZJN 2016</w:t>
      </w:r>
      <w:r w:rsidRPr="00826B5B">
        <w:t xml:space="preserve"> na ovaj postupak nabave ne primjenjuje se Zakon o javnoj nabavi, s obzirom na to da je procijenjena vrijednost nabave manja od zakonskog praga.</w:t>
      </w:r>
      <w:r>
        <w:t xml:space="preserve"> </w:t>
      </w:r>
      <w:r w:rsidR="008F2452">
        <w:rPr>
          <w:color w:val="000000"/>
        </w:rPr>
        <w:t>Slijedom</w:t>
      </w:r>
      <w:r w:rsidR="008F2452" w:rsidRPr="00826B5B">
        <w:rPr>
          <w:color w:val="000000"/>
        </w:rPr>
        <w:t xml:space="preserve"> navedeno</w:t>
      </w:r>
      <w:r w:rsidR="008F2452">
        <w:rPr>
          <w:color w:val="000000"/>
        </w:rPr>
        <w:t>g</w:t>
      </w:r>
      <w:r w:rsidRPr="00826B5B">
        <w:rPr>
          <w:color w:val="000000"/>
        </w:rPr>
        <w:t>, ovaj postupak nabave</w:t>
      </w:r>
      <w:r w:rsidRPr="00826B5B">
        <w:t xml:space="preserve"> </w:t>
      </w:r>
      <w:r w:rsidRPr="00826B5B">
        <w:rPr>
          <w:color w:val="000000"/>
        </w:rPr>
        <w:t xml:space="preserve">provest će se sukladno </w:t>
      </w:r>
      <w:r>
        <w:rPr>
          <w:color w:val="000000"/>
        </w:rPr>
        <w:lastRenderedPageBreak/>
        <w:t xml:space="preserve">općinskom </w:t>
      </w:r>
      <w:r w:rsidRPr="00826B5B">
        <w:rPr>
          <w:bCs/>
        </w:rPr>
        <w:t>Pravilniku o provedbi postupaka jednostavne nabave („Službene novine Primorsko</w:t>
      </w:r>
      <w:r>
        <w:rPr>
          <w:bCs/>
        </w:rPr>
        <w:t>-</w:t>
      </w:r>
      <w:r w:rsidRPr="00826B5B">
        <w:rPr>
          <w:bCs/>
        </w:rPr>
        <w:t xml:space="preserve">goranske županije“ </w:t>
      </w:r>
      <w:r w:rsidR="005656B0">
        <w:t>broj 24/21, 25/23 i 54/24</w:t>
      </w:r>
      <w:r w:rsidRPr="00826B5B">
        <w:rPr>
          <w:bCs/>
        </w:rPr>
        <w:t>)</w:t>
      </w:r>
      <w:r w:rsidRPr="00826B5B">
        <w:t>.</w:t>
      </w:r>
    </w:p>
    <w:p w14:paraId="0B1DA0E6" w14:textId="77777777" w:rsidR="003D0413" w:rsidRPr="00826B5B" w:rsidRDefault="003D0413" w:rsidP="00CF5ADC">
      <w:pPr>
        <w:tabs>
          <w:tab w:val="left" w:pos="567"/>
        </w:tabs>
        <w:jc w:val="both"/>
      </w:pPr>
    </w:p>
    <w:p w14:paraId="5890127D" w14:textId="0C60C9E9" w:rsidR="00667E0D" w:rsidRPr="00D255A1" w:rsidRDefault="00D255A1" w:rsidP="00CF5ADC">
      <w:pPr>
        <w:pStyle w:val="ListParagraph"/>
        <w:numPr>
          <w:ilvl w:val="0"/>
          <w:numId w:val="27"/>
        </w:numPr>
        <w:shd w:val="clear" w:color="auto" w:fill="C6D9F1" w:themeFill="text2" w:themeFillTint="33"/>
        <w:tabs>
          <w:tab w:val="left" w:pos="567"/>
        </w:tabs>
        <w:jc w:val="both"/>
        <w:rPr>
          <w:b/>
          <w:bCs/>
          <w:color w:val="000000"/>
          <w:sz w:val="24"/>
          <w:szCs w:val="24"/>
        </w:rPr>
      </w:pPr>
      <w:r w:rsidRPr="00D255A1">
        <w:rPr>
          <w:b/>
          <w:bCs/>
          <w:color w:val="000000"/>
          <w:sz w:val="24"/>
          <w:szCs w:val="24"/>
        </w:rPr>
        <w:t>EVIDENCIJSKI BROJ NABAVE:</w:t>
      </w:r>
    </w:p>
    <w:p w14:paraId="79A2B117" w14:textId="45A79DA0" w:rsidR="004B2EA1" w:rsidRDefault="004B2EA1" w:rsidP="00CF5ADC">
      <w:pPr>
        <w:rPr>
          <w:color w:val="000000"/>
        </w:rPr>
      </w:pPr>
    </w:p>
    <w:p w14:paraId="4A56D0AD" w14:textId="39FCA860" w:rsidR="004F51A4" w:rsidRDefault="008B4AF6" w:rsidP="00CF5ADC">
      <w:pPr>
        <w:rPr>
          <w:color w:val="000000"/>
        </w:rPr>
      </w:pPr>
      <w:r>
        <w:rPr>
          <w:color w:val="000000"/>
        </w:rPr>
        <w:t>072/25</w:t>
      </w:r>
      <w:r w:rsidR="004F51A4">
        <w:rPr>
          <w:color w:val="000000"/>
        </w:rPr>
        <w:t>.</w:t>
      </w:r>
    </w:p>
    <w:p w14:paraId="477EFCB5" w14:textId="77777777" w:rsidR="004F51A4" w:rsidRPr="00826B5B" w:rsidRDefault="004F51A4" w:rsidP="00CF5ADC">
      <w:pPr>
        <w:rPr>
          <w:color w:val="000000"/>
        </w:rPr>
      </w:pPr>
    </w:p>
    <w:p w14:paraId="09B4B8C3" w14:textId="1710E17E" w:rsidR="004B2EA1" w:rsidRPr="00826B5B" w:rsidRDefault="003D0413" w:rsidP="00CF5ADC">
      <w:pPr>
        <w:pStyle w:val="ListParagraph"/>
        <w:numPr>
          <w:ilvl w:val="0"/>
          <w:numId w:val="27"/>
        </w:numPr>
        <w:shd w:val="clear" w:color="auto" w:fill="C6D9F1" w:themeFill="text2" w:themeFillTint="33"/>
        <w:rPr>
          <w:color w:val="000000"/>
          <w:sz w:val="24"/>
          <w:szCs w:val="24"/>
        </w:rPr>
      </w:pPr>
      <w:r w:rsidRPr="00826B5B">
        <w:rPr>
          <w:b/>
          <w:color w:val="000000"/>
          <w:sz w:val="24"/>
          <w:szCs w:val="24"/>
        </w:rPr>
        <w:t>PROCIJENJENA VRIJEDNOST NABAVE</w:t>
      </w:r>
      <w:r w:rsidR="00EC0AB6" w:rsidRPr="00826B5B">
        <w:rPr>
          <w:b/>
          <w:color w:val="000000"/>
          <w:sz w:val="24"/>
          <w:szCs w:val="24"/>
        </w:rPr>
        <w:t>:</w:t>
      </w:r>
    </w:p>
    <w:p w14:paraId="7520C968" w14:textId="466DA977" w:rsidR="004B2EA1" w:rsidRDefault="004B2EA1" w:rsidP="00CF5ADC">
      <w:pPr>
        <w:rPr>
          <w:b/>
          <w:color w:val="000000"/>
        </w:rPr>
      </w:pPr>
    </w:p>
    <w:p w14:paraId="780B248D" w14:textId="28428BE2" w:rsidR="004F51A4" w:rsidRPr="00C64053" w:rsidRDefault="008B4AF6" w:rsidP="00CF5ADC">
      <w:r>
        <w:t>65.000,00</w:t>
      </w:r>
      <w:r w:rsidR="00C64053">
        <w:t xml:space="preserve"> </w:t>
      </w:r>
      <w:r w:rsidR="00EB67CB">
        <w:rPr>
          <w:color w:val="000000"/>
        </w:rPr>
        <w:t>EUR</w:t>
      </w:r>
      <w:r w:rsidR="004F51A4" w:rsidRPr="00826B5B">
        <w:rPr>
          <w:color w:val="000000"/>
        </w:rPr>
        <w:t xml:space="preserve"> (bez PDV-a).</w:t>
      </w:r>
    </w:p>
    <w:p w14:paraId="5C49991A" w14:textId="77777777" w:rsidR="004F51A4" w:rsidRPr="00826B5B" w:rsidRDefault="004F51A4" w:rsidP="00CF5ADC">
      <w:pPr>
        <w:rPr>
          <w:b/>
          <w:color w:val="000000"/>
        </w:rPr>
      </w:pPr>
    </w:p>
    <w:p w14:paraId="05DBA04F" w14:textId="6CC3E2DE" w:rsidR="003D0413" w:rsidRPr="00826B5B" w:rsidRDefault="003D0413" w:rsidP="00CF5ADC">
      <w:pPr>
        <w:pStyle w:val="ListParagraph"/>
        <w:numPr>
          <w:ilvl w:val="0"/>
          <w:numId w:val="27"/>
        </w:numPr>
        <w:shd w:val="clear" w:color="auto" w:fill="C6D9F1" w:themeFill="text2" w:themeFillTint="33"/>
        <w:rPr>
          <w:b/>
          <w:color w:val="000000"/>
          <w:sz w:val="24"/>
          <w:szCs w:val="24"/>
        </w:rPr>
      </w:pPr>
      <w:r w:rsidRPr="00826B5B">
        <w:rPr>
          <w:b/>
          <w:color w:val="000000"/>
          <w:sz w:val="24"/>
          <w:szCs w:val="24"/>
        </w:rPr>
        <w:t>OPIS PREDMETA NABAVE</w:t>
      </w:r>
      <w:r w:rsidR="00EC0AB6" w:rsidRPr="00826B5B">
        <w:rPr>
          <w:b/>
          <w:color w:val="000000"/>
          <w:sz w:val="24"/>
          <w:szCs w:val="24"/>
        </w:rPr>
        <w:t>:</w:t>
      </w:r>
    </w:p>
    <w:p w14:paraId="55A19E2F" w14:textId="77777777" w:rsidR="00501B78" w:rsidRPr="00826B5B" w:rsidRDefault="00501B78" w:rsidP="00CF5ADC">
      <w:pPr>
        <w:rPr>
          <w:b/>
        </w:rPr>
      </w:pPr>
    </w:p>
    <w:p w14:paraId="2F7D3359" w14:textId="14AD7D9C" w:rsidR="00E07233" w:rsidRPr="00DC3CC0" w:rsidRDefault="00E07233" w:rsidP="00E07233">
      <w:pPr>
        <w:jc w:val="both"/>
      </w:pPr>
      <w:r w:rsidRPr="00DC3CC0">
        <w:t xml:space="preserve">Izvođenje radova na </w:t>
      </w:r>
      <w:r>
        <w:t xml:space="preserve">trećoj fazi </w:t>
      </w:r>
      <w:r w:rsidRPr="00DC3CC0">
        <w:t>modernizacij</w:t>
      </w:r>
      <w:r>
        <w:t>e</w:t>
      </w:r>
      <w:r w:rsidRPr="00DC3CC0">
        <w:t xml:space="preserve"> sustava javne rasvjete u naselju Omišalj.</w:t>
      </w:r>
    </w:p>
    <w:p w14:paraId="7127AA95" w14:textId="77777777" w:rsidR="00E07233" w:rsidRDefault="00E07233" w:rsidP="00E07233">
      <w:pPr>
        <w:tabs>
          <w:tab w:val="left" w:pos="-2160"/>
        </w:tabs>
        <w:jc w:val="both"/>
        <w:rPr>
          <w:color w:val="000000"/>
        </w:rPr>
      </w:pPr>
    </w:p>
    <w:p w14:paraId="19C7FA63" w14:textId="77777777" w:rsidR="00E07233" w:rsidRPr="00271FBB" w:rsidRDefault="00E07233" w:rsidP="00E07233">
      <w:pPr>
        <w:jc w:val="both"/>
        <w:rPr>
          <w:rFonts w:asciiTheme="majorBidi" w:hAnsiTheme="majorBidi" w:cstheme="majorBidi"/>
        </w:rPr>
      </w:pPr>
      <w:r>
        <w:rPr>
          <w:rFonts w:asciiTheme="majorBidi" w:hAnsiTheme="majorBidi" w:cstheme="majorBidi"/>
        </w:rPr>
        <w:t>P</w:t>
      </w:r>
      <w:r w:rsidRPr="00271FBB">
        <w:rPr>
          <w:rFonts w:asciiTheme="majorBidi" w:hAnsiTheme="majorBidi" w:cstheme="majorBidi"/>
        </w:rPr>
        <w:t>redmet nabave potrebno je realizirati sukladno:</w:t>
      </w:r>
    </w:p>
    <w:p w14:paraId="27DD5CF1" w14:textId="77777777" w:rsidR="00E07233" w:rsidRPr="00271FBB" w:rsidRDefault="00E07233" w:rsidP="00E07233">
      <w:pPr>
        <w:pStyle w:val="ListParagraph"/>
        <w:numPr>
          <w:ilvl w:val="0"/>
          <w:numId w:val="38"/>
        </w:numPr>
        <w:jc w:val="both"/>
        <w:rPr>
          <w:sz w:val="24"/>
          <w:szCs w:val="24"/>
        </w:rPr>
      </w:pPr>
      <w:r w:rsidRPr="00271FBB">
        <w:rPr>
          <w:sz w:val="24"/>
          <w:szCs w:val="24"/>
        </w:rPr>
        <w:t>uvjetima ovog Poziva</w:t>
      </w:r>
    </w:p>
    <w:p w14:paraId="72434D22" w14:textId="77777777" w:rsidR="00E07233" w:rsidRPr="0009243D" w:rsidRDefault="00E07233" w:rsidP="00E07233">
      <w:pPr>
        <w:pStyle w:val="ListParagraph"/>
        <w:numPr>
          <w:ilvl w:val="0"/>
          <w:numId w:val="38"/>
        </w:numPr>
        <w:rPr>
          <w:sz w:val="24"/>
          <w:szCs w:val="24"/>
        </w:rPr>
      </w:pPr>
      <w:r w:rsidRPr="0009243D">
        <w:rPr>
          <w:sz w:val="24"/>
          <w:szCs w:val="24"/>
        </w:rPr>
        <w:t>Troškovniku</w:t>
      </w:r>
    </w:p>
    <w:p w14:paraId="1AF30B6A" w14:textId="7010C9EF" w:rsidR="00E07233" w:rsidRDefault="00E07233" w:rsidP="00E07233">
      <w:pPr>
        <w:pStyle w:val="ListParagraph"/>
        <w:numPr>
          <w:ilvl w:val="0"/>
          <w:numId w:val="38"/>
        </w:numPr>
        <w:jc w:val="both"/>
        <w:rPr>
          <w:sz w:val="24"/>
          <w:szCs w:val="24"/>
        </w:rPr>
      </w:pPr>
      <w:r w:rsidRPr="0009243D">
        <w:rPr>
          <w:sz w:val="24"/>
          <w:szCs w:val="24"/>
        </w:rPr>
        <w:t xml:space="preserve">Tehničkoj specifikaciji </w:t>
      </w:r>
      <w:r w:rsidR="00D254F0">
        <w:rPr>
          <w:sz w:val="24"/>
          <w:szCs w:val="24"/>
        </w:rPr>
        <w:t>ponuđenih LED svjetiljki</w:t>
      </w:r>
    </w:p>
    <w:p w14:paraId="73D970B2" w14:textId="496C2EA3" w:rsidR="00D254F0" w:rsidRDefault="00D254F0" w:rsidP="00E07233">
      <w:pPr>
        <w:pStyle w:val="ListParagraph"/>
        <w:numPr>
          <w:ilvl w:val="0"/>
          <w:numId w:val="38"/>
        </w:numPr>
        <w:jc w:val="both"/>
        <w:rPr>
          <w:sz w:val="24"/>
          <w:szCs w:val="24"/>
        </w:rPr>
      </w:pPr>
      <w:r>
        <w:rPr>
          <w:sz w:val="24"/>
          <w:szCs w:val="24"/>
        </w:rPr>
        <w:t>Tehničkom detalju sheme prihvata dekorativne zidne konzole</w:t>
      </w:r>
    </w:p>
    <w:p w14:paraId="28EDFD96" w14:textId="3C8D7EB8" w:rsidR="00D254F0" w:rsidRDefault="00D254F0" w:rsidP="00D254F0">
      <w:pPr>
        <w:pStyle w:val="ListParagraph"/>
        <w:numPr>
          <w:ilvl w:val="0"/>
          <w:numId w:val="38"/>
        </w:numPr>
        <w:jc w:val="both"/>
        <w:rPr>
          <w:sz w:val="24"/>
          <w:szCs w:val="24"/>
        </w:rPr>
      </w:pPr>
      <w:r>
        <w:rPr>
          <w:sz w:val="24"/>
          <w:szCs w:val="24"/>
        </w:rPr>
        <w:t xml:space="preserve">odredbama </w:t>
      </w:r>
      <w:r w:rsidRPr="00711B4E">
        <w:rPr>
          <w:sz w:val="24"/>
          <w:szCs w:val="24"/>
        </w:rPr>
        <w:t>Zakona o gradnji („Narodne novine“ broj 153/13, 20/17, 39/19</w:t>
      </w:r>
      <w:r>
        <w:rPr>
          <w:sz w:val="24"/>
          <w:szCs w:val="24"/>
        </w:rPr>
        <w:t>,</w:t>
      </w:r>
      <w:r w:rsidRPr="00711B4E">
        <w:rPr>
          <w:sz w:val="24"/>
          <w:szCs w:val="24"/>
        </w:rPr>
        <w:t xml:space="preserve"> 125/19</w:t>
      </w:r>
      <w:r>
        <w:rPr>
          <w:sz w:val="24"/>
          <w:szCs w:val="24"/>
        </w:rPr>
        <w:t xml:space="preserve"> i 145/24</w:t>
      </w:r>
      <w:r w:rsidRPr="00711B4E">
        <w:rPr>
          <w:sz w:val="24"/>
          <w:szCs w:val="24"/>
        </w:rPr>
        <w:t xml:space="preserve">), </w:t>
      </w:r>
      <w:r w:rsidR="008225F6" w:rsidRPr="008225F6">
        <w:rPr>
          <w:sz w:val="24"/>
          <w:szCs w:val="24"/>
        </w:rPr>
        <w:t>Zakona o prostornom uređenju („Narodne novine“ broj 153/13, 65/17, 114/18, 39/19, 98/19 i 67/23</w:t>
      </w:r>
      <w:r w:rsidR="008225F6">
        <w:rPr>
          <w:sz w:val="24"/>
          <w:szCs w:val="24"/>
        </w:rPr>
        <w:t xml:space="preserve">), </w:t>
      </w:r>
      <w:r w:rsidR="008225F6" w:rsidRPr="008225F6">
        <w:rPr>
          <w:sz w:val="24"/>
          <w:szCs w:val="24"/>
        </w:rPr>
        <w:t>Zakona o poslovima i djelatnostima prostornog uređenja i gradnje („Narodne novine“ broj 78/15, 118/18 i 110/19</w:t>
      </w:r>
      <w:r w:rsidR="00623E76">
        <w:rPr>
          <w:sz w:val="24"/>
          <w:szCs w:val="24"/>
        </w:rPr>
        <w:t>; u daljnjem tekstu ZPUG</w:t>
      </w:r>
      <w:r w:rsidR="008225F6">
        <w:rPr>
          <w:sz w:val="24"/>
          <w:szCs w:val="24"/>
        </w:rPr>
        <w:t xml:space="preserve">), </w:t>
      </w:r>
      <w:r w:rsidRPr="00711B4E">
        <w:rPr>
          <w:sz w:val="24"/>
          <w:szCs w:val="24"/>
        </w:rPr>
        <w:t xml:space="preserve">Zakona </w:t>
      </w:r>
      <w:r w:rsidRPr="00E850C6">
        <w:rPr>
          <w:sz w:val="24"/>
          <w:szCs w:val="24"/>
        </w:rPr>
        <w:t xml:space="preserve">o zaštiti od svjetlosnog onečišćenja </w:t>
      </w:r>
      <w:r w:rsidRPr="00711B4E">
        <w:rPr>
          <w:sz w:val="24"/>
          <w:szCs w:val="24"/>
        </w:rPr>
        <w:t xml:space="preserve">(„Narodne novine“ broj </w:t>
      </w:r>
      <w:r>
        <w:rPr>
          <w:sz w:val="24"/>
          <w:szCs w:val="24"/>
        </w:rPr>
        <w:t>14/19</w:t>
      </w:r>
      <w:r w:rsidRPr="00711B4E">
        <w:rPr>
          <w:sz w:val="24"/>
          <w:szCs w:val="24"/>
        </w:rPr>
        <w:t>),</w:t>
      </w:r>
      <w:r>
        <w:rPr>
          <w:sz w:val="24"/>
          <w:szCs w:val="24"/>
        </w:rPr>
        <w:t xml:space="preserve"> </w:t>
      </w:r>
      <w:r w:rsidRPr="001361CE">
        <w:rPr>
          <w:sz w:val="24"/>
          <w:szCs w:val="24"/>
        </w:rPr>
        <w:t>Zakona o zaštiti na radu („Narodne novine“ broj 71/14, 118/14, 154/14, 94/18 i 96/18)</w:t>
      </w:r>
      <w:r>
        <w:rPr>
          <w:sz w:val="24"/>
          <w:szCs w:val="24"/>
        </w:rPr>
        <w:t xml:space="preserve">, Pravilnika </w:t>
      </w:r>
      <w:r w:rsidRPr="00E850C6">
        <w:rPr>
          <w:sz w:val="24"/>
          <w:szCs w:val="24"/>
        </w:rPr>
        <w:t>o zonama rasvijetljenosti, dopuštenim vrijednostima rasvjetljavanja i načinima upravljanja rasvjetnim sustavima</w:t>
      </w:r>
      <w:r>
        <w:rPr>
          <w:sz w:val="24"/>
          <w:szCs w:val="24"/>
        </w:rPr>
        <w:t xml:space="preserve"> </w:t>
      </w:r>
      <w:r w:rsidRPr="00711B4E">
        <w:rPr>
          <w:sz w:val="24"/>
          <w:szCs w:val="24"/>
        </w:rPr>
        <w:t xml:space="preserve">(„Narodne novine“ broj </w:t>
      </w:r>
      <w:r>
        <w:rPr>
          <w:sz w:val="24"/>
          <w:szCs w:val="24"/>
        </w:rPr>
        <w:t>128/20</w:t>
      </w:r>
      <w:r w:rsidRPr="00711B4E">
        <w:rPr>
          <w:sz w:val="24"/>
          <w:szCs w:val="24"/>
        </w:rPr>
        <w:t>),</w:t>
      </w:r>
      <w:r>
        <w:rPr>
          <w:sz w:val="24"/>
          <w:szCs w:val="24"/>
        </w:rPr>
        <w:t xml:space="preserve"> Tehničkog </w:t>
      </w:r>
      <w:r w:rsidRPr="00E850C6">
        <w:rPr>
          <w:sz w:val="24"/>
          <w:szCs w:val="24"/>
        </w:rPr>
        <w:t>propis</w:t>
      </w:r>
      <w:r>
        <w:rPr>
          <w:sz w:val="24"/>
          <w:szCs w:val="24"/>
        </w:rPr>
        <w:t>a</w:t>
      </w:r>
      <w:r w:rsidRPr="00E850C6">
        <w:rPr>
          <w:sz w:val="24"/>
          <w:szCs w:val="24"/>
        </w:rPr>
        <w:t xml:space="preserve"> za niskonaponske električne instalacije</w:t>
      </w:r>
      <w:r>
        <w:rPr>
          <w:sz w:val="24"/>
          <w:szCs w:val="24"/>
        </w:rPr>
        <w:t xml:space="preserve"> </w:t>
      </w:r>
      <w:r w:rsidRPr="00711B4E">
        <w:rPr>
          <w:sz w:val="24"/>
          <w:szCs w:val="24"/>
        </w:rPr>
        <w:t xml:space="preserve">(„Narodne novine“ broj </w:t>
      </w:r>
      <w:r>
        <w:rPr>
          <w:sz w:val="24"/>
          <w:szCs w:val="24"/>
        </w:rPr>
        <w:t>5/10 i 153/13</w:t>
      </w:r>
      <w:r w:rsidRPr="00711B4E">
        <w:rPr>
          <w:sz w:val="24"/>
          <w:szCs w:val="24"/>
        </w:rPr>
        <w:t>)</w:t>
      </w:r>
      <w:r>
        <w:rPr>
          <w:sz w:val="24"/>
          <w:szCs w:val="24"/>
        </w:rPr>
        <w:t xml:space="preserve"> </w:t>
      </w:r>
      <w:r w:rsidRPr="001361CE">
        <w:rPr>
          <w:sz w:val="24"/>
          <w:szCs w:val="24"/>
        </w:rPr>
        <w:t>te drugih važeć</w:t>
      </w:r>
      <w:r>
        <w:rPr>
          <w:sz w:val="24"/>
          <w:szCs w:val="24"/>
        </w:rPr>
        <w:t>ih</w:t>
      </w:r>
      <w:r w:rsidRPr="001361CE">
        <w:rPr>
          <w:sz w:val="24"/>
          <w:szCs w:val="24"/>
        </w:rPr>
        <w:t xml:space="preserve"> zakona i propisa iz područja vezanih za predmet nabave</w:t>
      </w:r>
      <w:r w:rsidRPr="00271FBB">
        <w:rPr>
          <w:sz w:val="24"/>
          <w:szCs w:val="24"/>
        </w:rPr>
        <w:t xml:space="preserve"> </w:t>
      </w:r>
    </w:p>
    <w:p w14:paraId="42823CA3" w14:textId="77777777" w:rsidR="00E07233" w:rsidRPr="00271FBB" w:rsidRDefault="00E07233" w:rsidP="00E07233">
      <w:pPr>
        <w:pStyle w:val="ListParagraph"/>
        <w:numPr>
          <w:ilvl w:val="0"/>
          <w:numId w:val="38"/>
        </w:numPr>
        <w:jc w:val="both"/>
        <w:rPr>
          <w:sz w:val="24"/>
          <w:szCs w:val="24"/>
        </w:rPr>
      </w:pPr>
      <w:r w:rsidRPr="00271FBB">
        <w:rPr>
          <w:sz w:val="24"/>
          <w:szCs w:val="24"/>
        </w:rPr>
        <w:t>važećim normativima, standardima i pravilima struke.</w:t>
      </w:r>
    </w:p>
    <w:p w14:paraId="195D19A6" w14:textId="77777777" w:rsidR="00E07233" w:rsidRPr="00DC3CC0" w:rsidRDefault="00E07233" w:rsidP="00E07233">
      <w:pPr>
        <w:tabs>
          <w:tab w:val="left" w:pos="-2160"/>
        </w:tabs>
        <w:jc w:val="both"/>
        <w:rPr>
          <w:color w:val="000000"/>
        </w:rPr>
      </w:pPr>
    </w:p>
    <w:p w14:paraId="23ADC661" w14:textId="77777777" w:rsidR="00E07233" w:rsidRDefault="00E07233" w:rsidP="00E07233">
      <w:pPr>
        <w:jc w:val="both"/>
      </w:pPr>
      <w:r>
        <w:t>Dokumentacija iz alineja 2. - 4. predstavlja priloge 2. - 4. ovog Poziva te čini njegov sastavni dio.</w:t>
      </w:r>
    </w:p>
    <w:p w14:paraId="5CA03F3E" w14:textId="77777777" w:rsidR="00E07233" w:rsidRDefault="00E07233" w:rsidP="00E07233">
      <w:pPr>
        <w:jc w:val="both"/>
      </w:pPr>
    </w:p>
    <w:p w14:paraId="0AA71CB8" w14:textId="758640B5" w:rsidR="00E07233" w:rsidRDefault="00E07233" w:rsidP="00E07233">
      <w:pPr>
        <w:jc w:val="both"/>
        <w:rPr>
          <w:bCs/>
        </w:rPr>
      </w:pPr>
      <w:r w:rsidRPr="00DC3CC0">
        <w:t xml:space="preserve">Oprema koja se ugrađuje u sklopu </w:t>
      </w:r>
      <w:r>
        <w:t xml:space="preserve">izvođenja predmetnih </w:t>
      </w:r>
      <w:r w:rsidRPr="00DC3CC0">
        <w:t xml:space="preserve">radova </w:t>
      </w:r>
      <w:r w:rsidRPr="00DC3CC0">
        <w:rPr>
          <w:bCs/>
        </w:rPr>
        <w:t xml:space="preserve">mora biti isporučena nova, tehnički ispravna i bez ikakvih oštećenja. </w:t>
      </w:r>
      <w:r w:rsidR="009C2D38" w:rsidRPr="009C2D38">
        <w:rPr>
          <w:bCs/>
        </w:rPr>
        <w:t>Naručitelj zadržava pravo odbiti preuzimanje radova u sklopu kojih je ugrađena oprema različita od navedenog.</w:t>
      </w:r>
    </w:p>
    <w:p w14:paraId="48058799" w14:textId="77777777" w:rsidR="00E07233" w:rsidRPr="00DC3CC0" w:rsidRDefault="00E07233" w:rsidP="00E07233">
      <w:pPr>
        <w:jc w:val="both"/>
      </w:pPr>
    </w:p>
    <w:p w14:paraId="0615B3D6" w14:textId="6BE29903" w:rsidR="00E07233" w:rsidRPr="00E07233" w:rsidRDefault="00E07233" w:rsidP="00E07233">
      <w:pPr>
        <w:tabs>
          <w:tab w:val="left" w:pos="-2160"/>
        </w:tabs>
        <w:jc w:val="both"/>
        <w:rPr>
          <w:color w:val="000000"/>
        </w:rPr>
      </w:pPr>
      <w:r w:rsidRPr="00E07233">
        <w:rPr>
          <w:color w:val="000000"/>
        </w:rPr>
        <w:t>Ponuditelji su dužni u jedinične cijene iz ponudbenog Troškovnika uključiti sve troškove neophodne za realizaciju predmeta nabave, poput troškova rada, prijevoza, montaže, demontaže, materijala, zbrinjavanja otpada,</w:t>
      </w:r>
      <w:r>
        <w:rPr>
          <w:color w:val="000000"/>
        </w:rPr>
        <w:t xml:space="preserve"> ispitivanja,</w:t>
      </w:r>
      <w:r w:rsidRPr="00E07233">
        <w:rPr>
          <w:color w:val="000000"/>
        </w:rPr>
        <w:t xml:space="preserve"> zaštite, osiguranja i sl. Naknade iznad jediničnih cijena navedenih u Troškovniku neće se priznavati.</w:t>
      </w:r>
    </w:p>
    <w:p w14:paraId="09A0C6FA" w14:textId="77777777" w:rsidR="00E07233" w:rsidRPr="00E07233" w:rsidRDefault="00E07233" w:rsidP="00E07233">
      <w:pPr>
        <w:tabs>
          <w:tab w:val="left" w:pos="-2160"/>
        </w:tabs>
        <w:jc w:val="both"/>
        <w:rPr>
          <w:color w:val="000000"/>
        </w:rPr>
      </w:pPr>
    </w:p>
    <w:p w14:paraId="31270A94" w14:textId="77777777" w:rsidR="00E07233" w:rsidRDefault="00E07233" w:rsidP="00E07233">
      <w:pPr>
        <w:tabs>
          <w:tab w:val="left" w:pos="-2160"/>
        </w:tabs>
        <w:jc w:val="both"/>
        <w:rPr>
          <w:color w:val="000000"/>
        </w:rPr>
      </w:pPr>
      <w:r w:rsidRPr="00E07233">
        <w:rPr>
          <w:color w:val="000000"/>
        </w:rPr>
        <w:t>Budući se radi o predmetu nabave za koji Naručitelj zbog njegove prirode ne može unaprijed odrediti točnu količinu pojedinačnih troškovničkih stavki, Troškovnikom su predviđene okvirne količine istih. Stvarni obujam izvršenja pojedinačnih stavaka Troškovnika može biti veći ili manji od predviđenih količina.</w:t>
      </w:r>
    </w:p>
    <w:p w14:paraId="1B748E71" w14:textId="77777777" w:rsidR="00E07233" w:rsidRPr="00DC3CC0" w:rsidRDefault="00E07233" w:rsidP="00E07233">
      <w:pPr>
        <w:jc w:val="both"/>
      </w:pPr>
    </w:p>
    <w:p w14:paraId="61893C59" w14:textId="66FCA35D" w:rsidR="00E07233" w:rsidRPr="004931D5" w:rsidRDefault="00E07233" w:rsidP="00E07233">
      <w:pPr>
        <w:jc w:val="both"/>
      </w:pPr>
      <w:r w:rsidRPr="00DC3CC0">
        <w:rPr>
          <w:b/>
          <w:bCs/>
        </w:rPr>
        <w:lastRenderedPageBreak/>
        <w:t>Odabrani ponuditelj</w:t>
      </w:r>
      <w:r w:rsidR="008225F6">
        <w:rPr>
          <w:b/>
          <w:bCs/>
        </w:rPr>
        <w:t xml:space="preserve"> </w:t>
      </w:r>
      <w:r w:rsidR="008225F6" w:rsidRPr="008225F6">
        <w:rPr>
          <w:b/>
          <w:bCs/>
        </w:rPr>
        <w:t xml:space="preserve">dužan je </w:t>
      </w:r>
      <w:r w:rsidR="004931D5">
        <w:rPr>
          <w:b/>
          <w:bCs/>
        </w:rPr>
        <w:t>izvesti</w:t>
      </w:r>
      <w:r w:rsidR="008225F6" w:rsidRPr="008225F6">
        <w:rPr>
          <w:b/>
          <w:bCs/>
        </w:rPr>
        <w:t xml:space="preserve"> radove koji su predmet nabave uredno i u cijelosti najkasnije do </w:t>
      </w:r>
      <w:r w:rsidR="004931D5" w:rsidRPr="004931D5">
        <w:rPr>
          <w:b/>
          <w:bCs/>
        </w:rPr>
        <w:t>15. siječnja 2026</w:t>
      </w:r>
      <w:r w:rsidR="004931D5">
        <w:rPr>
          <w:b/>
          <w:bCs/>
        </w:rPr>
        <w:t xml:space="preserve">. </w:t>
      </w:r>
      <w:r w:rsidR="004931D5">
        <w:t xml:space="preserve">Radovi će se smatrati uredno i u cijelosti izvedenima s danom stavljanja dijela sustava javne rasvjete čija modernizacija predstavlja predmet nabave </w:t>
      </w:r>
      <w:r w:rsidR="004931D5" w:rsidRPr="004931D5">
        <w:t>u stanje pune funkcionalnosti, odnosno potpune tehničke ispravnosti</w:t>
      </w:r>
      <w:r w:rsidR="004931D5">
        <w:t xml:space="preserve">. </w:t>
      </w:r>
      <w:r w:rsidR="004931D5" w:rsidRPr="004931D5">
        <w:rPr>
          <w:color w:val="000000"/>
        </w:rPr>
        <w:t>U slučaju nepridržavanja navedenog roka ili drugih ugovornih obveza od strane odabranog ponuditelja, Naručitelj mu ima pravo obračunati i naplatiti ugovorom definiranu kaznu za svaki dan neopravdanog zakašnjenja, kao i pravo na raskid ugovora o nabavi.</w:t>
      </w:r>
    </w:p>
    <w:p w14:paraId="0DBA3D75" w14:textId="77777777" w:rsidR="001D22A6" w:rsidRDefault="001D22A6" w:rsidP="00E07233">
      <w:pPr>
        <w:jc w:val="both"/>
        <w:rPr>
          <w:rFonts w:eastAsiaTheme="minorEastAsia"/>
          <w:b/>
          <w:bCs/>
          <w:lang w:eastAsia="zh-CN"/>
        </w:rPr>
      </w:pPr>
    </w:p>
    <w:p w14:paraId="010DB24C" w14:textId="57D26605" w:rsidR="00E07233" w:rsidRPr="00DC3CC0" w:rsidRDefault="00E07233" w:rsidP="00E07233">
      <w:pPr>
        <w:jc w:val="both"/>
        <w:rPr>
          <w:rFonts w:eastAsiaTheme="minorEastAsia"/>
          <w:b/>
          <w:bCs/>
          <w:lang w:eastAsia="zh-CN"/>
        </w:rPr>
      </w:pPr>
      <w:r w:rsidRPr="00DC3CC0">
        <w:rPr>
          <w:rFonts w:eastAsiaTheme="minorEastAsia"/>
          <w:b/>
          <w:bCs/>
          <w:lang w:eastAsia="zh-CN"/>
        </w:rPr>
        <w:t xml:space="preserve">Odabrani ponuditelj je obvezan, u roku od 30 (trideset) dana od dana uspješno realizirane primopredaje predmeta nabave, dostaviti Naručitelju jamstvo za otklanjanje nedostataka u jamstvenom roku. </w:t>
      </w:r>
      <w:r w:rsidR="001D22A6" w:rsidRPr="00B63A8D">
        <w:rPr>
          <w:rFonts w:eastAsiaTheme="minorEastAsia"/>
          <w:lang w:eastAsia="zh-CN"/>
        </w:rPr>
        <w:t>Oblik jamstva i</w:t>
      </w:r>
      <w:r w:rsidR="001D22A6" w:rsidRPr="00B63A8D">
        <w:rPr>
          <w:rFonts w:eastAsiaTheme="minorEastAsia"/>
          <w:b/>
          <w:bCs/>
          <w:lang w:eastAsia="zh-CN"/>
        </w:rPr>
        <w:t xml:space="preserve"> </w:t>
      </w:r>
      <w:r w:rsidR="001D22A6" w:rsidRPr="00B63A8D">
        <w:rPr>
          <w:color w:val="000000"/>
        </w:rPr>
        <w:t xml:space="preserve">odredbe vezane za naplatu istog propisani su točkom </w:t>
      </w:r>
      <w:r w:rsidR="001D22A6">
        <w:rPr>
          <w:color w:val="000000"/>
        </w:rPr>
        <w:t>21</w:t>
      </w:r>
      <w:r w:rsidR="001D22A6" w:rsidRPr="00B63A8D">
        <w:rPr>
          <w:color w:val="000000"/>
        </w:rPr>
        <w:t>. ovog Poziva.</w:t>
      </w:r>
      <w:r w:rsidR="001D22A6">
        <w:rPr>
          <w:color w:val="000000"/>
        </w:rPr>
        <w:t xml:space="preserve"> </w:t>
      </w:r>
    </w:p>
    <w:p w14:paraId="47053557" w14:textId="77777777" w:rsidR="00C64053" w:rsidRPr="00826B5B" w:rsidRDefault="00C64053" w:rsidP="00C64053"/>
    <w:p w14:paraId="26EC951A" w14:textId="77777777" w:rsidR="008B4AF6" w:rsidRDefault="008B4AF6" w:rsidP="008B4AF6">
      <w:pPr>
        <w:jc w:val="both"/>
      </w:pPr>
      <w:r>
        <w:t>CPV oznake:</w:t>
      </w:r>
    </w:p>
    <w:p w14:paraId="5D20DE09" w14:textId="77777777" w:rsidR="008B4AF6" w:rsidRDefault="008B4AF6" w:rsidP="008B4AF6">
      <w:pPr>
        <w:jc w:val="both"/>
      </w:pPr>
      <w:r>
        <w:t>45316000 - Radovi na instalaciji rasvjetnih i signalnih sustava</w:t>
      </w:r>
    </w:p>
    <w:p w14:paraId="1EAD960A" w14:textId="0B7FBE54" w:rsidR="00E516EC" w:rsidRDefault="008B4AF6" w:rsidP="008B4AF6">
      <w:pPr>
        <w:jc w:val="both"/>
      </w:pPr>
      <w:r>
        <w:t>31500000 - Rasvjetna oprema i električne svjetiljke.</w:t>
      </w:r>
    </w:p>
    <w:p w14:paraId="212F8C3A" w14:textId="77777777" w:rsidR="008B4AF6" w:rsidRPr="00826B5B" w:rsidRDefault="008B4AF6" w:rsidP="008B4AF6">
      <w:pPr>
        <w:jc w:val="both"/>
        <w:rPr>
          <w:b/>
          <w:color w:val="000000"/>
        </w:rPr>
      </w:pPr>
    </w:p>
    <w:p w14:paraId="3B4A1DED" w14:textId="54328FBA" w:rsidR="00667E0D" w:rsidRPr="00826B5B" w:rsidRDefault="003D0413"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MJESTO IZVRŠENJA PREDMETA NABAVE</w:t>
      </w:r>
      <w:r w:rsidR="00EC0AB6" w:rsidRPr="00826B5B">
        <w:rPr>
          <w:b/>
          <w:color w:val="000000"/>
          <w:sz w:val="24"/>
          <w:szCs w:val="24"/>
        </w:rPr>
        <w:t xml:space="preserve">: </w:t>
      </w:r>
    </w:p>
    <w:p w14:paraId="256AF267" w14:textId="32C0A3A5" w:rsidR="00B844B7" w:rsidRDefault="00B844B7" w:rsidP="00CF5ADC"/>
    <w:p w14:paraId="2352B8F3" w14:textId="684EACB1" w:rsidR="004F51A4" w:rsidRDefault="00E07233" w:rsidP="00CF5ADC">
      <w:r>
        <w:t>Urbana povijesna jezgra naselja Omišalj</w:t>
      </w:r>
      <w:r w:rsidR="001E4F83">
        <w:t>.</w:t>
      </w:r>
    </w:p>
    <w:p w14:paraId="5F4CF9ED" w14:textId="77777777" w:rsidR="004F51A4" w:rsidRPr="00826B5B" w:rsidRDefault="004F51A4" w:rsidP="00CF5ADC"/>
    <w:p w14:paraId="12E22313" w14:textId="41CC0E32" w:rsidR="00A04AFB"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VRSTA I TRAJANJE UGOVORA</w:t>
      </w:r>
    </w:p>
    <w:p w14:paraId="08685896" w14:textId="77777777" w:rsidR="00C815DD" w:rsidRPr="00826B5B" w:rsidRDefault="00C815DD" w:rsidP="00CF5ADC">
      <w:pPr>
        <w:rPr>
          <w:color w:val="000000"/>
        </w:rPr>
      </w:pPr>
    </w:p>
    <w:p w14:paraId="34DF184D" w14:textId="7EA71161" w:rsidR="00C64053" w:rsidRDefault="00C64053" w:rsidP="00C64053">
      <w:pPr>
        <w:tabs>
          <w:tab w:val="left" w:pos="0"/>
        </w:tabs>
        <w:jc w:val="both"/>
        <w:rPr>
          <w:color w:val="000000"/>
        </w:rPr>
      </w:pPr>
      <w:r>
        <w:rPr>
          <w:color w:val="000000"/>
        </w:rPr>
        <w:t xml:space="preserve">Temeljem provedenog postupka sklopit će se ugovor o nabavi </w:t>
      </w:r>
      <w:r w:rsidR="008B4AF6">
        <w:rPr>
          <w:color w:val="000000"/>
        </w:rPr>
        <w:t>radova</w:t>
      </w:r>
      <w:r>
        <w:rPr>
          <w:color w:val="000000"/>
        </w:rPr>
        <w:t>.</w:t>
      </w:r>
    </w:p>
    <w:p w14:paraId="6DB41EF5" w14:textId="77777777" w:rsidR="00C64053" w:rsidRDefault="00C64053" w:rsidP="00C64053">
      <w:pPr>
        <w:tabs>
          <w:tab w:val="left" w:pos="0"/>
        </w:tabs>
        <w:jc w:val="both"/>
        <w:rPr>
          <w:color w:val="000000"/>
        </w:rPr>
      </w:pPr>
    </w:p>
    <w:p w14:paraId="321486CE" w14:textId="7E07548F" w:rsidR="00C64053" w:rsidRDefault="00C64053" w:rsidP="00C64053">
      <w:pPr>
        <w:tabs>
          <w:tab w:val="left" w:pos="0"/>
        </w:tabs>
        <w:jc w:val="both"/>
        <w:rPr>
          <w:color w:val="000000"/>
        </w:rPr>
      </w:pPr>
      <w:r w:rsidRPr="00826B5B">
        <w:rPr>
          <w:color w:val="000000"/>
        </w:rPr>
        <w:t xml:space="preserve">Ugovor se sklapa </w:t>
      </w:r>
      <w:r w:rsidR="002A436A" w:rsidRPr="002A436A">
        <w:rPr>
          <w:color w:val="000000"/>
        </w:rPr>
        <w:t>na određeno vrijeme, od dana zaključenja ugovora do 15. siječnja 2026</w:t>
      </w:r>
      <w:r w:rsidRPr="00826B5B">
        <w:rPr>
          <w:color w:val="000000"/>
        </w:rPr>
        <w:t>.</w:t>
      </w:r>
    </w:p>
    <w:p w14:paraId="100F844A" w14:textId="77777777" w:rsidR="00B83231" w:rsidRDefault="00B83231" w:rsidP="00C64053">
      <w:pPr>
        <w:tabs>
          <w:tab w:val="left" w:pos="0"/>
        </w:tabs>
        <w:jc w:val="both"/>
        <w:rPr>
          <w:color w:val="000000"/>
        </w:rPr>
      </w:pPr>
    </w:p>
    <w:p w14:paraId="0643EDC6" w14:textId="53254B64" w:rsidR="00B83231" w:rsidRPr="00B83231" w:rsidRDefault="00B83231" w:rsidP="00C64053">
      <w:pPr>
        <w:tabs>
          <w:tab w:val="left" w:pos="0"/>
        </w:tabs>
        <w:jc w:val="both"/>
        <w:rPr>
          <w:color w:val="000000"/>
        </w:rPr>
      </w:pPr>
      <w:r w:rsidRPr="00271FBB">
        <w:rPr>
          <w:color w:val="000000"/>
        </w:rPr>
        <w:t>Ugovor o nabavi stupa na snagu s danom potpisa posljednje ugovorne strane.</w:t>
      </w:r>
    </w:p>
    <w:p w14:paraId="7BA62017" w14:textId="4866771A" w:rsidR="003D0413" w:rsidRPr="00826B5B" w:rsidRDefault="003D0413" w:rsidP="00CF5ADC">
      <w:pPr>
        <w:tabs>
          <w:tab w:val="left" w:pos="0"/>
        </w:tabs>
        <w:jc w:val="both"/>
        <w:rPr>
          <w:color w:val="00B0F0"/>
        </w:rPr>
      </w:pPr>
    </w:p>
    <w:p w14:paraId="34C42975" w14:textId="74F7B355" w:rsidR="00EC0AB6" w:rsidRPr="00826B5B" w:rsidRDefault="00D255A1" w:rsidP="00CF5ADC">
      <w:pPr>
        <w:pStyle w:val="ListParagraph"/>
        <w:numPr>
          <w:ilvl w:val="0"/>
          <w:numId w:val="27"/>
        </w:numPr>
        <w:shd w:val="clear" w:color="auto" w:fill="C6D9F1" w:themeFill="text2" w:themeFillTint="33"/>
        <w:rPr>
          <w:b/>
          <w:color w:val="000000"/>
          <w:sz w:val="24"/>
          <w:szCs w:val="24"/>
        </w:rPr>
      </w:pPr>
      <w:r>
        <w:rPr>
          <w:b/>
          <w:color w:val="000000"/>
          <w:sz w:val="24"/>
          <w:szCs w:val="24"/>
        </w:rPr>
        <w:t>NAČIN</w:t>
      </w:r>
      <w:r w:rsidR="00F331E8">
        <w:rPr>
          <w:b/>
          <w:color w:val="000000"/>
          <w:sz w:val="24"/>
          <w:szCs w:val="24"/>
        </w:rPr>
        <w:t>, ROKOVI</w:t>
      </w:r>
      <w:r>
        <w:rPr>
          <w:b/>
          <w:color w:val="000000"/>
          <w:sz w:val="24"/>
          <w:szCs w:val="24"/>
        </w:rPr>
        <w:t xml:space="preserve"> I UVJETI PLAĆANJA</w:t>
      </w:r>
    </w:p>
    <w:p w14:paraId="1FC4F204" w14:textId="77777777" w:rsidR="00E85D4D" w:rsidRPr="00E85D4D" w:rsidRDefault="00E85D4D" w:rsidP="00CF5ADC">
      <w:pPr>
        <w:tabs>
          <w:tab w:val="left" w:pos="0"/>
        </w:tabs>
        <w:jc w:val="both"/>
        <w:rPr>
          <w:b/>
          <w:color w:val="000000"/>
        </w:rPr>
      </w:pPr>
    </w:p>
    <w:p w14:paraId="13450B6C" w14:textId="5F0B7E19" w:rsidR="004931D5" w:rsidRDefault="002A436A" w:rsidP="00C64053">
      <w:pPr>
        <w:tabs>
          <w:tab w:val="left" w:pos="0"/>
        </w:tabs>
        <w:jc w:val="both"/>
        <w:rPr>
          <w:bCs/>
          <w:color w:val="000000"/>
        </w:rPr>
      </w:pPr>
      <w:r w:rsidRPr="002A436A">
        <w:rPr>
          <w:bCs/>
          <w:color w:val="000000"/>
        </w:rPr>
        <w:t xml:space="preserve">Obračun naknade za izvedene radove vršit će se temeljem stvarno realiziranih količina troškovničkih stavki ovjerenih u Građevinskoj knjizi </w:t>
      </w:r>
      <w:r w:rsidR="004931D5" w:rsidRPr="004931D5">
        <w:rPr>
          <w:bCs/>
          <w:color w:val="000000"/>
        </w:rPr>
        <w:t xml:space="preserve">od strane Nadzornog inženjera i </w:t>
      </w:r>
      <w:r w:rsidR="00514920">
        <w:rPr>
          <w:bCs/>
          <w:color w:val="000000"/>
        </w:rPr>
        <w:t xml:space="preserve">predstavnika </w:t>
      </w:r>
      <w:r w:rsidR="004931D5" w:rsidRPr="004931D5">
        <w:rPr>
          <w:bCs/>
          <w:color w:val="000000"/>
        </w:rPr>
        <w:t>Naručitelja te primjenom jediničnih cijena iz ponudbenog Troškovnika.</w:t>
      </w:r>
    </w:p>
    <w:p w14:paraId="61187BB8" w14:textId="77777777" w:rsidR="00C64053" w:rsidRDefault="00C64053" w:rsidP="00C64053">
      <w:pPr>
        <w:tabs>
          <w:tab w:val="left" w:pos="0"/>
        </w:tabs>
        <w:jc w:val="both"/>
        <w:rPr>
          <w:bCs/>
          <w:color w:val="000000"/>
        </w:rPr>
      </w:pPr>
    </w:p>
    <w:p w14:paraId="7223D467" w14:textId="77777777" w:rsidR="00361D08" w:rsidRPr="00E87432" w:rsidRDefault="00361D08" w:rsidP="00361D08">
      <w:pPr>
        <w:tabs>
          <w:tab w:val="left" w:pos="0"/>
        </w:tabs>
        <w:jc w:val="both"/>
        <w:rPr>
          <w:bCs/>
          <w:color w:val="000000"/>
        </w:rPr>
      </w:pPr>
      <w:r w:rsidRPr="00E87432">
        <w:rPr>
          <w:bCs/>
          <w:color w:val="000000"/>
        </w:rPr>
        <w:t xml:space="preserve">Plaćanje će se izvršiti u roku od 30 dana </w:t>
      </w:r>
      <w:r w:rsidRPr="00E87432">
        <w:rPr>
          <w:bCs/>
        </w:rPr>
        <w:t xml:space="preserve">od dana zaprimanja </w:t>
      </w:r>
      <w:r w:rsidRPr="00E87432">
        <w:rPr>
          <w:bCs/>
          <w:color w:val="000000"/>
        </w:rPr>
        <w:t xml:space="preserve">valjanog </w:t>
      </w:r>
      <w:r w:rsidRPr="00E87432">
        <w:t>elektroničkog računa (</w:t>
      </w:r>
      <w:proofErr w:type="spellStart"/>
      <w:r w:rsidRPr="00E87432">
        <w:t>eRačuna</w:t>
      </w:r>
      <w:proofErr w:type="spellEnd"/>
      <w:r w:rsidRPr="00E87432">
        <w:t>)</w:t>
      </w:r>
      <w:r w:rsidRPr="00E87432">
        <w:rPr>
          <w:bCs/>
          <w:color w:val="000000"/>
        </w:rPr>
        <w:t xml:space="preserve">. </w:t>
      </w:r>
    </w:p>
    <w:p w14:paraId="4F0C14F6" w14:textId="77777777" w:rsidR="00E85D4D" w:rsidRPr="00E85D4D" w:rsidRDefault="00E85D4D" w:rsidP="00CF5ADC">
      <w:pPr>
        <w:tabs>
          <w:tab w:val="left" w:pos="0"/>
        </w:tabs>
        <w:jc w:val="both"/>
        <w:rPr>
          <w:bCs/>
          <w:color w:val="000000"/>
        </w:rPr>
      </w:pPr>
    </w:p>
    <w:p w14:paraId="4DD0ACCD" w14:textId="114DCD4C" w:rsidR="001744E9" w:rsidRPr="00E85D4D" w:rsidRDefault="001744E9" w:rsidP="001744E9">
      <w:pPr>
        <w:tabs>
          <w:tab w:val="left" w:pos="0"/>
        </w:tabs>
        <w:jc w:val="both"/>
        <w:rPr>
          <w:bCs/>
          <w:color w:val="000000"/>
        </w:rPr>
      </w:pPr>
      <w:r w:rsidRPr="00E85D4D">
        <w:rPr>
          <w:bCs/>
          <w:color w:val="000000"/>
        </w:rPr>
        <w:t xml:space="preserve">Sukladno Zakonu o elektroničkom izdavanju računa u javnoj nabavi („Narodne novine“ broj 94/18), odabrani </w:t>
      </w:r>
      <w:r w:rsidR="00E07754">
        <w:rPr>
          <w:bCs/>
          <w:color w:val="000000"/>
        </w:rPr>
        <w:t>p</w:t>
      </w:r>
      <w:r w:rsidRPr="00E85D4D">
        <w:rPr>
          <w:bCs/>
          <w:color w:val="000000"/>
        </w:rPr>
        <w:t xml:space="preserve">onuditelj </w:t>
      </w:r>
      <w:r w:rsidRPr="000E2BD5">
        <w:rPr>
          <w:bCs/>
          <w:color w:val="000000"/>
        </w:rPr>
        <w:t xml:space="preserve">je u obvezi izdavati i slati elektroničke račune </w:t>
      </w:r>
      <w:r>
        <w:rPr>
          <w:bCs/>
          <w:color w:val="000000"/>
        </w:rPr>
        <w:t>(</w:t>
      </w:r>
      <w:proofErr w:type="spellStart"/>
      <w:r>
        <w:rPr>
          <w:bCs/>
          <w:color w:val="000000"/>
        </w:rPr>
        <w:t>eRačune</w:t>
      </w:r>
      <w:proofErr w:type="spellEnd"/>
      <w:r>
        <w:rPr>
          <w:bCs/>
          <w:color w:val="000000"/>
        </w:rPr>
        <w:t xml:space="preserve">) </w:t>
      </w:r>
      <w:r w:rsidRPr="000E2BD5">
        <w:rPr>
          <w:bCs/>
          <w:color w:val="000000"/>
        </w:rPr>
        <w:t>i prateće isprave Naručitelju u strukturiranom elektroničkom formatu</w:t>
      </w:r>
      <w:r>
        <w:rPr>
          <w:bCs/>
          <w:color w:val="000000"/>
        </w:rPr>
        <w:t xml:space="preserve"> i </w:t>
      </w:r>
      <w:r w:rsidRPr="000E2BD5">
        <w:rPr>
          <w:bCs/>
          <w:color w:val="000000"/>
        </w:rPr>
        <w:t xml:space="preserve">sukladno europskoj normi, na e-adresu: </w:t>
      </w:r>
      <w:hyperlink r:id="rId11" w:history="1">
        <w:r w:rsidRPr="00543385">
          <w:rPr>
            <w:rStyle w:val="Hyperlink"/>
            <w:bCs/>
          </w:rPr>
          <w:t>ana.cetina@omisalj.hr</w:t>
        </w:r>
      </w:hyperlink>
      <w:r w:rsidRPr="000E2BD5">
        <w:rPr>
          <w:bCs/>
          <w:color w:val="000000"/>
        </w:rPr>
        <w:t>.</w:t>
      </w:r>
    </w:p>
    <w:p w14:paraId="4CAAEE42" w14:textId="77777777" w:rsidR="00E85D4D" w:rsidRPr="00826B5B" w:rsidRDefault="00E85D4D" w:rsidP="00CF5ADC">
      <w:pPr>
        <w:tabs>
          <w:tab w:val="left" w:pos="0"/>
        </w:tabs>
        <w:jc w:val="both"/>
        <w:rPr>
          <w:color w:val="00B0F0"/>
        </w:rPr>
      </w:pPr>
    </w:p>
    <w:p w14:paraId="2D5A6833" w14:textId="3048B104" w:rsidR="003D0413" w:rsidRPr="00826B5B" w:rsidRDefault="003D0413" w:rsidP="00CF5ADC">
      <w:pPr>
        <w:pStyle w:val="ListParagraph"/>
        <w:numPr>
          <w:ilvl w:val="0"/>
          <w:numId w:val="27"/>
        </w:numPr>
        <w:shd w:val="clear" w:color="auto" w:fill="C6D9F1" w:themeFill="text2" w:themeFillTint="33"/>
        <w:tabs>
          <w:tab w:val="left" w:pos="0"/>
        </w:tabs>
        <w:jc w:val="both"/>
        <w:rPr>
          <w:b/>
          <w:color w:val="00B0F0"/>
          <w:sz w:val="24"/>
          <w:szCs w:val="24"/>
        </w:rPr>
      </w:pPr>
      <w:r w:rsidRPr="00826B5B">
        <w:rPr>
          <w:b/>
          <w:sz w:val="24"/>
          <w:szCs w:val="24"/>
        </w:rPr>
        <w:t>ROK VALJANOSTI PONUDE</w:t>
      </w:r>
      <w:r w:rsidR="00EC0AB6" w:rsidRPr="00826B5B">
        <w:rPr>
          <w:b/>
          <w:sz w:val="24"/>
          <w:szCs w:val="24"/>
        </w:rPr>
        <w:t xml:space="preserve">: </w:t>
      </w:r>
    </w:p>
    <w:p w14:paraId="005C4279" w14:textId="6FBBC41C" w:rsidR="00841A17" w:rsidRDefault="00841A17" w:rsidP="00CF5ADC">
      <w:pPr>
        <w:tabs>
          <w:tab w:val="left" w:pos="0"/>
        </w:tabs>
        <w:jc w:val="both"/>
        <w:rPr>
          <w:b/>
          <w:color w:val="FF0000"/>
        </w:rPr>
      </w:pPr>
    </w:p>
    <w:p w14:paraId="115F6853" w14:textId="1930929F" w:rsidR="004F51A4" w:rsidRDefault="004F51A4" w:rsidP="00CF5ADC">
      <w:pPr>
        <w:tabs>
          <w:tab w:val="left" w:pos="0"/>
        </w:tabs>
        <w:jc w:val="both"/>
        <w:rPr>
          <w:b/>
          <w:color w:val="FF0000"/>
        </w:rPr>
      </w:pPr>
      <w:r w:rsidRPr="005B06AF">
        <w:t>45</w:t>
      </w:r>
      <w:r w:rsidRPr="00826B5B">
        <w:t xml:space="preserve"> dana.</w:t>
      </w:r>
    </w:p>
    <w:p w14:paraId="5D1A6F46" w14:textId="77777777" w:rsidR="004F51A4" w:rsidRDefault="004F51A4" w:rsidP="00CF5ADC">
      <w:pPr>
        <w:tabs>
          <w:tab w:val="left" w:pos="0"/>
        </w:tabs>
        <w:jc w:val="both"/>
        <w:rPr>
          <w:b/>
          <w:color w:val="FF0000"/>
        </w:rPr>
      </w:pPr>
    </w:p>
    <w:p w14:paraId="3DC6043D" w14:textId="77777777" w:rsidR="00B638FE" w:rsidRDefault="00B638FE">
      <w:pPr>
        <w:rPr>
          <w:b/>
          <w:lang w:eastAsia="en-US"/>
        </w:rPr>
      </w:pPr>
      <w:r>
        <w:rPr>
          <w:b/>
        </w:rPr>
        <w:br w:type="page"/>
      </w:r>
    </w:p>
    <w:p w14:paraId="4538BC8F" w14:textId="6CFCEABB" w:rsidR="008B4AF6" w:rsidRPr="00DC3CC0" w:rsidRDefault="008B4AF6" w:rsidP="008B4AF6">
      <w:pPr>
        <w:pStyle w:val="ListParagraph"/>
        <w:numPr>
          <w:ilvl w:val="0"/>
          <w:numId w:val="27"/>
        </w:numPr>
        <w:shd w:val="clear" w:color="auto" w:fill="C6D9F1" w:themeFill="text2" w:themeFillTint="33"/>
        <w:tabs>
          <w:tab w:val="left" w:pos="0"/>
        </w:tabs>
        <w:ind w:left="0" w:firstLine="0"/>
        <w:jc w:val="both"/>
        <w:rPr>
          <w:b/>
          <w:color w:val="FF0000"/>
          <w:sz w:val="24"/>
          <w:szCs w:val="24"/>
        </w:rPr>
      </w:pPr>
      <w:r w:rsidRPr="00DC3CC0">
        <w:rPr>
          <w:b/>
          <w:sz w:val="24"/>
          <w:szCs w:val="24"/>
        </w:rPr>
        <w:lastRenderedPageBreak/>
        <w:t>ODREDBE O NORMAMA:</w:t>
      </w:r>
    </w:p>
    <w:p w14:paraId="2CA683D4" w14:textId="77777777" w:rsidR="008B4AF6" w:rsidRPr="00DC3CC0" w:rsidRDefault="008B4AF6" w:rsidP="008B4AF6">
      <w:pPr>
        <w:tabs>
          <w:tab w:val="left" w:pos="0"/>
        </w:tabs>
        <w:jc w:val="both"/>
      </w:pPr>
    </w:p>
    <w:p w14:paraId="6166F102" w14:textId="3E360638" w:rsidR="008B4AF6" w:rsidRPr="008B4AF6" w:rsidRDefault="008B4AF6" w:rsidP="00CF5ADC">
      <w:pPr>
        <w:tabs>
          <w:tab w:val="left" w:pos="0"/>
        </w:tabs>
        <w:jc w:val="both"/>
      </w:pPr>
      <w:r w:rsidRPr="00DC3CC0">
        <w:t>Naručitelj je pojedine dijelove natječajne dokumentacije formulirao na način da isti upućuju na nacionalne norme kojima su prihvaćene europske norme, europska tehnička odobrenja, zajedničke tehničke specifikacije, međunarodne norme, druge tehničke referentne sustave koje su utvrdila europska normizacijska tijela, ili ukoliko bilo koji od prethodnih ne postoji, na nacionalne norme, nacionalna tehnička odobrenja ili nacionalne tehničke specifikacije, pri čemu je svako upućivanje popraćeno izrazom „ili jednakovrijedno“. Naručitelj ne smije odbiti ponudu zbog toga što ponuđeni radovi, roba ili usluge nisu u skladu s normama na koje je uputio, ako ponuditelj u ponudi na zadovoljavajući način Naručitelju dokaže, bilo kojim prikladnim sredstvom, što uključuje i sredstva dokazivanja iz članka 213. ZJN 2016, da ponuđeni radovi, roba ili usluge na jednakovrijedan način zadovoljavaju zahtjeve definirane natječajnom dokumentacijom.</w:t>
      </w:r>
    </w:p>
    <w:p w14:paraId="38E5A215" w14:textId="77777777" w:rsidR="008B4AF6" w:rsidRPr="00826B5B" w:rsidRDefault="008B4AF6" w:rsidP="00CF5ADC">
      <w:pPr>
        <w:tabs>
          <w:tab w:val="left" w:pos="0"/>
        </w:tabs>
        <w:jc w:val="both"/>
        <w:rPr>
          <w:b/>
          <w:color w:val="FF0000"/>
        </w:rPr>
      </w:pPr>
    </w:p>
    <w:p w14:paraId="6E6EDC8B" w14:textId="30CE13B6" w:rsidR="00841A17" w:rsidRPr="00826B5B" w:rsidRDefault="00841A17" w:rsidP="00CF5ADC">
      <w:pPr>
        <w:pStyle w:val="ListParagraph"/>
        <w:numPr>
          <w:ilvl w:val="0"/>
          <w:numId w:val="27"/>
        </w:numPr>
        <w:shd w:val="clear" w:color="auto" w:fill="C6D9F1" w:themeFill="text2" w:themeFillTint="33"/>
        <w:tabs>
          <w:tab w:val="left" w:pos="0"/>
        </w:tabs>
        <w:jc w:val="both"/>
        <w:rPr>
          <w:b/>
          <w:color w:val="FF0000"/>
          <w:sz w:val="24"/>
          <w:szCs w:val="24"/>
        </w:rPr>
      </w:pPr>
      <w:r w:rsidRPr="00826B5B">
        <w:rPr>
          <w:b/>
          <w:sz w:val="24"/>
          <w:szCs w:val="24"/>
        </w:rPr>
        <w:t>DOKUMENTI KOJI SE DOSTAVLJAJU UZ PONUDU</w:t>
      </w:r>
      <w:r w:rsidR="00EC0AB6" w:rsidRPr="00826B5B">
        <w:rPr>
          <w:b/>
          <w:sz w:val="24"/>
          <w:szCs w:val="24"/>
        </w:rPr>
        <w:t>:</w:t>
      </w:r>
    </w:p>
    <w:p w14:paraId="2E0FB05E" w14:textId="77777777" w:rsidR="00841A17" w:rsidRPr="00826B5B" w:rsidRDefault="00841A17" w:rsidP="00CF5ADC">
      <w:pPr>
        <w:tabs>
          <w:tab w:val="left" w:pos="0"/>
        </w:tabs>
        <w:ind w:left="420"/>
        <w:jc w:val="both"/>
        <w:rPr>
          <w:b/>
          <w:color w:val="FF0000"/>
        </w:rPr>
      </w:pPr>
    </w:p>
    <w:p w14:paraId="2AEDCF5B" w14:textId="574D2C10" w:rsidR="00841A17" w:rsidRPr="00826B5B" w:rsidRDefault="00EF5720" w:rsidP="00CF5ADC">
      <w:pPr>
        <w:pStyle w:val="ListParagraph"/>
        <w:numPr>
          <w:ilvl w:val="1"/>
          <w:numId w:val="27"/>
        </w:numPr>
        <w:tabs>
          <w:tab w:val="left" w:pos="0"/>
        </w:tabs>
        <w:jc w:val="both"/>
        <w:rPr>
          <w:b/>
          <w:sz w:val="24"/>
          <w:szCs w:val="24"/>
        </w:rPr>
      </w:pPr>
      <w:r w:rsidRPr="00826B5B">
        <w:rPr>
          <w:b/>
          <w:sz w:val="24"/>
          <w:szCs w:val="24"/>
        </w:rPr>
        <w:t>Dokaz</w:t>
      </w:r>
      <w:r w:rsidR="00841A17" w:rsidRPr="00826B5B">
        <w:rPr>
          <w:b/>
          <w:sz w:val="24"/>
          <w:szCs w:val="24"/>
        </w:rPr>
        <w:t xml:space="preserve"> sposobnosti za obavljanje profesionalne djelatnosti</w:t>
      </w:r>
    </w:p>
    <w:p w14:paraId="00389B4C" w14:textId="0094BA53" w:rsidR="00841A17" w:rsidRDefault="00841A17" w:rsidP="00CF5ADC">
      <w:pPr>
        <w:tabs>
          <w:tab w:val="left" w:pos="0"/>
        </w:tabs>
        <w:jc w:val="both"/>
      </w:pPr>
      <w:r w:rsidRPr="00826B5B">
        <w:t xml:space="preserve">Izvadak iz sudskog, obrtnog, strukovnog ili drugog odgovarajućeg registra države poslovnog </w:t>
      </w:r>
      <w:proofErr w:type="spellStart"/>
      <w:r w:rsidRPr="00826B5B">
        <w:t>na</w:t>
      </w:r>
      <w:r w:rsidR="00E307E5" w:rsidRPr="00826B5B">
        <w:t>stana</w:t>
      </w:r>
      <w:proofErr w:type="spellEnd"/>
      <w:r w:rsidR="00E307E5" w:rsidRPr="00826B5B">
        <w:t>.</w:t>
      </w:r>
    </w:p>
    <w:p w14:paraId="64BCC164" w14:textId="3853FEDC" w:rsidR="0036586C" w:rsidRDefault="0036586C" w:rsidP="00CF5ADC">
      <w:pPr>
        <w:tabs>
          <w:tab w:val="left" w:pos="0"/>
        </w:tabs>
        <w:jc w:val="both"/>
      </w:pPr>
    </w:p>
    <w:p w14:paraId="09650196" w14:textId="123AC338" w:rsidR="0036586C" w:rsidRPr="0036586C" w:rsidRDefault="0036586C" w:rsidP="00CF5ADC">
      <w:pPr>
        <w:tabs>
          <w:tab w:val="left" w:pos="0"/>
        </w:tabs>
        <w:jc w:val="both"/>
        <w:rPr>
          <w:b/>
          <w:bCs/>
        </w:rPr>
      </w:pPr>
      <w:r w:rsidRPr="0036586C">
        <w:rPr>
          <w:b/>
          <w:bCs/>
        </w:rPr>
        <w:t xml:space="preserve">NAPOMENA: Gospodarski subjekti s poslovnim </w:t>
      </w:r>
      <w:proofErr w:type="spellStart"/>
      <w:r w:rsidRPr="0036586C">
        <w:rPr>
          <w:b/>
          <w:bCs/>
        </w:rPr>
        <w:t>nastanom</w:t>
      </w:r>
      <w:proofErr w:type="spellEnd"/>
      <w:r w:rsidRPr="0036586C">
        <w:rPr>
          <w:b/>
          <w:bCs/>
        </w:rPr>
        <w:t xml:space="preserve"> u Republici Hrvatskoj nisu obvezni dostaviti navedeni dokument. Naručitelj će izvršiti provjeru podataka u sudskom ili obrtnom registru.</w:t>
      </w:r>
    </w:p>
    <w:p w14:paraId="735FFD5A" w14:textId="77777777" w:rsidR="0036586C" w:rsidRPr="00826B5B" w:rsidRDefault="0036586C" w:rsidP="00CF5ADC">
      <w:pPr>
        <w:tabs>
          <w:tab w:val="left" w:pos="0"/>
        </w:tabs>
        <w:jc w:val="both"/>
      </w:pPr>
    </w:p>
    <w:p w14:paraId="3999BC93" w14:textId="77777777" w:rsidR="0011225E" w:rsidRPr="00826B5B" w:rsidRDefault="0011225E" w:rsidP="00CF5ADC">
      <w:pPr>
        <w:pStyle w:val="ListParagraph"/>
        <w:numPr>
          <w:ilvl w:val="1"/>
          <w:numId w:val="27"/>
        </w:numPr>
        <w:tabs>
          <w:tab w:val="left" w:pos="0"/>
        </w:tabs>
        <w:jc w:val="both"/>
        <w:rPr>
          <w:b/>
          <w:bCs/>
          <w:sz w:val="24"/>
          <w:szCs w:val="24"/>
        </w:rPr>
      </w:pPr>
      <w:r w:rsidRPr="00826B5B">
        <w:rPr>
          <w:b/>
          <w:bCs/>
          <w:sz w:val="24"/>
          <w:szCs w:val="24"/>
        </w:rPr>
        <w:t>Popunjeni, potpisani i pečatom ovjereni Ponudbeni list</w:t>
      </w:r>
    </w:p>
    <w:p w14:paraId="3BC2FB3B" w14:textId="26E85291" w:rsidR="00272F3A" w:rsidRDefault="001744E9" w:rsidP="00CF5ADC">
      <w:pPr>
        <w:tabs>
          <w:tab w:val="left" w:pos="0"/>
        </w:tabs>
        <w:jc w:val="both"/>
      </w:pPr>
      <w:bookmarkStart w:id="2" w:name="_Hlk74140332"/>
      <w:bookmarkStart w:id="3" w:name="_Hlk118726199"/>
      <w:r w:rsidRPr="001744E9">
        <w:t>Ponudbeni list mora biti u cijelosti popunjen, potpisan od strane ovlaštene osobe ponuditelja i ovjeren pečatom. Obrazac Ponudbenog lista stavlja se na raspolaganje ponuditeljima kao Prilog 1. ovog Poziva.</w:t>
      </w:r>
    </w:p>
    <w:p w14:paraId="57054659" w14:textId="77777777" w:rsidR="001744E9" w:rsidRPr="00826B5B" w:rsidRDefault="001744E9" w:rsidP="00CF5ADC">
      <w:pPr>
        <w:tabs>
          <w:tab w:val="left" w:pos="0"/>
        </w:tabs>
        <w:jc w:val="both"/>
      </w:pPr>
    </w:p>
    <w:bookmarkEnd w:id="2"/>
    <w:bookmarkEnd w:id="3"/>
    <w:p w14:paraId="65D4EA9E" w14:textId="77777777" w:rsidR="00C64053" w:rsidRPr="008B4AF6" w:rsidRDefault="00C64053" w:rsidP="00C64053">
      <w:pPr>
        <w:pStyle w:val="ListParagraph"/>
        <w:numPr>
          <w:ilvl w:val="1"/>
          <w:numId w:val="27"/>
        </w:numPr>
        <w:tabs>
          <w:tab w:val="left" w:pos="0"/>
        </w:tabs>
        <w:jc w:val="both"/>
        <w:rPr>
          <w:b/>
          <w:bCs/>
          <w:sz w:val="24"/>
          <w:szCs w:val="24"/>
        </w:rPr>
      </w:pPr>
      <w:r w:rsidRPr="008B4AF6">
        <w:rPr>
          <w:b/>
          <w:bCs/>
          <w:sz w:val="24"/>
          <w:szCs w:val="24"/>
        </w:rPr>
        <w:t>Popunjeni, potpisani i pečatom ovjereni Troškovnik</w:t>
      </w:r>
    </w:p>
    <w:p w14:paraId="34399D2B" w14:textId="77777777" w:rsidR="00C64053" w:rsidRPr="008B4AF6" w:rsidRDefault="00C64053" w:rsidP="00C64053">
      <w:pPr>
        <w:tabs>
          <w:tab w:val="left" w:pos="0"/>
        </w:tabs>
        <w:jc w:val="both"/>
      </w:pPr>
      <w:r w:rsidRPr="008B4AF6">
        <w:t>Troškovnik mora biti u cijelosti popunjen, potpisan od strane ovlaštene osobe ponuditelja i ovjeren pečatom. Nije dopušteno upisivanje dodatnih ili izbacivanje pojedinih dijelova Troškovnika. Ako ponuditelj ne ispuni sve tražene stavke iz Troškovnika ili promijeni tekst naveden u Troškovniku, takav Troškovnik smatrat će se nepotpunim i nevažećim. Obrazac Troškovnika stavlja se na raspolaganje ponuditeljima kao Prilog 2. ovog Poziva.</w:t>
      </w:r>
    </w:p>
    <w:p w14:paraId="2CE7FA8D" w14:textId="77777777" w:rsidR="00272F3A" w:rsidRPr="00AA3498" w:rsidRDefault="00272F3A" w:rsidP="00C64053">
      <w:pPr>
        <w:tabs>
          <w:tab w:val="left" w:pos="0"/>
        </w:tabs>
        <w:jc w:val="both"/>
        <w:rPr>
          <w:highlight w:val="yellow"/>
        </w:rPr>
      </w:pPr>
    </w:p>
    <w:p w14:paraId="214F586F" w14:textId="77777777" w:rsidR="00C64053" w:rsidRPr="00BE514A" w:rsidRDefault="00C64053" w:rsidP="00C64053">
      <w:pPr>
        <w:pStyle w:val="ListParagraph"/>
        <w:numPr>
          <w:ilvl w:val="1"/>
          <w:numId w:val="27"/>
        </w:numPr>
        <w:tabs>
          <w:tab w:val="left" w:pos="0"/>
        </w:tabs>
        <w:ind w:left="0" w:firstLine="0"/>
        <w:jc w:val="both"/>
        <w:rPr>
          <w:b/>
          <w:bCs/>
          <w:sz w:val="24"/>
          <w:szCs w:val="24"/>
        </w:rPr>
      </w:pPr>
      <w:r w:rsidRPr="00BE514A">
        <w:rPr>
          <w:b/>
          <w:bCs/>
          <w:sz w:val="24"/>
          <w:szCs w:val="24"/>
        </w:rPr>
        <w:t>Potvrda Porezne uprave o stanju duga koja ne smije biti starija od 30 dana računajući od dana objave ovog Poziva</w:t>
      </w:r>
    </w:p>
    <w:p w14:paraId="2AEC1BCF" w14:textId="5C90FAE0" w:rsidR="00272F3A" w:rsidRDefault="00FF0132" w:rsidP="00C64053">
      <w:pPr>
        <w:tabs>
          <w:tab w:val="left" w:pos="0"/>
        </w:tabs>
        <w:jc w:val="both"/>
        <w:rPr>
          <w:bCs/>
        </w:rPr>
      </w:pPr>
      <w:r w:rsidRPr="00FF0132">
        <w:rPr>
          <w:bCs/>
        </w:rPr>
        <w:t>Naručitelj će isključiti ponuditelja iz postupka ukoliko isti nije ispunio obvezu plaćanja dospjelih poreznih obveza i obveza za mirovinsko i zdravstveno osiguranje, osim ako mu je sukladno posebnim propisima odobrena odgoda plaćanja navedenih obveza. Sukladno članku 150. Općeg poreznog zakona („Narodne novine“ broj 115/16, 106/18, 121/19, 32/20, 42/20, 114/22 i 152/24), dospjeli porezni dug koji ne prelazi iznos od 1,50 EUR neće se smatrati poreznim dugom u smislu uvjeta ovog Poziva.</w:t>
      </w:r>
    </w:p>
    <w:p w14:paraId="69F82B52" w14:textId="77777777" w:rsidR="002A436A" w:rsidRDefault="002A436A" w:rsidP="00C64053">
      <w:pPr>
        <w:tabs>
          <w:tab w:val="left" w:pos="0"/>
        </w:tabs>
        <w:jc w:val="both"/>
        <w:rPr>
          <w:bCs/>
        </w:rPr>
      </w:pPr>
    </w:p>
    <w:p w14:paraId="59682094" w14:textId="5CC83E63" w:rsidR="002A436A" w:rsidRPr="00DC3CC0" w:rsidRDefault="002A436A" w:rsidP="002A436A">
      <w:pPr>
        <w:pStyle w:val="ListParagraph"/>
        <w:numPr>
          <w:ilvl w:val="1"/>
          <w:numId w:val="27"/>
        </w:numPr>
        <w:ind w:left="0" w:firstLine="0"/>
        <w:jc w:val="both"/>
        <w:rPr>
          <w:b/>
          <w:sz w:val="24"/>
          <w:szCs w:val="24"/>
        </w:rPr>
      </w:pPr>
      <w:r w:rsidRPr="00DC3CC0">
        <w:rPr>
          <w:b/>
          <w:sz w:val="24"/>
          <w:szCs w:val="24"/>
        </w:rPr>
        <w:t xml:space="preserve">Popunjena, potpisana i pečatom ovjerena </w:t>
      </w:r>
      <w:bookmarkStart w:id="4" w:name="_Hlk149914602"/>
      <w:r w:rsidRPr="00DC3CC0">
        <w:rPr>
          <w:b/>
          <w:sz w:val="24"/>
          <w:szCs w:val="24"/>
        </w:rPr>
        <w:t xml:space="preserve">Tehnička specifikacija </w:t>
      </w:r>
      <w:bookmarkEnd w:id="4"/>
      <w:r w:rsidR="005C333C" w:rsidRPr="005C333C">
        <w:rPr>
          <w:b/>
          <w:sz w:val="24"/>
          <w:szCs w:val="24"/>
        </w:rPr>
        <w:t>ponuđenih LED svjetiljki</w:t>
      </w:r>
    </w:p>
    <w:p w14:paraId="0AB6C581" w14:textId="19D19064" w:rsidR="002A436A" w:rsidRPr="00DC3CC0" w:rsidRDefault="002A436A" w:rsidP="002A436A">
      <w:pPr>
        <w:tabs>
          <w:tab w:val="left" w:pos="0"/>
        </w:tabs>
        <w:jc w:val="both"/>
      </w:pPr>
      <w:r w:rsidRPr="00DC3CC0">
        <w:t xml:space="preserve">Tehnička specifikacija </w:t>
      </w:r>
      <w:r>
        <w:t>ponuđen</w:t>
      </w:r>
      <w:r w:rsidR="005C333C">
        <w:t xml:space="preserve">ih LED svjetiljki iz stavke 3. Troškovnika </w:t>
      </w:r>
      <w:r w:rsidRPr="007449F8">
        <w:t>(u daljnjem tekstu: Tehnička specifikacija)</w:t>
      </w:r>
      <w:r>
        <w:t xml:space="preserve"> </w:t>
      </w:r>
      <w:r w:rsidRPr="00DC3CC0">
        <w:t xml:space="preserve">mora biti u cijelosti popunjena, potpisana od strane ovlaštene osobe ponuditelja i ovjerena pečatom. </w:t>
      </w:r>
      <w:bookmarkStart w:id="5" w:name="_Hlk149911897"/>
      <w:r w:rsidRPr="00DC3CC0">
        <w:t xml:space="preserve">Nije dopušteno upisivanje dodatnih ili izbacivanje pojedinih </w:t>
      </w:r>
      <w:r w:rsidRPr="00DC3CC0">
        <w:lastRenderedPageBreak/>
        <w:t>dijelova Tehničke specifikacije.</w:t>
      </w:r>
      <w:bookmarkEnd w:id="5"/>
      <w:r w:rsidRPr="00DC3CC0">
        <w:t xml:space="preserve"> Ako ponuditelj ne ispuni sve tražene stavke iz Tehničke specifikacije ili promijeni tekst Tehničke specifikacije, takva Tehnička specifikacija smatrat će se nepotpunom i nevažećom. Obrazac Tehničke specifikacije stavlja se na raspolaganje ponuditeljima kao Prilog 3. ovog Poziva.</w:t>
      </w:r>
    </w:p>
    <w:p w14:paraId="20C3A362" w14:textId="77777777" w:rsidR="002A436A" w:rsidRPr="00DC3CC0" w:rsidRDefault="002A436A" w:rsidP="002A436A">
      <w:pPr>
        <w:tabs>
          <w:tab w:val="left" w:pos="0"/>
        </w:tabs>
        <w:jc w:val="both"/>
      </w:pPr>
    </w:p>
    <w:p w14:paraId="0C5F9EF3" w14:textId="77777777" w:rsidR="002A436A" w:rsidRPr="00DC3CC0" w:rsidRDefault="002A436A" w:rsidP="002A436A">
      <w:pPr>
        <w:pStyle w:val="ListParagraph"/>
        <w:numPr>
          <w:ilvl w:val="1"/>
          <w:numId w:val="27"/>
        </w:numPr>
        <w:ind w:left="0" w:firstLine="0"/>
        <w:jc w:val="both"/>
        <w:rPr>
          <w:b/>
          <w:sz w:val="24"/>
          <w:szCs w:val="24"/>
        </w:rPr>
      </w:pPr>
      <w:r w:rsidRPr="00DC3CC0">
        <w:rPr>
          <w:b/>
          <w:sz w:val="24"/>
          <w:szCs w:val="24"/>
        </w:rPr>
        <w:t>Tehnička dokumentacija ponuđene robe</w:t>
      </w:r>
    </w:p>
    <w:p w14:paraId="4B619A88" w14:textId="7EDDFD40" w:rsidR="002A436A" w:rsidRPr="00DC3CC0" w:rsidRDefault="002A436A" w:rsidP="002A436A">
      <w:pPr>
        <w:tabs>
          <w:tab w:val="left" w:pos="0"/>
        </w:tabs>
        <w:jc w:val="both"/>
        <w:rPr>
          <w:b/>
          <w:bCs/>
        </w:rPr>
      </w:pPr>
      <w:r w:rsidRPr="00DC3CC0">
        <w:t>Ponuditelj je obvezan ponudi priložiti dokumentaciju kojom dokazuje da ponuđen</w:t>
      </w:r>
      <w:r w:rsidR="005C333C">
        <w:t>e LED svjetiljke</w:t>
      </w:r>
      <w:r w:rsidRPr="00DC3CC0">
        <w:t xml:space="preserve"> zadovoljava</w:t>
      </w:r>
      <w:r w:rsidR="005C333C">
        <w:t>ju</w:t>
      </w:r>
      <w:r w:rsidRPr="00DC3CC0">
        <w:t xml:space="preserve"> minimalne </w:t>
      </w:r>
      <w:r w:rsidR="005C333C">
        <w:t>zahtjeve/vrijednosti</w:t>
      </w:r>
      <w:r w:rsidRPr="00DC3CC0">
        <w:t xml:space="preserve"> propisane Tehničkom specifikacijom i Troškovnikom (tehnička specifikacija proizvođača, tehnički list, </w:t>
      </w:r>
      <w:r w:rsidR="00623E76">
        <w:t xml:space="preserve">atesti, certifikati, </w:t>
      </w:r>
      <w:r w:rsidRPr="00DC3CC0">
        <w:t xml:space="preserve">upute za montažu ili drugi jednakovrijedan dokument). </w:t>
      </w:r>
      <w:r w:rsidRPr="00DC3CC0">
        <w:rPr>
          <w:b/>
          <w:bCs/>
        </w:rPr>
        <w:t xml:space="preserve">Traženu dokumentaciju potrebno </w:t>
      </w:r>
      <w:r w:rsidR="005C333C">
        <w:rPr>
          <w:b/>
          <w:bCs/>
        </w:rPr>
        <w:t xml:space="preserve">je </w:t>
      </w:r>
      <w:r w:rsidRPr="00DC3CC0">
        <w:rPr>
          <w:b/>
          <w:bCs/>
        </w:rPr>
        <w:t xml:space="preserve">dostaviti </w:t>
      </w:r>
      <w:r w:rsidR="005C333C">
        <w:rPr>
          <w:b/>
          <w:bCs/>
        </w:rPr>
        <w:t>isključivo za</w:t>
      </w:r>
      <w:r w:rsidRPr="00DC3CC0">
        <w:rPr>
          <w:b/>
          <w:bCs/>
        </w:rPr>
        <w:t xml:space="preserve"> </w:t>
      </w:r>
      <w:r w:rsidR="005C333C">
        <w:rPr>
          <w:b/>
          <w:bCs/>
        </w:rPr>
        <w:t xml:space="preserve">LED </w:t>
      </w:r>
      <w:r w:rsidR="005C333C" w:rsidRPr="005C333C">
        <w:rPr>
          <w:b/>
          <w:bCs/>
        </w:rPr>
        <w:t>svjetiljk</w:t>
      </w:r>
      <w:r w:rsidR="005C333C">
        <w:rPr>
          <w:b/>
          <w:bCs/>
        </w:rPr>
        <w:t>e</w:t>
      </w:r>
      <w:r w:rsidR="005C333C" w:rsidRPr="005C333C">
        <w:rPr>
          <w:b/>
          <w:bCs/>
        </w:rPr>
        <w:t xml:space="preserve"> iz stavke 3. Troškovnika </w:t>
      </w:r>
      <w:r w:rsidR="005C333C">
        <w:rPr>
          <w:b/>
          <w:bCs/>
        </w:rPr>
        <w:t>koje će odabrani ponuditelj ugraditi u sklopu izvođenja radova koji su predmet nabave</w:t>
      </w:r>
      <w:r w:rsidRPr="00DC3CC0">
        <w:rPr>
          <w:b/>
          <w:bCs/>
        </w:rPr>
        <w:t>.</w:t>
      </w:r>
      <w:r w:rsidRPr="00DC3CC0">
        <w:t xml:space="preserve"> Tražena dokumentacija može biti na engleskom jeziku. </w:t>
      </w:r>
      <w:r w:rsidRPr="00DC3CC0">
        <w:rPr>
          <w:b/>
          <w:bCs/>
        </w:rPr>
        <w:t>U slučaju da Naručitelj iz dostavljene dokumentacije ili drugih javno dostupnih izvora niti nakon pojašnjenja ponuditelja nije u mogućnosti utvrditi da ponuđen</w:t>
      </w:r>
      <w:r w:rsidR="005C333C">
        <w:rPr>
          <w:b/>
          <w:bCs/>
        </w:rPr>
        <w:t>e</w:t>
      </w:r>
      <w:r w:rsidRPr="00DC3CC0">
        <w:rPr>
          <w:b/>
          <w:bCs/>
        </w:rPr>
        <w:t xml:space="preserve"> </w:t>
      </w:r>
      <w:r w:rsidR="005C333C">
        <w:rPr>
          <w:b/>
          <w:bCs/>
        </w:rPr>
        <w:t>svjetiljke</w:t>
      </w:r>
      <w:r w:rsidRPr="00DC3CC0">
        <w:rPr>
          <w:b/>
          <w:bCs/>
        </w:rPr>
        <w:t xml:space="preserve"> odgovara</w:t>
      </w:r>
      <w:r w:rsidR="005C333C">
        <w:rPr>
          <w:b/>
          <w:bCs/>
        </w:rPr>
        <w:t>ju</w:t>
      </w:r>
      <w:r w:rsidRPr="00DC3CC0">
        <w:rPr>
          <w:b/>
          <w:bCs/>
        </w:rPr>
        <w:t xml:space="preserve"> uvjetima definiranima Tehničkom specifikacijom i Troškovnikom</w:t>
      </w:r>
      <w:r w:rsidRPr="00DC3CC0">
        <w:t xml:space="preserve"> </w:t>
      </w:r>
      <w:r w:rsidRPr="00DC3CC0">
        <w:rPr>
          <w:b/>
          <w:bCs/>
        </w:rPr>
        <w:t>ponuda će biti odbačena kao neprihvatljiva.</w:t>
      </w:r>
    </w:p>
    <w:p w14:paraId="33C2F61A" w14:textId="77777777" w:rsidR="002A436A" w:rsidRDefault="002A436A" w:rsidP="00C64053">
      <w:pPr>
        <w:tabs>
          <w:tab w:val="left" w:pos="0"/>
        </w:tabs>
        <w:jc w:val="both"/>
        <w:rPr>
          <w:bCs/>
        </w:rPr>
      </w:pPr>
    </w:p>
    <w:p w14:paraId="0BABC6DB" w14:textId="77777777" w:rsidR="002A436A" w:rsidRPr="00DC3CC0" w:rsidRDefault="002A436A" w:rsidP="002A436A">
      <w:pPr>
        <w:pStyle w:val="ListParagraph"/>
        <w:numPr>
          <w:ilvl w:val="1"/>
          <w:numId w:val="27"/>
        </w:numPr>
        <w:tabs>
          <w:tab w:val="left" w:pos="0"/>
        </w:tabs>
        <w:ind w:left="0" w:firstLine="0"/>
        <w:jc w:val="both"/>
        <w:rPr>
          <w:b/>
          <w:bCs/>
          <w:sz w:val="24"/>
          <w:szCs w:val="24"/>
        </w:rPr>
      </w:pPr>
      <w:r w:rsidRPr="00DC3CC0">
        <w:rPr>
          <w:b/>
          <w:bCs/>
          <w:sz w:val="24"/>
          <w:szCs w:val="24"/>
        </w:rPr>
        <w:t>Podaci o nominiranom tehničkom stručnjaku za realizaciju ugovora o nabavi</w:t>
      </w:r>
    </w:p>
    <w:p w14:paraId="454DD9BD" w14:textId="72F8DBA4" w:rsidR="005C333C" w:rsidRDefault="002A436A" w:rsidP="002A436A">
      <w:pPr>
        <w:jc w:val="both"/>
      </w:pPr>
      <w:r>
        <w:t>Uzimajući u obzir</w:t>
      </w:r>
      <w:r w:rsidRPr="00160FD6">
        <w:t xml:space="preserve"> </w:t>
      </w:r>
      <w:r>
        <w:t>vrijednost i složenost predmeta nabave</w:t>
      </w:r>
      <w:r w:rsidRPr="00DC3CC0">
        <w:t xml:space="preserve">, Naručitelj je zaključio </w:t>
      </w:r>
      <w:r w:rsidR="006B3F35">
        <w:t>kako</w:t>
      </w:r>
      <w:r w:rsidRPr="00DC3CC0">
        <w:t xml:space="preserve"> je potrebno da </w:t>
      </w:r>
      <w:r w:rsidR="006B3F35">
        <w:t xml:space="preserve">ponuditelji dokažu </w:t>
      </w:r>
      <w:r w:rsidR="005C333C" w:rsidRPr="005C333C">
        <w:t xml:space="preserve">da </w:t>
      </w:r>
      <w:r w:rsidR="005C333C">
        <w:t>će u realizaciji ugovora o nabavi angažirati stručnjake s relevantnim znanjem i iskustvom</w:t>
      </w:r>
      <w:r w:rsidR="006B3F35">
        <w:t xml:space="preserve"> potrebnima za kvalitetno izvršenje predmetnih radova.</w:t>
      </w:r>
    </w:p>
    <w:p w14:paraId="3EB97673" w14:textId="77777777" w:rsidR="005C333C" w:rsidRDefault="005C333C" w:rsidP="002A436A">
      <w:pPr>
        <w:jc w:val="both"/>
      </w:pPr>
    </w:p>
    <w:p w14:paraId="57F8658C" w14:textId="6C85FC0A" w:rsidR="002A436A" w:rsidRPr="00DC3CC0" w:rsidRDefault="002A436A" w:rsidP="006B3F35">
      <w:pPr>
        <w:jc w:val="both"/>
      </w:pPr>
      <w:r w:rsidRPr="00DC3CC0">
        <w:t xml:space="preserve">Slijedom navedenog, </w:t>
      </w:r>
      <w:r w:rsidR="006B3F35">
        <w:t>ponuditelj</w:t>
      </w:r>
      <w:r w:rsidR="006B3F35" w:rsidRPr="006B3F35">
        <w:t xml:space="preserve"> mora dokazati da će za </w:t>
      </w:r>
      <w:r w:rsidR="006B3F35">
        <w:t xml:space="preserve">izvršavanje i provedbu ugovora o nabavi </w:t>
      </w:r>
      <w:r w:rsidR="006B3F35" w:rsidRPr="006B3F35">
        <w:t xml:space="preserve">imati na raspolaganju </w:t>
      </w:r>
      <w:r w:rsidR="006B3F35" w:rsidRPr="006B3F35">
        <w:rPr>
          <w:b/>
          <w:bCs/>
        </w:rPr>
        <w:t>minimalno jednog tehničkog stručnjaka - inženjera gradilišta ili voditelja radova elektrotehničke struke</w:t>
      </w:r>
      <w:r w:rsidR="006B3F35" w:rsidRPr="006B3F35">
        <w:t>, bez obzira na pravnu prirodu njihova međusobnog odnosa</w:t>
      </w:r>
      <w:r w:rsidR="006B3F35">
        <w:t>.</w:t>
      </w:r>
      <w:r>
        <w:rPr>
          <w:b/>
        </w:rPr>
        <w:t xml:space="preserve"> </w:t>
      </w:r>
      <w:r>
        <w:rPr>
          <w:bCs/>
        </w:rPr>
        <w:t>Ponuditelj</w:t>
      </w:r>
      <w:r w:rsidRPr="002864E4">
        <w:rPr>
          <w:bCs/>
        </w:rPr>
        <w:t xml:space="preserve"> može u izvršenju ugovora o nabavi angažirati i veći broj tehničkih stručnjaka ukoliko je to potrebno za kvalitetnu i pravovremenu realizaciju predmeta nabave.</w:t>
      </w:r>
    </w:p>
    <w:p w14:paraId="6F5CA036" w14:textId="77777777" w:rsidR="002A436A" w:rsidRDefault="002A436A" w:rsidP="002A436A">
      <w:pPr>
        <w:jc w:val="both"/>
      </w:pPr>
    </w:p>
    <w:p w14:paraId="4F7B2BE8" w14:textId="77777777" w:rsidR="002A436A" w:rsidRPr="00DC3CC0" w:rsidRDefault="002A436A" w:rsidP="002A436A">
      <w:pPr>
        <w:jc w:val="both"/>
      </w:pPr>
      <w:r w:rsidRPr="00DC3CC0">
        <w:t xml:space="preserve">U svrhu dokazivanja gore navedenog, ponuditelj je dužan u sklopu ponude </w:t>
      </w:r>
      <w:r w:rsidRPr="00FB4901">
        <w:rPr>
          <w:b/>
          <w:bCs/>
        </w:rPr>
        <w:t>dostaviti ispunjeni obrazac „Izjava o nominiranom stručnjaku“</w:t>
      </w:r>
      <w:r>
        <w:t xml:space="preserve">, koji se </w:t>
      </w:r>
      <w:r w:rsidRPr="00DC3CC0">
        <w:t xml:space="preserve">ponuditeljima stavlja na raspolaganje kao Prilog </w:t>
      </w:r>
      <w:r>
        <w:t>5</w:t>
      </w:r>
      <w:r w:rsidRPr="00DC3CC0">
        <w:t>. ovog Poziva</w:t>
      </w:r>
      <w:r>
        <w:t xml:space="preserve">. </w:t>
      </w:r>
      <w:r w:rsidRPr="00FB4901">
        <w:rPr>
          <w:b/>
          <w:bCs/>
        </w:rPr>
        <w:t>Uz spomenutu izjavu potrebno je priložiti dokaz da nominirani stručnjak ispunjava uvjete iz članaka 24. ili 25. Zakona o poslovima i djelatnostima prostornog uređenja i gradnje („Narodne novine“ broj 78/15, 118/18 i 110/19):</w:t>
      </w:r>
    </w:p>
    <w:p w14:paraId="43503986" w14:textId="77777777" w:rsidR="002A436A" w:rsidRPr="00DC3CC0" w:rsidRDefault="002A436A" w:rsidP="002A436A">
      <w:pPr>
        <w:pStyle w:val="ListParagraph"/>
        <w:numPr>
          <w:ilvl w:val="0"/>
          <w:numId w:val="39"/>
        </w:numPr>
        <w:jc w:val="both"/>
        <w:rPr>
          <w:sz w:val="24"/>
          <w:szCs w:val="24"/>
        </w:rPr>
      </w:pPr>
      <w:r w:rsidRPr="00DC3CC0">
        <w:rPr>
          <w:sz w:val="24"/>
          <w:szCs w:val="24"/>
        </w:rPr>
        <w:t xml:space="preserve">ispravu kojom se dokazuje da je nominirani stručnjak završio preddiplomski sveučilišni studij iz područja elektrotehnike i stekao akademski naziv sveučilišni prvostupnik (baccalaureus) inženjer elektrotehnike ili stručni studij iz područja elektrotehnike kojim se stječe stručni naziv stručni prvostupnik (baccalaureus) inženjer elektrotehnike ako je tijekom cijelog svog studija stekao najmanje 180 ECTS bodova, odnosno ako je na drugi način propisan posebnim propisom stekao odgovarajući stupanj obrazovanja elektrotehničke struke </w:t>
      </w:r>
      <w:r w:rsidRPr="00FB4901">
        <w:rPr>
          <w:b/>
          <w:bCs/>
          <w:sz w:val="24"/>
          <w:szCs w:val="24"/>
        </w:rPr>
        <w:t>ili</w:t>
      </w:r>
    </w:p>
    <w:p w14:paraId="77BBA623" w14:textId="77777777" w:rsidR="002A436A" w:rsidRDefault="002A436A" w:rsidP="002A436A">
      <w:pPr>
        <w:pStyle w:val="ListParagraph"/>
        <w:numPr>
          <w:ilvl w:val="0"/>
          <w:numId w:val="39"/>
        </w:numPr>
        <w:jc w:val="both"/>
        <w:rPr>
          <w:sz w:val="24"/>
          <w:szCs w:val="24"/>
        </w:rPr>
      </w:pPr>
      <w:r w:rsidRPr="00DC3CC0">
        <w:rPr>
          <w:sz w:val="24"/>
          <w:szCs w:val="24"/>
        </w:rPr>
        <w:t>potvrdu o upisu u Imenik inženjera gradilišta ili Imenik voditelja radova odgovarajuće Komore.</w:t>
      </w:r>
    </w:p>
    <w:p w14:paraId="74E19275" w14:textId="77777777" w:rsidR="002A436A" w:rsidRPr="00FB4901" w:rsidRDefault="002A436A" w:rsidP="002A436A">
      <w:pPr>
        <w:jc w:val="both"/>
      </w:pPr>
    </w:p>
    <w:p w14:paraId="0CBC9B8D" w14:textId="77777777" w:rsidR="002A436A" w:rsidRPr="002864E4" w:rsidRDefault="002A436A" w:rsidP="002A436A">
      <w:pPr>
        <w:jc w:val="both"/>
        <w:rPr>
          <w:b/>
          <w:bCs/>
        </w:rPr>
      </w:pPr>
      <w:r w:rsidRPr="002864E4">
        <w:rPr>
          <w:b/>
          <w:bCs/>
        </w:rPr>
        <w:t xml:space="preserve">Traženi dokazi dostavljaju se </w:t>
      </w:r>
      <w:r w:rsidRPr="002864E4">
        <w:rPr>
          <w:b/>
          <w:bCs/>
          <w:u w:val="single"/>
        </w:rPr>
        <w:t>za svakog nominiranog stručnjaka</w:t>
      </w:r>
      <w:r w:rsidRPr="002864E4">
        <w:rPr>
          <w:b/>
          <w:bCs/>
        </w:rPr>
        <w:t>.</w:t>
      </w:r>
    </w:p>
    <w:p w14:paraId="3AA82C3E" w14:textId="77777777" w:rsidR="002A436A" w:rsidRDefault="002A436A" w:rsidP="002A436A">
      <w:pPr>
        <w:jc w:val="both"/>
      </w:pPr>
    </w:p>
    <w:p w14:paraId="60B60CF4" w14:textId="77777777" w:rsidR="002A436A" w:rsidRDefault="002A436A" w:rsidP="002A436A">
      <w:pPr>
        <w:jc w:val="both"/>
      </w:pPr>
      <w:r>
        <w:t xml:space="preserve">Svi stručnjaci nominirani u ponudi temeljem odredaba ove točke </w:t>
      </w:r>
      <w:r w:rsidRPr="00FB4901">
        <w:t>moraju zaista i sudjelovati kao stručnjaci u provedbi ugovora o nabavi, za vrijeme cjelokupnog trajanja istog.</w:t>
      </w:r>
    </w:p>
    <w:p w14:paraId="431BE2F4" w14:textId="77777777" w:rsidR="002A436A" w:rsidRDefault="002A436A" w:rsidP="002A436A">
      <w:pPr>
        <w:jc w:val="both"/>
      </w:pPr>
    </w:p>
    <w:p w14:paraId="027C8657" w14:textId="4BAC5E4F" w:rsidR="002A436A" w:rsidRPr="002A436A" w:rsidRDefault="002A436A" w:rsidP="002A436A">
      <w:pPr>
        <w:jc w:val="both"/>
      </w:pPr>
      <w:r w:rsidRPr="00FB4901">
        <w:lastRenderedPageBreak/>
        <w:t xml:space="preserve">Ukoliko </w:t>
      </w:r>
      <w:r>
        <w:t>ponuditelj</w:t>
      </w:r>
      <w:r w:rsidRPr="00FB4901">
        <w:t xml:space="preserve"> neće imati na raspolaganju </w:t>
      </w:r>
      <w:r>
        <w:t xml:space="preserve">nekog od </w:t>
      </w:r>
      <w:r w:rsidRPr="00FB4901">
        <w:t>stručnjaka koje je naveo u ponudi, može odrediti drugog stručnjaka za sudjelovanje u realizaciji ugovora, pod uvjetom da zamjenski stručnjak posjeduje minimalne obrazovne i stručne kvalifikacije propisane ovom točkom. Gospodarski subjekt je prije angažmana zamjenskog stručnjaka dužan prethodno obavijestiti Naručitelja i ishoditi njegovu suglasnost na zamjenu, kao i dostaviti potrebne dokaze o zadovoljavanju minimalnih obrazovnih i stručnih kvalifikacija od strane zamjenskog stručnjaka. Ukoliko predloženi zamjenski stručnjak ne zadovoljava propisane uvjete, gospodarski subjekt je dužan predložiti drugu osobu.</w:t>
      </w:r>
    </w:p>
    <w:p w14:paraId="7E3A5952" w14:textId="77777777" w:rsidR="002A436A" w:rsidRPr="00DC3CC0" w:rsidRDefault="002A436A" w:rsidP="002A436A">
      <w:pPr>
        <w:pStyle w:val="ListParagraph"/>
        <w:tabs>
          <w:tab w:val="left" w:pos="0"/>
        </w:tabs>
        <w:ind w:left="0"/>
        <w:jc w:val="both"/>
        <w:rPr>
          <w:b/>
          <w:bCs/>
          <w:sz w:val="24"/>
          <w:szCs w:val="24"/>
        </w:rPr>
      </w:pPr>
    </w:p>
    <w:p w14:paraId="1F8194F5" w14:textId="77777777" w:rsidR="002A436A" w:rsidRPr="00DC3CC0" w:rsidRDefault="002A436A" w:rsidP="002A436A">
      <w:pPr>
        <w:pStyle w:val="ListParagraph"/>
        <w:numPr>
          <w:ilvl w:val="1"/>
          <w:numId w:val="27"/>
        </w:numPr>
        <w:tabs>
          <w:tab w:val="left" w:pos="0"/>
        </w:tabs>
        <w:ind w:left="0" w:firstLine="0"/>
        <w:jc w:val="both"/>
        <w:rPr>
          <w:b/>
          <w:bCs/>
          <w:sz w:val="24"/>
          <w:szCs w:val="24"/>
        </w:rPr>
      </w:pPr>
      <w:r w:rsidRPr="00DC3CC0">
        <w:rPr>
          <w:b/>
          <w:bCs/>
          <w:sz w:val="24"/>
          <w:szCs w:val="24"/>
        </w:rPr>
        <w:t xml:space="preserve">Ovjereno jamstvo proizvođača ponuđene </w:t>
      </w:r>
      <w:r>
        <w:rPr>
          <w:b/>
          <w:bCs/>
          <w:sz w:val="24"/>
          <w:szCs w:val="24"/>
        </w:rPr>
        <w:t>opreme</w:t>
      </w:r>
    </w:p>
    <w:p w14:paraId="493C3047" w14:textId="7688C35A" w:rsidR="002A436A" w:rsidRPr="00DC3CC0" w:rsidRDefault="002A436A" w:rsidP="002A436A">
      <w:pPr>
        <w:pStyle w:val="ListParagraph"/>
        <w:tabs>
          <w:tab w:val="left" w:pos="0"/>
        </w:tabs>
        <w:ind w:left="0"/>
        <w:jc w:val="both"/>
        <w:rPr>
          <w:bCs/>
          <w:sz w:val="24"/>
          <w:szCs w:val="24"/>
        </w:rPr>
      </w:pPr>
      <w:r w:rsidRPr="00DC3CC0">
        <w:rPr>
          <w:bCs/>
          <w:sz w:val="24"/>
          <w:szCs w:val="24"/>
        </w:rPr>
        <w:t>Ponuditelj je dužan za ponuđen</w:t>
      </w:r>
      <w:r w:rsidR="002B7581">
        <w:rPr>
          <w:bCs/>
          <w:sz w:val="24"/>
          <w:szCs w:val="24"/>
        </w:rPr>
        <w:t>e</w:t>
      </w:r>
      <w:r w:rsidRPr="00DC3CC0">
        <w:rPr>
          <w:bCs/>
          <w:sz w:val="24"/>
          <w:szCs w:val="24"/>
        </w:rPr>
        <w:t xml:space="preserve"> </w:t>
      </w:r>
      <w:r w:rsidR="002B7581" w:rsidRPr="002B7581">
        <w:rPr>
          <w:bCs/>
          <w:sz w:val="24"/>
          <w:szCs w:val="24"/>
        </w:rPr>
        <w:t xml:space="preserve">LED svjetiljke iz stavke 3. Troškovnika </w:t>
      </w:r>
      <w:r w:rsidRPr="00DC3CC0">
        <w:rPr>
          <w:bCs/>
          <w:sz w:val="24"/>
          <w:szCs w:val="24"/>
        </w:rPr>
        <w:t xml:space="preserve">ishoditi </w:t>
      </w:r>
      <w:r w:rsidRPr="008634FA">
        <w:rPr>
          <w:b/>
          <w:sz w:val="24"/>
          <w:szCs w:val="24"/>
        </w:rPr>
        <w:t xml:space="preserve">ovjerene jamstvene listove proizvođača s jamstvenim rokom u minimalnom trajanju od </w:t>
      </w:r>
      <w:r w:rsidR="002B7581">
        <w:rPr>
          <w:b/>
          <w:sz w:val="24"/>
          <w:szCs w:val="24"/>
        </w:rPr>
        <w:t>5</w:t>
      </w:r>
      <w:r w:rsidRPr="008634FA">
        <w:rPr>
          <w:b/>
          <w:sz w:val="24"/>
          <w:szCs w:val="24"/>
        </w:rPr>
        <w:t xml:space="preserve"> (</w:t>
      </w:r>
      <w:r w:rsidR="002B7581">
        <w:rPr>
          <w:b/>
          <w:sz w:val="24"/>
          <w:szCs w:val="24"/>
        </w:rPr>
        <w:t>pet</w:t>
      </w:r>
      <w:r w:rsidRPr="008634FA">
        <w:rPr>
          <w:b/>
          <w:sz w:val="24"/>
          <w:szCs w:val="24"/>
        </w:rPr>
        <w:t>) godina, naslovljenim na Naručitelja.</w:t>
      </w:r>
      <w:r w:rsidRPr="00DC3CC0">
        <w:rPr>
          <w:bCs/>
          <w:sz w:val="24"/>
          <w:szCs w:val="24"/>
        </w:rPr>
        <w:t xml:space="preserve"> </w:t>
      </w:r>
      <w:r>
        <w:rPr>
          <w:bCs/>
          <w:sz w:val="24"/>
          <w:szCs w:val="24"/>
        </w:rPr>
        <w:t xml:space="preserve">Dostava jamstva </w:t>
      </w:r>
      <w:r w:rsidRPr="00DC3CC0">
        <w:rPr>
          <w:bCs/>
          <w:sz w:val="24"/>
          <w:szCs w:val="24"/>
        </w:rPr>
        <w:t xml:space="preserve">proizvođača </w:t>
      </w:r>
      <w:r w:rsidR="002B7581">
        <w:rPr>
          <w:bCs/>
          <w:sz w:val="24"/>
          <w:szCs w:val="24"/>
        </w:rPr>
        <w:t>svjetiljki</w:t>
      </w:r>
      <w:r>
        <w:rPr>
          <w:bCs/>
          <w:sz w:val="24"/>
          <w:szCs w:val="24"/>
        </w:rPr>
        <w:t xml:space="preserve"> ne utječe na obvezu ponuditelja</w:t>
      </w:r>
      <w:r w:rsidRPr="00DC3CC0">
        <w:rPr>
          <w:bCs/>
          <w:sz w:val="24"/>
          <w:szCs w:val="24"/>
        </w:rPr>
        <w:t xml:space="preserve"> </w:t>
      </w:r>
      <w:r w:rsidRPr="00DC3CC0">
        <w:rPr>
          <w:rFonts w:eastAsiaTheme="minorEastAsia"/>
          <w:sz w:val="24"/>
          <w:szCs w:val="24"/>
          <w:lang w:eastAsia="zh-CN"/>
        </w:rPr>
        <w:t>za otklanjanje svih nedostataka na izvedenim radovima, ugrađenoj opremi i ugrađenim materijalima</w:t>
      </w:r>
      <w:r w:rsidRPr="00DC3CC0">
        <w:rPr>
          <w:bCs/>
          <w:sz w:val="24"/>
          <w:szCs w:val="24"/>
        </w:rPr>
        <w:t xml:space="preserve"> </w:t>
      </w:r>
      <w:r w:rsidRPr="00DC3CC0">
        <w:rPr>
          <w:rFonts w:eastAsiaTheme="minorEastAsia"/>
          <w:sz w:val="24"/>
          <w:szCs w:val="24"/>
          <w:lang w:eastAsia="zh-CN"/>
        </w:rPr>
        <w:t>u</w:t>
      </w:r>
      <w:r w:rsidR="002B7581">
        <w:rPr>
          <w:rFonts w:eastAsiaTheme="minorEastAsia"/>
          <w:sz w:val="24"/>
          <w:szCs w:val="24"/>
          <w:lang w:eastAsia="zh-CN"/>
        </w:rPr>
        <w:t>nutar</w:t>
      </w:r>
      <w:r w:rsidRPr="00DC3CC0">
        <w:rPr>
          <w:rFonts w:eastAsiaTheme="minorEastAsia"/>
          <w:sz w:val="24"/>
          <w:szCs w:val="24"/>
          <w:lang w:eastAsia="zh-CN"/>
        </w:rPr>
        <w:t xml:space="preserve"> jamstveno</w:t>
      </w:r>
      <w:r w:rsidR="002B7581">
        <w:rPr>
          <w:rFonts w:eastAsiaTheme="minorEastAsia"/>
          <w:sz w:val="24"/>
          <w:szCs w:val="24"/>
          <w:lang w:eastAsia="zh-CN"/>
        </w:rPr>
        <w:t>g</w:t>
      </w:r>
      <w:r w:rsidRPr="00DC3CC0">
        <w:rPr>
          <w:rFonts w:eastAsiaTheme="minorEastAsia"/>
          <w:sz w:val="24"/>
          <w:szCs w:val="24"/>
          <w:lang w:eastAsia="zh-CN"/>
        </w:rPr>
        <w:t xml:space="preserve"> rok</w:t>
      </w:r>
      <w:r w:rsidR="002B7581">
        <w:rPr>
          <w:rFonts w:eastAsiaTheme="minorEastAsia"/>
          <w:sz w:val="24"/>
          <w:szCs w:val="24"/>
          <w:lang w:eastAsia="zh-CN"/>
        </w:rPr>
        <w:t>a</w:t>
      </w:r>
      <w:r>
        <w:rPr>
          <w:rFonts w:eastAsiaTheme="minorEastAsia"/>
          <w:sz w:val="24"/>
          <w:szCs w:val="24"/>
          <w:lang w:eastAsia="zh-CN"/>
        </w:rPr>
        <w:t xml:space="preserve"> iz točke 21. ovog Poziva</w:t>
      </w:r>
      <w:r w:rsidRPr="00DC3CC0">
        <w:rPr>
          <w:bCs/>
          <w:sz w:val="24"/>
          <w:szCs w:val="24"/>
        </w:rPr>
        <w:t>.</w:t>
      </w:r>
    </w:p>
    <w:p w14:paraId="2129B688" w14:textId="77777777" w:rsidR="001D262A" w:rsidRPr="00826B5B" w:rsidRDefault="001D262A" w:rsidP="00CF5ADC">
      <w:pPr>
        <w:tabs>
          <w:tab w:val="left" w:pos="0"/>
        </w:tabs>
        <w:jc w:val="both"/>
        <w:rPr>
          <w:b/>
        </w:rPr>
      </w:pPr>
    </w:p>
    <w:p w14:paraId="00814839" w14:textId="5D66D769" w:rsidR="003C4B5D" w:rsidRPr="00826B5B" w:rsidRDefault="00CF5ADC" w:rsidP="00E67B9E">
      <w:pPr>
        <w:pStyle w:val="ListParagraph"/>
        <w:numPr>
          <w:ilvl w:val="0"/>
          <w:numId w:val="27"/>
        </w:numPr>
        <w:shd w:val="clear" w:color="auto" w:fill="C6D9F1" w:themeFill="text2" w:themeFillTint="33"/>
        <w:jc w:val="both"/>
        <w:rPr>
          <w:b/>
          <w:sz w:val="24"/>
          <w:szCs w:val="24"/>
        </w:rPr>
      </w:pPr>
      <w:r>
        <w:rPr>
          <w:b/>
          <w:sz w:val="24"/>
          <w:szCs w:val="24"/>
        </w:rPr>
        <w:t>NAČIN IZRADE PONUDE:</w:t>
      </w:r>
      <w:r w:rsidR="003C4B5D" w:rsidRPr="00826B5B">
        <w:rPr>
          <w:b/>
          <w:sz w:val="24"/>
          <w:szCs w:val="24"/>
        </w:rPr>
        <w:tab/>
      </w:r>
    </w:p>
    <w:p w14:paraId="10E18A3B" w14:textId="77777777" w:rsidR="00E67B9E" w:rsidRDefault="00E67B9E" w:rsidP="00CF5ADC">
      <w:pPr>
        <w:jc w:val="both"/>
      </w:pPr>
    </w:p>
    <w:p w14:paraId="4F95EC79" w14:textId="538ADA32" w:rsidR="00CF5ADC" w:rsidRPr="00CF5ADC" w:rsidRDefault="00CF5ADC" w:rsidP="00CF5ADC">
      <w:pPr>
        <w:jc w:val="both"/>
      </w:pPr>
      <w:r w:rsidRPr="00CF5ADC">
        <w:t xml:space="preserve">Ponuditelj se pri izradi ponude mora pridržavati zahtjeva i uvjeta iz ovog Poziva. </w:t>
      </w:r>
    </w:p>
    <w:p w14:paraId="459DC116" w14:textId="77777777" w:rsidR="00CF5ADC" w:rsidRPr="00CF5ADC" w:rsidRDefault="00CF5ADC" w:rsidP="00CF5ADC">
      <w:pPr>
        <w:jc w:val="both"/>
      </w:pPr>
    </w:p>
    <w:p w14:paraId="50054EBF" w14:textId="68C1D361" w:rsidR="00CF5ADC" w:rsidRPr="00CF5ADC" w:rsidRDefault="00CF5ADC" w:rsidP="00CF5ADC">
      <w:pPr>
        <w:jc w:val="both"/>
      </w:pPr>
      <w:r w:rsidRPr="00CF5ADC">
        <w:t xml:space="preserve">Ponuda se izrađuje na </w:t>
      </w:r>
      <w:r w:rsidRPr="00EE6E19">
        <w:rPr>
          <w:bCs/>
        </w:rPr>
        <w:t>hrvatskom jeziku i latiničnom pismu.</w:t>
      </w:r>
      <w:r w:rsidRPr="00CF5ADC">
        <w:t xml:space="preserve"> Dokumenti iz ponude mogu biti i na nekom drugom jeziku, ali se u tom slučaju obavezno prilaže i prijevod na hrvatski jezik.</w:t>
      </w:r>
      <w:r w:rsidR="00F1579E">
        <w:t xml:space="preserve"> </w:t>
      </w:r>
      <w:r w:rsidR="002A436A" w:rsidRPr="002A436A">
        <w:t xml:space="preserve">Izuzetak od navedenog je dokumentacija koju ponuditelji prilažu ponudi temeljem uvjeta propisanih </w:t>
      </w:r>
      <w:r w:rsidR="002A436A">
        <w:t>točkom</w:t>
      </w:r>
      <w:r w:rsidR="002A436A" w:rsidRPr="002A436A">
        <w:t xml:space="preserve"> 13.6. ovog Poziva, koja može biti na engleskom jeziku te je nije potrebno prevoditi.</w:t>
      </w:r>
    </w:p>
    <w:p w14:paraId="76AAC27C" w14:textId="77777777" w:rsidR="00CF5ADC" w:rsidRPr="00CF5ADC" w:rsidRDefault="00CF5ADC" w:rsidP="00CF5ADC">
      <w:pPr>
        <w:jc w:val="both"/>
      </w:pPr>
    </w:p>
    <w:p w14:paraId="0FF40BBB" w14:textId="623CF064" w:rsidR="00CF5ADC" w:rsidRPr="00CF5ADC" w:rsidRDefault="00CF5ADC" w:rsidP="00CF5ADC">
      <w:pPr>
        <w:jc w:val="both"/>
      </w:pPr>
      <w:r w:rsidRPr="00CF5ADC">
        <w:t xml:space="preserve">Ponuda se piše </w:t>
      </w:r>
      <w:r w:rsidRPr="00EE6E19">
        <w:rPr>
          <w:bCs/>
        </w:rPr>
        <w:t>neizbrisivom tintom</w:t>
      </w:r>
      <w:r w:rsidRPr="00CF5ADC">
        <w:t xml:space="preserve"> (pisano </w:t>
      </w:r>
      <w:r w:rsidRPr="00CF5ADC">
        <w:rPr>
          <w:bCs/>
        </w:rPr>
        <w:t>rukom</w:t>
      </w:r>
      <w:r w:rsidRPr="00CF5ADC">
        <w:t xml:space="preserve"> ili ispisom putem </w:t>
      </w:r>
      <w:r w:rsidR="00EE6E19">
        <w:rPr>
          <w:bCs/>
        </w:rPr>
        <w:t>pisača</w:t>
      </w:r>
      <w:r w:rsidRPr="00CF5ADC">
        <w:rPr>
          <w:bCs/>
        </w:rPr>
        <w:t>)</w:t>
      </w:r>
      <w:r w:rsidRPr="00CF5ADC">
        <w:t xml:space="preserve">. </w:t>
      </w:r>
    </w:p>
    <w:p w14:paraId="2072C201" w14:textId="77777777" w:rsidR="00CF5ADC" w:rsidRPr="00CF5ADC" w:rsidRDefault="00CF5ADC" w:rsidP="00CF5ADC">
      <w:pPr>
        <w:jc w:val="both"/>
      </w:pPr>
    </w:p>
    <w:p w14:paraId="6D895543" w14:textId="77777777" w:rsidR="00CF5ADC" w:rsidRPr="00CF5ADC" w:rsidRDefault="00CF5ADC" w:rsidP="00CF5ADC">
      <w:pPr>
        <w:jc w:val="both"/>
      </w:pPr>
      <w:r w:rsidRPr="00CF5ADC">
        <w:t xml:space="preserve">Ponuda se izrađuje </w:t>
      </w:r>
      <w:r w:rsidRPr="00EE6E19">
        <w:rPr>
          <w:bCs/>
        </w:rPr>
        <w:t>na način da čini cjelinu.</w:t>
      </w:r>
      <w:r w:rsidRPr="00CF5ADC">
        <w:rPr>
          <w:b/>
        </w:rPr>
        <w:t xml:space="preserve"> </w:t>
      </w:r>
      <w:r w:rsidRPr="00CF5ADC">
        <w:t xml:space="preserve">Ponuda se uvezuje na način da se onemogući naknadno vađenje ili umetanje listova. Dijelove ponude kao što su jamstvo za ozbiljnost ponude, mediji za pohranjivanje podataka i sl., koji ne mogu biti uvezani, ponuditelj obilježava nazivom i navodi u ponudi kao dio ponude. Ako je ponuda izrađena od više dijelova, ponuditelj mora u ponudi navesti od koliko se dijelova ponuda sastoji. </w:t>
      </w:r>
    </w:p>
    <w:p w14:paraId="4898CE52" w14:textId="77777777" w:rsidR="00CF5ADC" w:rsidRPr="00CF5ADC" w:rsidRDefault="00CF5ADC" w:rsidP="00CF5ADC">
      <w:pPr>
        <w:jc w:val="both"/>
      </w:pPr>
    </w:p>
    <w:p w14:paraId="292FF7AF" w14:textId="77777777" w:rsidR="00CF5ADC" w:rsidRPr="00CF5ADC" w:rsidRDefault="00CF5ADC" w:rsidP="00CF5ADC">
      <w:pPr>
        <w:jc w:val="both"/>
      </w:pPr>
      <w:r w:rsidRPr="00EE6E19">
        <w:rPr>
          <w:bCs/>
        </w:rPr>
        <w:t>Stranice ponude</w:t>
      </w:r>
      <w:r w:rsidRPr="00CF5ADC">
        <w:rPr>
          <w:b/>
        </w:rPr>
        <w:t xml:space="preserve"> </w:t>
      </w:r>
      <w:r w:rsidRPr="00CF5ADC">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 (primjerice katalozi), ponuditelj ne mora taj dio ponude ponovno numerirati.</w:t>
      </w:r>
    </w:p>
    <w:p w14:paraId="303DAA86" w14:textId="77777777" w:rsidR="00CF5ADC" w:rsidRPr="00CF5ADC" w:rsidRDefault="00CF5ADC" w:rsidP="00CF5ADC">
      <w:pPr>
        <w:jc w:val="both"/>
      </w:pPr>
    </w:p>
    <w:p w14:paraId="48C3A820" w14:textId="7A99C6DE" w:rsidR="00CF5ADC" w:rsidRPr="00CF5ADC" w:rsidRDefault="00CF5ADC" w:rsidP="00CF5ADC">
      <w:pPr>
        <w:jc w:val="both"/>
        <w:rPr>
          <w:b/>
        </w:rPr>
      </w:pPr>
      <w:r w:rsidRPr="00CF5ADC">
        <w:t>Ponuda se</w:t>
      </w:r>
      <w:r w:rsidRPr="00CF5ADC">
        <w:rPr>
          <w:b/>
        </w:rPr>
        <w:t xml:space="preserve"> </w:t>
      </w:r>
      <w:r w:rsidRPr="00EE6E19">
        <w:rPr>
          <w:bCs/>
        </w:rPr>
        <w:t>dostavlja u izvorniku.</w:t>
      </w:r>
      <w:r w:rsidRPr="00CF5ADC">
        <w:rPr>
          <w:b/>
        </w:rPr>
        <w:t xml:space="preserve"> </w:t>
      </w:r>
    </w:p>
    <w:p w14:paraId="1515BE7A" w14:textId="77777777" w:rsidR="00CF5ADC" w:rsidRPr="00CF5ADC" w:rsidRDefault="00CF5ADC" w:rsidP="00CF5ADC">
      <w:pPr>
        <w:jc w:val="both"/>
      </w:pPr>
    </w:p>
    <w:p w14:paraId="7E39028B" w14:textId="77777777" w:rsidR="00CF5ADC" w:rsidRPr="00CF5ADC" w:rsidRDefault="00CF5ADC" w:rsidP="00CF5ADC">
      <w:pPr>
        <w:jc w:val="both"/>
      </w:pPr>
      <w:r w:rsidRPr="00CF5ADC">
        <w:rPr>
          <w:b/>
        </w:rPr>
        <w:t xml:space="preserve">Ispravci </w:t>
      </w:r>
      <w:r w:rsidRPr="00CF5ADC">
        <w:t>u ponudi moraju biti izrađeni na način da su vidljivi te uz ispravke mora biti naveden datum ispravka i potpis ponuditelja.</w:t>
      </w:r>
    </w:p>
    <w:p w14:paraId="6C237F7C" w14:textId="77777777" w:rsidR="00CF5ADC" w:rsidRPr="00CF5ADC" w:rsidRDefault="00CF5ADC" w:rsidP="00CF5ADC">
      <w:pPr>
        <w:jc w:val="both"/>
      </w:pPr>
    </w:p>
    <w:p w14:paraId="28DEB4F4" w14:textId="65B33FC8" w:rsidR="00CF5ADC" w:rsidRPr="00CF5ADC" w:rsidRDefault="00CF5ADC" w:rsidP="00CF5ADC">
      <w:pPr>
        <w:jc w:val="both"/>
      </w:pPr>
      <w:r w:rsidRPr="00CF5ADC">
        <w:t>U roku za dostavu ponuda ponuditelj može svoju ponudu</w:t>
      </w:r>
      <w:r w:rsidR="00E67B9E">
        <w:t xml:space="preserve"> izmijeniti</w:t>
      </w:r>
      <w:r w:rsidR="009575C7">
        <w:t>, dopuniti</w:t>
      </w:r>
      <w:r w:rsidRPr="00CF5ADC">
        <w:t xml:space="preserve"> ili od </w:t>
      </w:r>
      <w:r w:rsidR="009575C7">
        <w:t>iste</w:t>
      </w:r>
      <w:r w:rsidRPr="00CF5ADC">
        <w:t xml:space="preserve"> odustati. Ako ponuditelj tijekom roka za dostavu </w:t>
      </w:r>
      <w:r w:rsidRPr="00CF5ADC">
        <w:rPr>
          <w:b/>
        </w:rPr>
        <w:t xml:space="preserve">mijenja </w:t>
      </w:r>
      <w:r w:rsidR="009575C7">
        <w:rPr>
          <w:b/>
        </w:rPr>
        <w:t xml:space="preserve">ili dopunjava </w:t>
      </w:r>
      <w:r w:rsidRPr="00CF5ADC">
        <w:rPr>
          <w:b/>
        </w:rPr>
        <w:t>ponudu</w:t>
      </w:r>
      <w:r w:rsidRPr="00CF5ADC">
        <w:t>, smatra se da je ponuda dostavljena u trenutku dostave posljednje izmjene.</w:t>
      </w:r>
    </w:p>
    <w:p w14:paraId="02D0C6B1" w14:textId="77777777" w:rsidR="00CF5ADC" w:rsidRPr="00CF5ADC" w:rsidRDefault="00CF5ADC" w:rsidP="00CF5ADC">
      <w:pPr>
        <w:jc w:val="both"/>
      </w:pPr>
    </w:p>
    <w:p w14:paraId="7A97A36E" w14:textId="0E00B621" w:rsidR="00E76EE6" w:rsidRPr="00F845B4" w:rsidRDefault="00E76EE6" w:rsidP="00CF5ADC">
      <w:pPr>
        <w:jc w:val="both"/>
        <w:rPr>
          <w:rFonts w:eastAsia="PMingLiU"/>
          <w:lang w:eastAsia="zh-TW"/>
        </w:rPr>
      </w:pPr>
      <w:r w:rsidRPr="00EE6E19">
        <w:rPr>
          <w:b/>
          <w:bCs/>
        </w:rPr>
        <w:lastRenderedPageBreak/>
        <w:t xml:space="preserve">Sve </w:t>
      </w:r>
      <w:r w:rsidR="00CB7A6D" w:rsidRPr="00EE6E19">
        <w:rPr>
          <w:b/>
          <w:bCs/>
        </w:rPr>
        <w:t>dokumente koje</w:t>
      </w:r>
      <w:r w:rsidR="00CE56B5" w:rsidRPr="00EE6E19">
        <w:rPr>
          <w:b/>
          <w:bCs/>
        </w:rPr>
        <w:t xml:space="preserve"> </w:t>
      </w:r>
      <w:r w:rsidR="001E3030" w:rsidRPr="00EE6E19">
        <w:rPr>
          <w:b/>
          <w:bCs/>
        </w:rPr>
        <w:t>N</w:t>
      </w:r>
      <w:r w:rsidR="00CE56B5" w:rsidRPr="00EE6E19">
        <w:rPr>
          <w:b/>
          <w:bCs/>
        </w:rPr>
        <w:t>aručitelj zahtijeva</w:t>
      </w:r>
      <w:r w:rsidR="00CB7A6D" w:rsidRPr="00EE6E19">
        <w:rPr>
          <w:b/>
          <w:bCs/>
        </w:rPr>
        <w:t xml:space="preserve"> </w:t>
      </w:r>
      <w:r w:rsidR="00CC3C22">
        <w:rPr>
          <w:b/>
          <w:bCs/>
        </w:rPr>
        <w:t>p</w:t>
      </w:r>
      <w:r w:rsidR="00CB7A6D" w:rsidRPr="00EE6E19">
        <w:rPr>
          <w:b/>
          <w:bCs/>
        </w:rPr>
        <w:t>onuditelj može d</w:t>
      </w:r>
      <w:r w:rsidR="003D4C63" w:rsidRPr="00EE6E19">
        <w:rPr>
          <w:b/>
          <w:bCs/>
        </w:rPr>
        <w:t>ostaviti</w:t>
      </w:r>
      <w:r w:rsidR="00B82BFA" w:rsidRPr="00EE6E19">
        <w:rPr>
          <w:rFonts w:eastAsia="PMingLiU"/>
          <w:b/>
          <w:bCs/>
          <w:lang w:eastAsia="zh-TW"/>
        </w:rPr>
        <w:t xml:space="preserve"> u neovjerenoj preslici.</w:t>
      </w:r>
      <w:r w:rsidR="00B82BFA" w:rsidRPr="00826B5B">
        <w:rPr>
          <w:rFonts w:eastAsia="PMingLiU"/>
          <w:lang w:eastAsia="zh-TW"/>
        </w:rPr>
        <w:t xml:space="preserve"> Neovjerenom preslikom smatra se i neovjerena preslika elektroničke isprave na papiru.</w:t>
      </w:r>
      <w:r w:rsidR="00F845B4">
        <w:rPr>
          <w:rFonts w:eastAsia="PMingLiU"/>
          <w:lang w:eastAsia="zh-TW"/>
        </w:rPr>
        <w:t xml:space="preserve"> </w:t>
      </w:r>
      <w:r w:rsidR="00E307E5" w:rsidRPr="00826B5B">
        <w:rPr>
          <w:rFonts w:eastAsia="PMingLiU"/>
          <w:lang w:eastAsia="zh-TW"/>
        </w:rPr>
        <w:t xml:space="preserve">Naručitelj može od </w:t>
      </w:r>
      <w:r w:rsidR="00E73055">
        <w:rPr>
          <w:rFonts w:eastAsia="PMingLiU"/>
          <w:lang w:eastAsia="zh-TW"/>
        </w:rPr>
        <w:t>odabranog ponuditelja</w:t>
      </w:r>
      <w:r w:rsidR="00E307E5" w:rsidRPr="00826B5B">
        <w:rPr>
          <w:rFonts w:eastAsia="PMingLiU"/>
          <w:lang w:eastAsia="zh-TW"/>
        </w:rPr>
        <w:t xml:space="preserve"> s kojim namjerava sklopiti ugovor zatražiti dostavu izvornika ili ovjerenih preslika traženih dokumenata.</w:t>
      </w:r>
    </w:p>
    <w:p w14:paraId="2665A4C7" w14:textId="77777777" w:rsidR="00D35401" w:rsidRPr="00826B5B" w:rsidRDefault="00D35401" w:rsidP="00CF5ADC">
      <w:pPr>
        <w:jc w:val="both"/>
        <w:rPr>
          <w:b/>
          <w:color w:val="000000"/>
        </w:rPr>
      </w:pPr>
    </w:p>
    <w:p w14:paraId="246F3CD6" w14:textId="45197217" w:rsidR="00E76EE6" w:rsidRPr="00826B5B" w:rsidRDefault="008668EE" w:rsidP="00CF5ADC">
      <w:pPr>
        <w:pStyle w:val="ListParagraph"/>
        <w:numPr>
          <w:ilvl w:val="0"/>
          <w:numId w:val="27"/>
        </w:numPr>
        <w:shd w:val="clear" w:color="auto" w:fill="C6D9F1" w:themeFill="text2" w:themeFillTint="33"/>
        <w:jc w:val="both"/>
        <w:rPr>
          <w:b/>
          <w:color w:val="000000"/>
          <w:sz w:val="24"/>
          <w:szCs w:val="24"/>
        </w:rPr>
      </w:pPr>
      <w:r w:rsidRPr="00826B5B">
        <w:rPr>
          <w:b/>
          <w:color w:val="000000"/>
          <w:sz w:val="24"/>
          <w:szCs w:val="24"/>
        </w:rPr>
        <w:t>NAČIN DOSTAVE PONUDE</w:t>
      </w:r>
      <w:r w:rsidR="00F17FEC" w:rsidRPr="00826B5B">
        <w:rPr>
          <w:b/>
          <w:color w:val="000000"/>
          <w:sz w:val="24"/>
          <w:szCs w:val="24"/>
        </w:rPr>
        <w:t>:</w:t>
      </w:r>
    </w:p>
    <w:p w14:paraId="5A7DAFB6" w14:textId="77777777" w:rsidR="00A51186" w:rsidRPr="00826B5B" w:rsidRDefault="00A51186" w:rsidP="00CF5ADC">
      <w:pPr>
        <w:jc w:val="both"/>
        <w:rPr>
          <w:b/>
          <w:color w:val="000000"/>
        </w:rPr>
      </w:pPr>
    </w:p>
    <w:p w14:paraId="57CD8B1F" w14:textId="77777777" w:rsidR="0013210C" w:rsidRPr="00BC29C4" w:rsidRDefault="0013210C" w:rsidP="0013210C">
      <w:pPr>
        <w:jc w:val="both"/>
        <w:rPr>
          <w:color w:val="000000"/>
        </w:rPr>
      </w:pPr>
      <w:r w:rsidRPr="00BC29C4">
        <w:rPr>
          <w:color w:val="000000"/>
        </w:rPr>
        <w:t>Ponudu je potrebno dostaviti u zatvorenoj omotnici ispunjenoj na sljedeći način:</w:t>
      </w:r>
    </w:p>
    <w:p w14:paraId="035F04A0" w14:textId="77777777" w:rsidR="0013210C" w:rsidRPr="00C701EA" w:rsidRDefault="0013210C" w:rsidP="0013210C">
      <w:pPr>
        <w:pStyle w:val="ListParagraph"/>
        <w:numPr>
          <w:ilvl w:val="0"/>
          <w:numId w:val="36"/>
        </w:numPr>
        <w:jc w:val="both"/>
        <w:rPr>
          <w:color w:val="000000"/>
          <w:sz w:val="24"/>
          <w:szCs w:val="24"/>
        </w:rPr>
      </w:pPr>
      <w:r w:rsidRPr="00BC29C4">
        <w:rPr>
          <w:color w:val="000000"/>
          <w:sz w:val="24"/>
          <w:szCs w:val="24"/>
        </w:rPr>
        <w:t>na prednjoj stranici omotnice potrebno je naznačiti slijedeće: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1AF711C"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6F4111DD" w14:textId="77777777" w:rsidR="0013210C" w:rsidRDefault="0013210C" w:rsidP="005B1B4C">
            <w:pPr>
              <w:pStyle w:val="Header"/>
              <w:jc w:val="center"/>
              <w:rPr>
                <w:b/>
                <w:sz w:val="24"/>
                <w:szCs w:val="24"/>
              </w:rPr>
            </w:pPr>
          </w:p>
          <w:p w14:paraId="2E573DC7" w14:textId="77777777" w:rsidR="0013210C" w:rsidRPr="00CB400E" w:rsidRDefault="0013210C" w:rsidP="005B1B4C">
            <w:pPr>
              <w:pStyle w:val="Header"/>
              <w:jc w:val="center"/>
              <w:rPr>
                <w:b/>
                <w:sz w:val="24"/>
                <w:szCs w:val="24"/>
              </w:rPr>
            </w:pPr>
            <w:r w:rsidRPr="00CB400E">
              <w:rPr>
                <w:b/>
                <w:sz w:val="24"/>
                <w:szCs w:val="24"/>
              </w:rPr>
              <w:t xml:space="preserve">OPĆINA OMIŠALJ </w:t>
            </w:r>
          </w:p>
          <w:p w14:paraId="63E9C3BF" w14:textId="77777777" w:rsidR="0013210C" w:rsidRDefault="0013210C" w:rsidP="005B1B4C">
            <w:pPr>
              <w:pStyle w:val="Header"/>
              <w:jc w:val="center"/>
              <w:rPr>
                <w:b/>
                <w:sz w:val="24"/>
                <w:szCs w:val="24"/>
              </w:rPr>
            </w:pPr>
            <w:r w:rsidRPr="00CB400E">
              <w:rPr>
                <w:b/>
                <w:sz w:val="24"/>
                <w:szCs w:val="24"/>
              </w:rPr>
              <w:t>Prikešte 13</w:t>
            </w:r>
          </w:p>
          <w:p w14:paraId="1A076908" w14:textId="77777777" w:rsidR="0013210C" w:rsidRPr="00CB400E" w:rsidRDefault="0013210C" w:rsidP="005B1B4C">
            <w:pPr>
              <w:pStyle w:val="Header"/>
              <w:jc w:val="center"/>
              <w:rPr>
                <w:b/>
                <w:sz w:val="24"/>
                <w:szCs w:val="24"/>
              </w:rPr>
            </w:pPr>
            <w:r w:rsidRPr="00CB400E">
              <w:rPr>
                <w:b/>
                <w:sz w:val="24"/>
                <w:szCs w:val="24"/>
              </w:rPr>
              <w:t>51513 Omišalj</w:t>
            </w:r>
          </w:p>
          <w:p w14:paraId="295507F0" w14:textId="77777777" w:rsidR="0013210C" w:rsidRPr="00CB400E" w:rsidRDefault="0013210C" w:rsidP="005B1B4C">
            <w:pPr>
              <w:pStyle w:val="Header"/>
              <w:jc w:val="center"/>
              <w:rPr>
                <w:bCs/>
                <w:sz w:val="24"/>
                <w:szCs w:val="24"/>
              </w:rPr>
            </w:pPr>
          </w:p>
          <w:p w14:paraId="3E1E4639" w14:textId="7F5DB458" w:rsidR="0013210C" w:rsidRPr="00BC29C4" w:rsidRDefault="0013210C" w:rsidP="005B1B4C">
            <w:pPr>
              <w:jc w:val="center"/>
              <w:rPr>
                <w:b/>
                <w:bCs/>
                <w:color w:val="000000"/>
              </w:rPr>
            </w:pPr>
            <w:r w:rsidRPr="00BC29C4">
              <w:rPr>
                <w:b/>
                <w:bCs/>
                <w:color w:val="000000"/>
              </w:rPr>
              <w:t xml:space="preserve">Predmet nabave: </w:t>
            </w:r>
            <w:r w:rsidR="008B4AF6" w:rsidRPr="008B4AF6">
              <w:rPr>
                <w:b/>
              </w:rPr>
              <w:t>Radovi na modernizaciji javne rasvjete LED tehnologijom - faza III.</w:t>
            </w:r>
          </w:p>
          <w:p w14:paraId="2A78CFDA" w14:textId="690A694B" w:rsidR="0013210C" w:rsidRPr="00BC29C4" w:rsidRDefault="0013210C" w:rsidP="005B1B4C">
            <w:pPr>
              <w:jc w:val="center"/>
              <w:rPr>
                <w:b/>
                <w:bCs/>
                <w:color w:val="000000"/>
              </w:rPr>
            </w:pPr>
            <w:proofErr w:type="spellStart"/>
            <w:r w:rsidRPr="00BC29C4">
              <w:rPr>
                <w:b/>
                <w:bCs/>
                <w:color w:val="000000"/>
              </w:rPr>
              <w:t>Ev</w:t>
            </w:r>
            <w:proofErr w:type="spellEnd"/>
            <w:r w:rsidRPr="00BC29C4">
              <w:rPr>
                <w:b/>
                <w:bCs/>
                <w:color w:val="000000"/>
              </w:rPr>
              <w:t xml:space="preserve">. br. nabave: </w:t>
            </w:r>
            <w:r w:rsidR="008B4AF6">
              <w:rPr>
                <w:b/>
                <w:bCs/>
                <w:color w:val="000000"/>
              </w:rPr>
              <w:t>072/25</w:t>
            </w:r>
          </w:p>
          <w:p w14:paraId="77CA9B2F" w14:textId="77777777" w:rsidR="0013210C" w:rsidRPr="00BC29C4" w:rsidRDefault="0013210C" w:rsidP="005B1B4C">
            <w:pPr>
              <w:jc w:val="center"/>
              <w:rPr>
                <w:b/>
                <w:bCs/>
                <w:color w:val="000000"/>
              </w:rPr>
            </w:pPr>
            <w:r w:rsidRPr="00BC29C4">
              <w:rPr>
                <w:b/>
                <w:bCs/>
                <w:color w:val="000000"/>
              </w:rPr>
              <w:t>NE OTVARATI</w:t>
            </w:r>
          </w:p>
          <w:p w14:paraId="32B054BC" w14:textId="77777777" w:rsidR="0013210C" w:rsidRPr="00CB400E" w:rsidRDefault="0013210C" w:rsidP="005B1B4C">
            <w:pPr>
              <w:pStyle w:val="Header"/>
              <w:jc w:val="center"/>
              <w:rPr>
                <w:b/>
                <w:sz w:val="24"/>
                <w:szCs w:val="24"/>
              </w:rPr>
            </w:pPr>
          </w:p>
        </w:tc>
      </w:tr>
    </w:tbl>
    <w:p w14:paraId="32931D95" w14:textId="77777777" w:rsidR="0013210C" w:rsidRPr="00BC29C4" w:rsidRDefault="0013210C" w:rsidP="0013210C">
      <w:pPr>
        <w:rPr>
          <w:color w:val="000000"/>
        </w:rPr>
      </w:pPr>
    </w:p>
    <w:p w14:paraId="50E2B1DF" w14:textId="77777777" w:rsidR="0013210C" w:rsidRPr="00C701EA" w:rsidRDefault="0013210C" w:rsidP="0013210C">
      <w:pPr>
        <w:pStyle w:val="ListParagraph"/>
        <w:numPr>
          <w:ilvl w:val="0"/>
          <w:numId w:val="36"/>
        </w:numPr>
        <w:jc w:val="both"/>
        <w:rPr>
          <w:b/>
          <w:bCs/>
          <w:color w:val="000000"/>
          <w:sz w:val="24"/>
          <w:szCs w:val="24"/>
        </w:rPr>
      </w:pPr>
      <w:r w:rsidRPr="00BC29C4">
        <w:rPr>
          <w:color w:val="000000"/>
          <w:sz w:val="24"/>
          <w:szCs w:val="24"/>
        </w:rPr>
        <w:t xml:space="preserve">na poleđini ili u gornjem lijevom kutu omotnice potrebno je naznačiti </w:t>
      </w:r>
      <w:r w:rsidRPr="00C701EA">
        <w:rPr>
          <w:color w:val="000000"/>
          <w:sz w:val="24"/>
          <w:szCs w:val="24"/>
        </w:rPr>
        <w:t>sljedeće:</w:t>
      </w:r>
    </w:p>
    <w:tbl>
      <w:tblPr>
        <w:tblW w:w="9064" w:type="dxa"/>
        <w:shd w:val="clear" w:color="auto" w:fill="B8CCE4" w:themeFill="accent1" w:themeFillTint="66"/>
        <w:tblLayout w:type="fixed"/>
        <w:tblLook w:val="04A0" w:firstRow="1" w:lastRow="0" w:firstColumn="1" w:lastColumn="0" w:noHBand="0" w:noVBand="1"/>
      </w:tblPr>
      <w:tblGrid>
        <w:gridCol w:w="9064"/>
      </w:tblGrid>
      <w:tr w:rsidR="0013210C" w:rsidRPr="00CB400E" w14:paraId="39504213" w14:textId="77777777" w:rsidTr="005B1B4C">
        <w:trPr>
          <w:cantSplit/>
        </w:trPr>
        <w:tc>
          <w:tcPr>
            <w:tcW w:w="9064" w:type="dxa"/>
            <w:tcBorders>
              <w:top w:val="single" w:sz="6" w:space="0" w:color="auto"/>
              <w:left w:val="single" w:sz="6" w:space="0" w:color="auto"/>
              <w:bottom w:val="single" w:sz="6" w:space="0" w:color="auto"/>
              <w:right w:val="single" w:sz="6" w:space="0" w:color="auto"/>
            </w:tcBorders>
            <w:shd w:val="clear" w:color="auto" w:fill="B8CCE4" w:themeFill="accent1" w:themeFillTint="66"/>
          </w:tcPr>
          <w:p w14:paraId="23CEA290" w14:textId="77777777" w:rsidR="0013210C" w:rsidRPr="00CB400E" w:rsidRDefault="0013210C" w:rsidP="005B1B4C">
            <w:pPr>
              <w:pStyle w:val="Header"/>
              <w:jc w:val="center"/>
              <w:rPr>
                <w:bCs/>
                <w:sz w:val="24"/>
                <w:szCs w:val="24"/>
              </w:rPr>
            </w:pPr>
          </w:p>
          <w:p w14:paraId="493F2D07" w14:textId="77777777" w:rsidR="0013210C" w:rsidRPr="00C701EA" w:rsidRDefault="0013210C" w:rsidP="005B1B4C">
            <w:pPr>
              <w:pStyle w:val="Header"/>
              <w:jc w:val="center"/>
              <w:rPr>
                <w:b/>
                <w:sz w:val="24"/>
                <w:szCs w:val="24"/>
              </w:rPr>
            </w:pPr>
            <w:r w:rsidRPr="00C701EA">
              <w:rPr>
                <w:b/>
                <w:sz w:val="24"/>
                <w:szCs w:val="24"/>
              </w:rPr>
              <w:t>&lt; Naziv i adresa Ponuditelja / članova zajednice gospodarskih subjekata&gt;</w:t>
            </w:r>
          </w:p>
          <w:p w14:paraId="17AF40A9" w14:textId="77777777" w:rsidR="0013210C" w:rsidRPr="00CB400E" w:rsidRDefault="0013210C" w:rsidP="005B1B4C">
            <w:pPr>
              <w:pStyle w:val="Header"/>
              <w:jc w:val="center"/>
              <w:rPr>
                <w:b/>
                <w:sz w:val="24"/>
                <w:szCs w:val="24"/>
              </w:rPr>
            </w:pPr>
          </w:p>
        </w:tc>
      </w:tr>
    </w:tbl>
    <w:p w14:paraId="68F12DF6" w14:textId="77777777" w:rsidR="009575C7" w:rsidRPr="009575C7" w:rsidRDefault="009575C7" w:rsidP="00CF5ADC">
      <w:pPr>
        <w:jc w:val="both"/>
        <w:rPr>
          <w:color w:val="000000"/>
        </w:rPr>
      </w:pPr>
    </w:p>
    <w:p w14:paraId="22CACE62" w14:textId="7BF1AE8D" w:rsidR="00A51186" w:rsidRDefault="00E040DB" w:rsidP="00CF5ADC">
      <w:pPr>
        <w:jc w:val="both"/>
        <w:rPr>
          <w:color w:val="000000"/>
        </w:rPr>
      </w:pPr>
      <w:bookmarkStart w:id="6" w:name="_Hlk181174759"/>
      <w:r w:rsidRPr="009575C7">
        <w:rPr>
          <w:color w:val="000000"/>
        </w:rPr>
        <w:t>Ukoliko omotnica nije u skladu s navedenim, Naručitelj neće snositi odgovornost u slučaju gubitka ili preranog otvaranja ponude.</w:t>
      </w:r>
    </w:p>
    <w:bookmarkEnd w:id="6"/>
    <w:p w14:paraId="05C7AEC3" w14:textId="77777777" w:rsidR="002D78FD" w:rsidRPr="00826B5B" w:rsidRDefault="002D78FD" w:rsidP="00CF5ADC">
      <w:pPr>
        <w:jc w:val="both"/>
        <w:rPr>
          <w:color w:val="000000"/>
        </w:rPr>
      </w:pPr>
    </w:p>
    <w:p w14:paraId="7B459BD3" w14:textId="416A1ECA" w:rsidR="002D78FD" w:rsidRPr="00826B5B" w:rsidRDefault="002D78FD" w:rsidP="00CF5ADC">
      <w:pPr>
        <w:jc w:val="both"/>
        <w:rPr>
          <w:color w:val="000000"/>
        </w:rPr>
      </w:pPr>
      <w:r w:rsidRPr="00826B5B">
        <w:rPr>
          <w:color w:val="000000"/>
        </w:rPr>
        <w:t xml:space="preserve">Ponudu je potrebno dostaviti do krajnjeg roka za dostavu naznačenog u točki </w:t>
      </w:r>
      <w:r w:rsidR="001E514A">
        <w:rPr>
          <w:color w:val="000000"/>
        </w:rPr>
        <w:t>18</w:t>
      </w:r>
      <w:r w:rsidRPr="00826B5B">
        <w:rPr>
          <w:color w:val="000000"/>
        </w:rPr>
        <w:t>. ovog Poziva. Izmjena ili dopuna ponude dostavlja se na isti način kao i ponuda, uz naznaku „Izmjena“ odnosno „Dopuna“. Ponuda se ne može mijenjati nakon isteka roka za dostavu.</w:t>
      </w:r>
    </w:p>
    <w:p w14:paraId="6FF94AB3" w14:textId="77777777" w:rsidR="00E76EE6" w:rsidRDefault="00E76EE6" w:rsidP="00CF5ADC">
      <w:pPr>
        <w:jc w:val="both"/>
        <w:rPr>
          <w:color w:val="000000"/>
        </w:rPr>
      </w:pPr>
    </w:p>
    <w:p w14:paraId="6D26700A" w14:textId="19504A87" w:rsidR="009268C6" w:rsidRDefault="009268C6" w:rsidP="00CF5ADC">
      <w:pPr>
        <w:jc w:val="both"/>
        <w:rPr>
          <w:color w:val="000000"/>
        </w:rPr>
      </w:pPr>
      <w:r>
        <w:rPr>
          <w:color w:val="000000"/>
        </w:rPr>
        <w:t xml:space="preserve">Naručitelj je sukladno odredbama </w:t>
      </w:r>
      <w:r w:rsidRPr="009268C6">
        <w:rPr>
          <w:color w:val="000000"/>
        </w:rPr>
        <w:t>Uredb</w:t>
      </w:r>
      <w:r>
        <w:rPr>
          <w:color w:val="000000"/>
        </w:rPr>
        <w:t>e</w:t>
      </w:r>
      <w:r w:rsidRPr="009268C6">
        <w:rPr>
          <w:color w:val="000000"/>
        </w:rPr>
        <w:t xml:space="preserve"> o uredskom poslovanju</w:t>
      </w:r>
      <w:r>
        <w:rPr>
          <w:color w:val="000000"/>
        </w:rPr>
        <w:t xml:space="preserve"> („Narodne novine“ broj 75/21) evidentirati dospjela pismena i druge dokumente u informac</w:t>
      </w:r>
      <w:r w:rsidR="00374F73">
        <w:rPr>
          <w:color w:val="000000"/>
        </w:rPr>
        <w:t>ijskom sustavu uredskog poslovanja („</w:t>
      </w:r>
      <w:proofErr w:type="spellStart"/>
      <w:r w:rsidR="00374F73">
        <w:rPr>
          <w:color w:val="000000"/>
        </w:rPr>
        <w:t>ePisarnici</w:t>
      </w:r>
      <w:proofErr w:type="spellEnd"/>
      <w:r w:rsidR="00374F73">
        <w:rPr>
          <w:color w:val="000000"/>
        </w:rPr>
        <w:t xml:space="preserve">“) u digitalnom obliku. </w:t>
      </w:r>
      <w:r w:rsidR="00374F73" w:rsidRPr="00374F73">
        <w:rPr>
          <w:b/>
          <w:bCs/>
          <w:color w:val="000000"/>
          <w:u w:val="single"/>
        </w:rPr>
        <w:t>Slijedom navedenog, svaki od ponuditelja je dužan ponudu, osim u fizičkom obliku (</w:t>
      </w:r>
      <w:r w:rsidR="00305AFD">
        <w:rPr>
          <w:b/>
          <w:bCs/>
          <w:color w:val="000000"/>
          <w:u w:val="single"/>
        </w:rPr>
        <w:t xml:space="preserve">u </w:t>
      </w:r>
      <w:r w:rsidR="00374F73" w:rsidRPr="00374F73">
        <w:rPr>
          <w:b/>
          <w:bCs/>
          <w:color w:val="000000"/>
          <w:u w:val="single"/>
        </w:rPr>
        <w:t>zatvorenoj omotnic</w:t>
      </w:r>
      <w:r w:rsidR="00305AFD">
        <w:rPr>
          <w:b/>
          <w:bCs/>
          <w:color w:val="000000"/>
          <w:u w:val="single"/>
        </w:rPr>
        <w:t>i</w:t>
      </w:r>
      <w:r w:rsidR="00374F73" w:rsidRPr="00374F73">
        <w:rPr>
          <w:b/>
          <w:bCs/>
          <w:color w:val="000000"/>
          <w:u w:val="single"/>
        </w:rPr>
        <w:t>), dostaviti i u digitalnom obliku, i to u formi skena izvornika ponude u .pdf formatu.</w:t>
      </w:r>
    </w:p>
    <w:p w14:paraId="11312B6C" w14:textId="77777777" w:rsidR="00374F73" w:rsidRDefault="00374F73" w:rsidP="00CF5ADC">
      <w:pPr>
        <w:jc w:val="both"/>
        <w:rPr>
          <w:color w:val="000000"/>
        </w:rPr>
      </w:pPr>
    </w:p>
    <w:p w14:paraId="3E4194C6" w14:textId="46B831B5" w:rsidR="00374F73" w:rsidRPr="00374F73" w:rsidRDefault="00374F73" w:rsidP="00CF5ADC">
      <w:pPr>
        <w:jc w:val="both"/>
        <w:rPr>
          <w:color w:val="000000"/>
        </w:rPr>
      </w:pPr>
      <w:r>
        <w:rPr>
          <w:color w:val="000000"/>
        </w:rPr>
        <w:t xml:space="preserve">Ponuda u digitalnom obliku </w:t>
      </w:r>
      <w:r w:rsidR="00305AFD">
        <w:rPr>
          <w:color w:val="000000"/>
        </w:rPr>
        <w:t xml:space="preserve">dostavlja se Naručitelju </w:t>
      </w:r>
      <w:r>
        <w:rPr>
          <w:color w:val="000000"/>
        </w:rPr>
        <w:t>na jedan od sljedećih načina:</w:t>
      </w:r>
    </w:p>
    <w:p w14:paraId="5630C27E" w14:textId="2357CF36" w:rsidR="00305AFD" w:rsidRPr="00374F73" w:rsidRDefault="00374F73" w:rsidP="00305AFD">
      <w:pPr>
        <w:pStyle w:val="ListParagraph"/>
        <w:numPr>
          <w:ilvl w:val="0"/>
          <w:numId w:val="36"/>
        </w:numPr>
        <w:jc w:val="both"/>
        <w:rPr>
          <w:color w:val="000000"/>
          <w:sz w:val="24"/>
          <w:szCs w:val="24"/>
        </w:rPr>
      </w:pPr>
      <w:r w:rsidRPr="00374F73">
        <w:rPr>
          <w:color w:val="000000"/>
          <w:sz w:val="24"/>
          <w:szCs w:val="24"/>
        </w:rPr>
        <w:t xml:space="preserve">elektroničkom poštom, na e-mail adresu </w:t>
      </w:r>
      <w:hyperlink r:id="rId12" w:history="1">
        <w:r w:rsidRPr="00374F73">
          <w:rPr>
            <w:rStyle w:val="Hyperlink"/>
            <w:sz w:val="24"/>
            <w:szCs w:val="24"/>
          </w:rPr>
          <w:t>kristijan.loncaric@omisalj.hr</w:t>
        </w:r>
      </w:hyperlink>
      <w:r w:rsidRPr="00374F73">
        <w:rPr>
          <w:color w:val="000000"/>
          <w:sz w:val="24"/>
          <w:szCs w:val="24"/>
        </w:rPr>
        <w:t xml:space="preserve">, </w:t>
      </w:r>
      <w:r w:rsidRPr="00374F73">
        <w:rPr>
          <w:b/>
          <w:bCs/>
          <w:color w:val="000000"/>
          <w:sz w:val="24"/>
          <w:szCs w:val="24"/>
          <w:u w:val="single"/>
        </w:rPr>
        <w:t>isključivo po isteku roka za dostavu ponuda.</w:t>
      </w:r>
      <w:r w:rsidRPr="00374F73">
        <w:rPr>
          <w:color w:val="000000"/>
          <w:sz w:val="24"/>
          <w:szCs w:val="24"/>
        </w:rPr>
        <w:t xml:space="preserve"> </w:t>
      </w:r>
      <w:r w:rsidR="00305AFD">
        <w:rPr>
          <w:color w:val="000000"/>
          <w:sz w:val="24"/>
          <w:szCs w:val="24"/>
        </w:rPr>
        <w:t xml:space="preserve">Naručitelj neće snositi </w:t>
      </w:r>
      <w:r w:rsidR="00305AFD" w:rsidRPr="00374F73">
        <w:rPr>
          <w:color w:val="000000"/>
          <w:sz w:val="24"/>
          <w:szCs w:val="24"/>
        </w:rPr>
        <w:t xml:space="preserve">odgovornost u slučaju preranog </w:t>
      </w:r>
      <w:r w:rsidR="00305AFD">
        <w:rPr>
          <w:color w:val="000000"/>
          <w:sz w:val="24"/>
          <w:szCs w:val="24"/>
        </w:rPr>
        <w:t>uvida u ponudu ukoliko je ista dostavljena prije isteka roka za dostavu ponuda</w:t>
      </w:r>
    </w:p>
    <w:p w14:paraId="728F9E7A" w14:textId="5F592323" w:rsidR="00374F73" w:rsidRPr="00374F73" w:rsidRDefault="00305AFD" w:rsidP="00374F73">
      <w:pPr>
        <w:pStyle w:val="ListParagraph"/>
        <w:numPr>
          <w:ilvl w:val="0"/>
          <w:numId w:val="36"/>
        </w:numPr>
        <w:jc w:val="both"/>
        <w:rPr>
          <w:color w:val="000000"/>
          <w:sz w:val="24"/>
          <w:szCs w:val="24"/>
        </w:rPr>
      </w:pPr>
      <w:r>
        <w:rPr>
          <w:color w:val="000000"/>
          <w:sz w:val="24"/>
          <w:szCs w:val="24"/>
        </w:rPr>
        <w:t xml:space="preserve">kao prilog ponudi u fizičkom obliku, u kojem slučaju se sken ponude učitava na prikladni medij </w:t>
      </w:r>
      <w:r w:rsidRPr="00305AFD">
        <w:rPr>
          <w:color w:val="000000"/>
          <w:sz w:val="24"/>
          <w:szCs w:val="24"/>
        </w:rPr>
        <w:t xml:space="preserve">(CD/DVD/USB </w:t>
      </w:r>
      <w:proofErr w:type="spellStart"/>
      <w:r w:rsidRPr="00305AFD">
        <w:rPr>
          <w:color w:val="000000"/>
          <w:sz w:val="24"/>
          <w:szCs w:val="24"/>
        </w:rPr>
        <w:t>stick</w:t>
      </w:r>
      <w:proofErr w:type="spellEnd"/>
      <w:r w:rsidRPr="00305AFD">
        <w:rPr>
          <w:color w:val="000000"/>
          <w:sz w:val="24"/>
          <w:szCs w:val="24"/>
        </w:rPr>
        <w:t>)</w:t>
      </w:r>
      <w:r>
        <w:rPr>
          <w:color w:val="000000"/>
          <w:sz w:val="24"/>
          <w:szCs w:val="24"/>
        </w:rPr>
        <w:t xml:space="preserve"> koji se dostavlja u zatvorenoj omotnici zajedno s ponudom. S obzirom da se u spomenutom slučaju dostavljeni medij smatra dijelom ponude, Naručitelj ga neće vratiti ponuditelju po dovršetku postupka, odnosno isti će biti trajno pohranjen u arhivu Naručitelja.</w:t>
      </w:r>
    </w:p>
    <w:p w14:paraId="77463027" w14:textId="77777777" w:rsidR="009268C6" w:rsidRPr="00826B5B" w:rsidRDefault="009268C6" w:rsidP="00CF5ADC">
      <w:pPr>
        <w:jc w:val="both"/>
        <w:rPr>
          <w:color w:val="000000"/>
        </w:rPr>
      </w:pPr>
    </w:p>
    <w:p w14:paraId="653E8D74" w14:textId="77777777" w:rsidR="002B7581" w:rsidRDefault="002B7581">
      <w:pPr>
        <w:rPr>
          <w:b/>
          <w:lang w:eastAsia="en-US"/>
        </w:rPr>
      </w:pPr>
      <w:r>
        <w:rPr>
          <w:b/>
        </w:rPr>
        <w:br w:type="page"/>
      </w:r>
    </w:p>
    <w:p w14:paraId="49B3B05C" w14:textId="77BB3DCB" w:rsidR="00E76EE6" w:rsidRPr="00826B5B" w:rsidRDefault="00411344" w:rsidP="00CF5ADC">
      <w:pPr>
        <w:pStyle w:val="ListParagraph"/>
        <w:numPr>
          <w:ilvl w:val="0"/>
          <w:numId w:val="27"/>
        </w:numPr>
        <w:shd w:val="clear" w:color="auto" w:fill="C6D9F1" w:themeFill="text2" w:themeFillTint="33"/>
        <w:jc w:val="both"/>
        <w:rPr>
          <w:b/>
          <w:sz w:val="24"/>
          <w:szCs w:val="24"/>
        </w:rPr>
      </w:pPr>
      <w:r w:rsidRPr="00826B5B">
        <w:rPr>
          <w:b/>
          <w:sz w:val="24"/>
          <w:szCs w:val="24"/>
        </w:rPr>
        <w:lastRenderedPageBreak/>
        <w:t>NAČIN ODREĐIVANJA CIJENE PONUDE</w:t>
      </w:r>
      <w:r w:rsidR="00F17FEC" w:rsidRPr="00826B5B">
        <w:rPr>
          <w:b/>
          <w:sz w:val="24"/>
          <w:szCs w:val="24"/>
        </w:rPr>
        <w:t>:</w:t>
      </w:r>
    </w:p>
    <w:p w14:paraId="0D8192AA" w14:textId="77777777" w:rsidR="00411344" w:rsidRPr="00826B5B" w:rsidRDefault="00411344" w:rsidP="00CF5ADC">
      <w:pPr>
        <w:jc w:val="both"/>
        <w:rPr>
          <w:b/>
        </w:rPr>
      </w:pPr>
    </w:p>
    <w:p w14:paraId="3EE4440C" w14:textId="1BC43D9A" w:rsidR="008D3067" w:rsidRDefault="002D78FD" w:rsidP="00CF5ADC">
      <w:pPr>
        <w:jc w:val="both"/>
        <w:rPr>
          <w:color w:val="000000"/>
        </w:rPr>
      </w:pPr>
      <w:r w:rsidRPr="00826B5B">
        <w:rPr>
          <w:color w:val="000000"/>
        </w:rPr>
        <w:t xml:space="preserve">Cijena ponude iskazuje se za cjelokupan predmet nabave. </w:t>
      </w:r>
      <w:r w:rsidR="00417299" w:rsidRPr="00826B5B">
        <w:rPr>
          <w:color w:val="000000"/>
        </w:rPr>
        <w:t xml:space="preserve">Ponuditelj je obvezan cijenu ponude </w:t>
      </w:r>
      <w:r w:rsidR="00987B29">
        <w:rPr>
          <w:color w:val="000000"/>
        </w:rPr>
        <w:t>iskazati u</w:t>
      </w:r>
      <w:r w:rsidR="00417299">
        <w:rPr>
          <w:color w:val="000000"/>
        </w:rPr>
        <w:t xml:space="preserve"> eurima</w:t>
      </w:r>
      <w:r w:rsidR="00987B29">
        <w:rPr>
          <w:color w:val="000000"/>
        </w:rPr>
        <w:t>.</w:t>
      </w:r>
      <w:r w:rsidR="00417299">
        <w:rPr>
          <w:color w:val="000000"/>
        </w:rPr>
        <w:t xml:space="preserve"> </w:t>
      </w:r>
      <w:r w:rsidR="008D3067" w:rsidRPr="00826B5B">
        <w:rPr>
          <w:color w:val="000000"/>
        </w:rPr>
        <w:t>U cijenu ponude su uračunati svi troškovi i popusti, bez poreza na dodanu vrijednost</w:t>
      </w:r>
      <w:r w:rsidR="0008372D">
        <w:rPr>
          <w:color w:val="000000"/>
        </w:rPr>
        <w:t xml:space="preserve"> (PDV)</w:t>
      </w:r>
      <w:r w:rsidR="008D3067" w:rsidRPr="00826B5B">
        <w:rPr>
          <w:color w:val="000000"/>
        </w:rPr>
        <w:t>, koji se is</w:t>
      </w:r>
      <w:r w:rsidR="00AC1C73" w:rsidRPr="00826B5B">
        <w:rPr>
          <w:color w:val="000000"/>
        </w:rPr>
        <w:t>kazuje zasebno</w:t>
      </w:r>
      <w:r w:rsidR="008D3067" w:rsidRPr="00826B5B">
        <w:rPr>
          <w:i/>
          <w:color w:val="000000"/>
        </w:rPr>
        <w:t>.</w:t>
      </w:r>
      <w:r w:rsidR="008D3067" w:rsidRPr="00826B5B">
        <w:rPr>
          <w:color w:val="000000"/>
        </w:rPr>
        <w:t xml:space="preserve"> Ukupnu cijenu ponude čini cijena ponude </w:t>
      </w:r>
      <w:r w:rsidR="00CE56B5" w:rsidRPr="00826B5B">
        <w:rPr>
          <w:color w:val="000000"/>
        </w:rPr>
        <w:t>uvećana z</w:t>
      </w:r>
      <w:r w:rsidR="00037C33" w:rsidRPr="00826B5B">
        <w:rPr>
          <w:color w:val="000000"/>
        </w:rPr>
        <w:t>a</w:t>
      </w:r>
      <w:r w:rsidR="00CE56B5" w:rsidRPr="00826B5B">
        <w:rPr>
          <w:color w:val="000000"/>
        </w:rPr>
        <w:t xml:space="preserve"> </w:t>
      </w:r>
      <w:r w:rsidR="00037C33" w:rsidRPr="00826B5B">
        <w:rPr>
          <w:color w:val="000000"/>
        </w:rPr>
        <w:t xml:space="preserve">iznos </w:t>
      </w:r>
      <w:r w:rsidR="0008372D">
        <w:rPr>
          <w:color w:val="000000"/>
        </w:rPr>
        <w:t>PDV-a</w:t>
      </w:r>
      <w:r w:rsidR="008D3067" w:rsidRPr="00826B5B">
        <w:rPr>
          <w:color w:val="000000"/>
        </w:rPr>
        <w:t>.</w:t>
      </w:r>
      <w:r w:rsidR="0008372D">
        <w:rPr>
          <w:color w:val="000000"/>
        </w:rPr>
        <w:t xml:space="preserve"> </w:t>
      </w:r>
      <w:r w:rsidR="0008372D" w:rsidRPr="0008372D">
        <w:rPr>
          <w:color w:val="000000"/>
        </w:rPr>
        <w:t>Cijena ponude je nepromjenjiva.</w:t>
      </w:r>
    </w:p>
    <w:p w14:paraId="1512E433" w14:textId="10C9294F" w:rsidR="0008372D" w:rsidRPr="0008372D" w:rsidRDefault="0008372D" w:rsidP="00CF5ADC">
      <w:pPr>
        <w:jc w:val="both"/>
        <w:rPr>
          <w:b/>
          <w:bCs/>
          <w:color w:val="000000"/>
        </w:rPr>
      </w:pPr>
    </w:p>
    <w:p w14:paraId="104278B2" w14:textId="06B6A7C5" w:rsidR="0008372D" w:rsidRDefault="0008372D" w:rsidP="00CF5ADC">
      <w:pPr>
        <w:jc w:val="both"/>
        <w:rPr>
          <w:color w:val="000000"/>
        </w:rPr>
      </w:pPr>
      <w:r w:rsidRPr="0008372D">
        <w:rPr>
          <w:b/>
          <w:bCs/>
          <w:color w:val="000000"/>
        </w:rPr>
        <w:t xml:space="preserve">Ukoliko ponuditelj nije u sustavu </w:t>
      </w:r>
      <w:r>
        <w:rPr>
          <w:b/>
          <w:bCs/>
          <w:color w:val="000000"/>
        </w:rPr>
        <w:t xml:space="preserve">PDV-a </w:t>
      </w:r>
      <w:r w:rsidRPr="0008372D">
        <w:rPr>
          <w:b/>
          <w:bCs/>
          <w:color w:val="000000"/>
        </w:rPr>
        <w:t xml:space="preserve">ili je predmet nabave oslobođen </w:t>
      </w:r>
      <w:r>
        <w:rPr>
          <w:b/>
          <w:bCs/>
          <w:color w:val="000000"/>
        </w:rPr>
        <w:t>od obveze plaćanja PDV-a</w:t>
      </w:r>
      <w:r w:rsidRPr="0008372D">
        <w:rPr>
          <w:color w:val="000000"/>
        </w:rPr>
        <w:t xml:space="preserve">, na mjesto predviđeno za upis cijene ponude s </w:t>
      </w:r>
      <w:r>
        <w:rPr>
          <w:color w:val="000000"/>
        </w:rPr>
        <w:t>PDV-om</w:t>
      </w:r>
      <w:r w:rsidRPr="0008372D">
        <w:rPr>
          <w:color w:val="000000"/>
        </w:rPr>
        <w:t xml:space="preserve"> upisuje se isti iznos kao što je upisan na mjestu predviđenom za upis cijene ponude bez </w:t>
      </w:r>
      <w:r>
        <w:rPr>
          <w:color w:val="000000"/>
        </w:rPr>
        <w:t>PDV-a</w:t>
      </w:r>
      <w:r w:rsidRPr="0008372D">
        <w:rPr>
          <w:color w:val="000000"/>
        </w:rPr>
        <w:t xml:space="preserve">, a mjesto predviđeno za upis iznosa </w:t>
      </w:r>
      <w:r>
        <w:rPr>
          <w:color w:val="000000"/>
        </w:rPr>
        <w:t>PDV-a</w:t>
      </w:r>
      <w:r w:rsidRPr="0008372D">
        <w:rPr>
          <w:color w:val="000000"/>
        </w:rPr>
        <w:t xml:space="preserve"> ostavlja se prazno.</w:t>
      </w:r>
    </w:p>
    <w:p w14:paraId="3E97F249" w14:textId="77777777" w:rsidR="00411344" w:rsidRPr="00826B5B" w:rsidRDefault="00411344" w:rsidP="00CF5ADC">
      <w:pPr>
        <w:jc w:val="both"/>
        <w:rPr>
          <w:color w:val="000000"/>
        </w:rPr>
      </w:pPr>
    </w:p>
    <w:p w14:paraId="4B0BCF54" w14:textId="7616585E" w:rsidR="00D255A1" w:rsidRPr="00D255A1" w:rsidRDefault="00D255A1" w:rsidP="00CF5ADC">
      <w:pPr>
        <w:pStyle w:val="ListParagraph"/>
        <w:numPr>
          <w:ilvl w:val="0"/>
          <w:numId w:val="27"/>
        </w:numPr>
        <w:shd w:val="clear" w:color="auto" w:fill="C6D9F1" w:themeFill="text2" w:themeFillTint="33"/>
        <w:jc w:val="both"/>
        <w:rPr>
          <w:b/>
          <w:bCs/>
          <w:color w:val="000000"/>
          <w:sz w:val="24"/>
          <w:szCs w:val="24"/>
        </w:rPr>
      </w:pPr>
      <w:r w:rsidRPr="00D255A1">
        <w:rPr>
          <w:b/>
          <w:bCs/>
          <w:color w:val="000000"/>
          <w:sz w:val="24"/>
          <w:szCs w:val="24"/>
        </w:rPr>
        <w:t>KRITERIJ ZA ODABIR PONUDA:</w:t>
      </w:r>
    </w:p>
    <w:p w14:paraId="5DCE66C7" w14:textId="77777777" w:rsidR="00411344" w:rsidRPr="00826B5B" w:rsidRDefault="00411344" w:rsidP="00CF5ADC">
      <w:pPr>
        <w:jc w:val="both"/>
        <w:rPr>
          <w:color w:val="000000"/>
        </w:rPr>
      </w:pPr>
    </w:p>
    <w:p w14:paraId="3801530D" w14:textId="4E3D5BF0" w:rsidR="0008372D" w:rsidRDefault="00AA3498" w:rsidP="00CF5ADC">
      <w:pPr>
        <w:jc w:val="both"/>
        <w:rPr>
          <w:color w:val="000000"/>
        </w:rPr>
      </w:pPr>
      <w:r w:rsidRPr="00826B5B">
        <w:rPr>
          <w:color w:val="000000"/>
        </w:rPr>
        <w:t xml:space="preserve">Kriterij odabira ponude je </w:t>
      </w:r>
      <w:r w:rsidR="00C64053" w:rsidRPr="008B4AF6">
        <w:rPr>
          <w:color w:val="000000"/>
        </w:rPr>
        <w:t>najniža cijena</w:t>
      </w:r>
      <w:r w:rsidR="00C64053">
        <w:rPr>
          <w:color w:val="000000"/>
        </w:rPr>
        <w:t>.</w:t>
      </w:r>
    </w:p>
    <w:p w14:paraId="47C62BFE" w14:textId="77777777" w:rsidR="00C64053" w:rsidRDefault="00C64053" w:rsidP="00CF5ADC">
      <w:pPr>
        <w:jc w:val="both"/>
        <w:rPr>
          <w:color w:val="000000"/>
        </w:rPr>
      </w:pPr>
    </w:p>
    <w:p w14:paraId="00B73D06" w14:textId="63D5E60A" w:rsidR="0008372D" w:rsidRPr="00826B5B" w:rsidRDefault="00CE5EB5" w:rsidP="00CF5ADC">
      <w:pPr>
        <w:jc w:val="both"/>
        <w:rPr>
          <w:color w:val="000000"/>
        </w:rPr>
      </w:pPr>
      <w:r>
        <w:rPr>
          <w:color w:val="000000"/>
        </w:rPr>
        <w:t xml:space="preserve">S obzirom da </w:t>
      </w:r>
      <w:r w:rsidR="0008372D" w:rsidRPr="0008372D">
        <w:rPr>
          <w:color w:val="000000"/>
        </w:rPr>
        <w:t>Naručitelj ne može koristiti pravo na pretporez uspoređuj</w:t>
      </w:r>
      <w:r w:rsidR="00E30677">
        <w:rPr>
          <w:color w:val="000000"/>
        </w:rPr>
        <w:t>u se</w:t>
      </w:r>
      <w:r w:rsidR="0008372D" w:rsidRPr="0008372D">
        <w:rPr>
          <w:color w:val="000000"/>
        </w:rPr>
        <w:t xml:space="preserve"> cijene ponude s PDV-om.</w:t>
      </w:r>
    </w:p>
    <w:p w14:paraId="76058784" w14:textId="77777777" w:rsidR="00E516EC" w:rsidRPr="00826B5B" w:rsidRDefault="00E516EC" w:rsidP="00CF5ADC">
      <w:pPr>
        <w:jc w:val="both"/>
        <w:rPr>
          <w:color w:val="FF0000"/>
        </w:rPr>
      </w:pPr>
    </w:p>
    <w:p w14:paraId="45CEC840" w14:textId="77777777" w:rsidR="00EA06DD" w:rsidRDefault="00EA06DD" w:rsidP="00CF5ADC">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ROK ZA DOSTAVU PONUDA:</w:t>
      </w:r>
    </w:p>
    <w:p w14:paraId="6EEA11D8" w14:textId="77777777" w:rsidR="00BD2986" w:rsidRPr="00826B5B" w:rsidRDefault="00BD2986" w:rsidP="00CF5ADC"/>
    <w:p w14:paraId="4CA0E55D" w14:textId="35D2A251" w:rsidR="00AA3498" w:rsidRPr="0008372D" w:rsidRDefault="002B7581" w:rsidP="00AA3498">
      <w:pPr>
        <w:jc w:val="both"/>
        <w:rPr>
          <w:b/>
          <w:u w:val="single"/>
        </w:rPr>
      </w:pPr>
      <w:r>
        <w:rPr>
          <w:b/>
          <w:u w:val="single"/>
        </w:rPr>
        <w:t>30. listopada</w:t>
      </w:r>
      <w:r w:rsidR="00C64053">
        <w:rPr>
          <w:b/>
          <w:u w:val="single"/>
        </w:rPr>
        <w:t xml:space="preserve"> </w:t>
      </w:r>
      <w:r w:rsidR="00F87A4D">
        <w:rPr>
          <w:b/>
          <w:u w:val="single"/>
        </w:rPr>
        <w:t>2025</w:t>
      </w:r>
      <w:r w:rsidR="00AA53C0">
        <w:rPr>
          <w:b/>
          <w:u w:val="single"/>
        </w:rPr>
        <w:t>.</w:t>
      </w:r>
      <w:r w:rsidR="00AA3498" w:rsidRPr="00826B5B">
        <w:rPr>
          <w:b/>
          <w:u w:val="single"/>
        </w:rPr>
        <w:t xml:space="preserve"> do </w:t>
      </w:r>
      <w:r>
        <w:rPr>
          <w:b/>
          <w:u w:val="single"/>
        </w:rPr>
        <w:t>13:00</w:t>
      </w:r>
      <w:r w:rsidR="00AA3498" w:rsidRPr="00826B5B">
        <w:rPr>
          <w:b/>
          <w:u w:val="single"/>
        </w:rPr>
        <w:t>.</w:t>
      </w:r>
    </w:p>
    <w:p w14:paraId="76815F1B" w14:textId="77777777" w:rsidR="00E26865" w:rsidRPr="00826B5B" w:rsidRDefault="00E26865" w:rsidP="00CF5ADC">
      <w:pPr>
        <w:jc w:val="center"/>
        <w:rPr>
          <w:b/>
        </w:rPr>
      </w:pPr>
    </w:p>
    <w:p w14:paraId="6E765451" w14:textId="3CDA6E4F" w:rsidR="00BA6AE1" w:rsidRPr="00826B5B" w:rsidRDefault="00E040DB" w:rsidP="00CF5ADC">
      <w:pPr>
        <w:jc w:val="both"/>
      </w:pPr>
      <w:r>
        <w:t xml:space="preserve">Pod prihvatljivim ponudama podrazumijevaju se ponude dostavljene na adresu Naručitelja unutar gore navedenog roka. </w:t>
      </w:r>
      <w:r w:rsidRPr="00826B5B">
        <w:t>Ponude pristigle nakon isteka roka za dostavu ponuda neće se otvarati,</w:t>
      </w:r>
      <w:r>
        <w:t xml:space="preserve"> </w:t>
      </w:r>
      <w:r w:rsidRPr="003344DC">
        <w:rPr>
          <w:b/>
          <w:bCs/>
        </w:rPr>
        <w:t>bez obzira na način dostave</w:t>
      </w:r>
      <w:r>
        <w:rPr>
          <w:b/>
          <w:bCs/>
        </w:rPr>
        <w:t>,</w:t>
      </w:r>
      <w:r>
        <w:t xml:space="preserve"> te će se obilježiti</w:t>
      </w:r>
      <w:r w:rsidRPr="00826B5B">
        <w:t xml:space="preserve"> kao zakašnjelo pristigle ponude </w:t>
      </w:r>
      <w:r>
        <w:t>i kao takve će se</w:t>
      </w:r>
      <w:r w:rsidRPr="00826B5B">
        <w:t xml:space="preserve"> odmah vra</w:t>
      </w:r>
      <w:r>
        <w:t>titi</w:t>
      </w:r>
      <w:r w:rsidRPr="00826B5B">
        <w:t xml:space="preserve"> gospodarskim subjektima koji su ih dostavili</w:t>
      </w:r>
      <w:r>
        <w:t>.</w:t>
      </w:r>
    </w:p>
    <w:p w14:paraId="494AD4F6" w14:textId="77777777" w:rsidR="00BD2986" w:rsidRPr="00826B5B" w:rsidRDefault="00BD2986" w:rsidP="00CF5ADC">
      <w:pPr>
        <w:jc w:val="both"/>
      </w:pPr>
    </w:p>
    <w:p w14:paraId="3A266B59" w14:textId="16F46AB9" w:rsidR="0008372D" w:rsidRPr="00CF5ADC" w:rsidRDefault="0008372D" w:rsidP="0008372D">
      <w:pPr>
        <w:pStyle w:val="ListParagraph"/>
        <w:numPr>
          <w:ilvl w:val="0"/>
          <w:numId w:val="27"/>
        </w:numPr>
        <w:shd w:val="clear" w:color="auto" w:fill="C6D9F1" w:themeFill="text2" w:themeFillTint="33"/>
        <w:jc w:val="both"/>
        <w:rPr>
          <w:b/>
          <w:bCs/>
          <w:color w:val="000000"/>
          <w:sz w:val="24"/>
          <w:szCs w:val="24"/>
        </w:rPr>
      </w:pPr>
      <w:r>
        <w:rPr>
          <w:b/>
          <w:bCs/>
          <w:color w:val="000000"/>
          <w:sz w:val="24"/>
          <w:szCs w:val="24"/>
        </w:rPr>
        <w:t>OTVARANJE, PREGLED I OCJENA</w:t>
      </w:r>
      <w:r w:rsidRPr="00CF5ADC">
        <w:rPr>
          <w:b/>
          <w:bCs/>
          <w:color w:val="000000"/>
          <w:sz w:val="24"/>
          <w:szCs w:val="24"/>
        </w:rPr>
        <w:t xml:space="preserve"> PONUDA:</w:t>
      </w:r>
    </w:p>
    <w:p w14:paraId="3F033C51" w14:textId="77777777" w:rsidR="0008372D" w:rsidRDefault="0008372D" w:rsidP="00CF5ADC">
      <w:pPr>
        <w:jc w:val="both"/>
      </w:pPr>
    </w:p>
    <w:p w14:paraId="4903B610" w14:textId="203574D7" w:rsidR="001744E9" w:rsidRPr="001744E9" w:rsidRDefault="001744E9" w:rsidP="001744E9">
      <w:pPr>
        <w:jc w:val="both"/>
      </w:pPr>
      <w:r w:rsidRPr="001744E9">
        <w:t xml:space="preserve">Otvaranje ponuda održat će se </w:t>
      </w:r>
      <w:r w:rsidR="002B7581" w:rsidRPr="002B7581">
        <w:t xml:space="preserve">30. listopada </w:t>
      </w:r>
      <w:r w:rsidR="00F87A4D">
        <w:t>2025</w:t>
      </w:r>
      <w:r w:rsidRPr="001744E9">
        <w:t xml:space="preserve">. u </w:t>
      </w:r>
      <w:r w:rsidR="002B7581">
        <w:t>13:00</w:t>
      </w:r>
      <w:r w:rsidR="00E41BB6">
        <w:t xml:space="preserve"> </w:t>
      </w:r>
      <w:r w:rsidRPr="001744E9">
        <w:t>u prostorijama zgrade Upravnog odjela Općine Omišalj, Prikešte 13, Omišalj, bez prisustva javnosti.</w:t>
      </w:r>
    </w:p>
    <w:p w14:paraId="2E6C715C" w14:textId="77777777" w:rsidR="001744E9" w:rsidRPr="001744E9" w:rsidRDefault="001744E9" w:rsidP="001744E9">
      <w:pPr>
        <w:jc w:val="both"/>
      </w:pPr>
    </w:p>
    <w:p w14:paraId="11459F55" w14:textId="77777777" w:rsidR="001744E9" w:rsidRPr="001744E9" w:rsidRDefault="001744E9" w:rsidP="001744E9">
      <w:pPr>
        <w:jc w:val="both"/>
      </w:pPr>
      <w:r w:rsidRPr="001744E9">
        <w:t>U postupku pregleda i ocjene ponuda Naručitelj može, poštujući pri tome načela transparentnosti i jednakog tretmana, od ponuditelja u primjerenom roku tražiti pojašnjenje odnosno upotpunjavanje dostavljenih dokumenata, ako su informacije ili dokumentacija koju je dostavio nepotpuni ili pogrešni ili se takvima čine ili ako nedostaju određeni dokumenti. Navedeno postupanje ne smije dovesti do pregovaranja u vezi s kriterijem za odabir ponude ili ponuđenim predmetom nabave.</w:t>
      </w:r>
    </w:p>
    <w:p w14:paraId="36FE293D" w14:textId="77777777" w:rsidR="001744E9" w:rsidRPr="001744E9" w:rsidRDefault="001744E9" w:rsidP="001744E9">
      <w:pPr>
        <w:jc w:val="both"/>
      </w:pPr>
    </w:p>
    <w:p w14:paraId="1445F1BD" w14:textId="5122B1B4" w:rsidR="00A77A14" w:rsidRPr="002B7581" w:rsidRDefault="00A77A14" w:rsidP="002B7581">
      <w:pPr>
        <w:jc w:val="both"/>
      </w:pPr>
      <w:r w:rsidRPr="002B7581">
        <w:t xml:space="preserve">Naručitelj će nakon donošenja </w:t>
      </w:r>
      <w:r w:rsidR="005656B0" w:rsidRPr="002B7581">
        <w:t>Odluke</w:t>
      </w:r>
      <w:r w:rsidRPr="002B7581">
        <w:t xml:space="preserve"> o odabiru ponovno rangirati ponude sukladno kriteriju za odabir, ne uzimajući u obzir ponudu prvotno odabranog ponuditelja, te na temelju kriterija za odabir donijeti novu </w:t>
      </w:r>
      <w:r w:rsidR="005656B0" w:rsidRPr="002B7581">
        <w:t>Odluku</w:t>
      </w:r>
      <w:r w:rsidRPr="002B7581">
        <w:t xml:space="preserve"> o odabiru ili, ukoliko za to postoje opravdani razlozi, poništiti predmetni postupak nabave, ako prvotno odabrani ponuditelj</w:t>
      </w:r>
      <w:r w:rsidR="002B7581">
        <w:t xml:space="preserve"> </w:t>
      </w:r>
      <w:r w:rsidRPr="002B7581">
        <w:t>odustane od svoje ponude</w:t>
      </w:r>
      <w:r w:rsidR="002B7581">
        <w:t xml:space="preserve"> ili </w:t>
      </w:r>
      <w:r w:rsidRPr="002B7581">
        <w:t>odbije potpisati ugovor o nabavi</w:t>
      </w:r>
      <w:r w:rsidR="002B7581">
        <w:t>.</w:t>
      </w:r>
    </w:p>
    <w:p w14:paraId="6E94462D" w14:textId="77777777" w:rsidR="001744E9" w:rsidRPr="001744E9" w:rsidRDefault="001744E9" w:rsidP="001744E9">
      <w:pPr>
        <w:jc w:val="both"/>
      </w:pPr>
    </w:p>
    <w:p w14:paraId="49550BE2" w14:textId="77777777" w:rsidR="001744E9" w:rsidRPr="001744E9" w:rsidRDefault="001744E9" w:rsidP="001744E9">
      <w:pPr>
        <w:jc w:val="both"/>
      </w:pPr>
      <w:r w:rsidRPr="001744E9">
        <w:t>Naručitelj će poništiti ovaj postupak nabave ukoliko:</w:t>
      </w:r>
    </w:p>
    <w:p w14:paraId="5EB5A75B" w14:textId="77777777" w:rsidR="001744E9" w:rsidRPr="001744E9" w:rsidRDefault="001744E9" w:rsidP="001744E9">
      <w:pPr>
        <w:numPr>
          <w:ilvl w:val="0"/>
          <w:numId w:val="36"/>
        </w:numPr>
        <w:jc w:val="both"/>
      </w:pPr>
      <w:r w:rsidRPr="001744E9">
        <w:t>postanu poznate okolnosti zbog kojih ne bi došlo do pokretanja postupka nabave, da su bile poznate prije</w:t>
      </w:r>
    </w:p>
    <w:p w14:paraId="79E2281F" w14:textId="77777777" w:rsidR="001744E9" w:rsidRPr="001744E9" w:rsidRDefault="001744E9" w:rsidP="001744E9">
      <w:pPr>
        <w:numPr>
          <w:ilvl w:val="0"/>
          <w:numId w:val="36"/>
        </w:numPr>
        <w:jc w:val="both"/>
      </w:pPr>
      <w:r w:rsidRPr="001744E9">
        <w:lastRenderedPageBreak/>
        <w:t>postanu poznate okolnosti zbog kojih bi sadržaj ovog Poziva i/ili priložene mu dokumentacije bio bitno drugačiji, da su bile poznate prije</w:t>
      </w:r>
    </w:p>
    <w:p w14:paraId="742A13D6" w14:textId="77777777" w:rsidR="001744E9" w:rsidRPr="001744E9" w:rsidRDefault="001744E9" w:rsidP="001744E9">
      <w:pPr>
        <w:numPr>
          <w:ilvl w:val="0"/>
          <w:numId w:val="36"/>
        </w:numPr>
        <w:jc w:val="both"/>
      </w:pPr>
      <w:r w:rsidRPr="001744E9">
        <w:t>je cijena svih ponuda u postupku jednostavne nabave jednaka ili veća od zakonski propisanih pragova za javnu nabavu</w:t>
      </w:r>
    </w:p>
    <w:p w14:paraId="0D47EC36" w14:textId="77777777" w:rsidR="001744E9" w:rsidRPr="001744E9" w:rsidRDefault="001744E9" w:rsidP="001744E9">
      <w:pPr>
        <w:numPr>
          <w:ilvl w:val="0"/>
          <w:numId w:val="36"/>
        </w:numPr>
        <w:jc w:val="both"/>
      </w:pPr>
      <w:r w:rsidRPr="001744E9">
        <w:t>nije pristigla niti jedna ponuda</w:t>
      </w:r>
    </w:p>
    <w:p w14:paraId="1B3D83A6" w14:textId="77777777" w:rsidR="001744E9" w:rsidRPr="001744E9" w:rsidRDefault="001744E9" w:rsidP="001744E9">
      <w:pPr>
        <w:numPr>
          <w:ilvl w:val="0"/>
          <w:numId w:val="36"/>
        </w:numPr>
        <w:jc w:val="both"/>
      </w:pPr>
      <w:r w:rsidRPr="001744E9">
        <w:t>nakon isključenja ponuditelja ili odbijanja ponuda ne preostane nijedna valjana ponuda,</w:t>
      </w:r>
    </w:p>
    <w:p w14:paraId="21F03B57" w14:textId="77777777" w:rsidR="001744E9" w:rsidRPr="001744E9" w:rsidRDefault="001744E9" w:rsidP="001744E9">
      <w:pPr>
        <w:numPr>
          <w:ilvl w:val="0"/>
          <w:numId w:val="36"/>
        </w:numPr>
        <w:jc w:val="both"/>
      </w:pPr>
      <w:r w:rsidRPr="001744E9">
        <w:t>je cijena najpovoljnije ponude veća od procijenjene vrijednosti nabave, osim ako Naručitelj ima ili će imati osigurana sredstva.</w:t>
      </w:r>
    </w:p>
    <w:p w14:paraId="51BE2701" w14:textId="77777777" w:rsidR="00BD2986" w:rsidRPr="00826B5B" w:rsidRDefault="00BD2986" w:rsidP="00CF5ADC">
      <w:pPr>
        <w:rPr>
          <w:b/>
        </w:rPr>
      </w:pPr>
    </w:p>
    <w:p w14:paraId="06EB3E50" w14:textId="7CB8743A" w:rsidR="00BD2986" w:rsidRPr="00826B5B" w:rsidRDefault="001D40DB" w:rsidP="00CF5ADC">
      <w:pPr>
        <w:pStyle w:val="ListParagraph"/>
        <w:numPr>
          <w:ilvl w:val="0"/>
          <w:numId w:val="27"/>
        </w:numPr>
        <w:shd w:val="clear" w:color="auto" w:fill="C6D9F1" w:themeFill="text2" w:themeFillTint="33"/>
        <w:rPr>
          <w:b/>
          <w:sz w:val="24"/>
          <w:szCs w:val="24"/>
        </w:rPr>
      </w:pPr>
      <w:r w:rsidRPr="00826B5B">
        <w:rPr>
          <w:b/>
          <w:sz w:val="24"/>
          <w:szCs w:val="24"/>
        </w:rPr>
        <w:t xml:space="preserve">DOSTAVA </w:t>
      </w:r>
      <w:r w:rsidR="005656B0">
        <w:rPr>
          <w:b/>
          <w:sz w:val="24"/>
          <w:szCs w:val="24"/>
        </w:rPr>
        <w:t>ODLUKE</w:t>
      </w:r>
      <w:r w:rsidRPr="00826B5B">
        <w:rPr>
          <w:b/>
          <w:sz w:val="24"/>
          <w:szCs w:val="24"/>
        </w:rPr>
        <w:t xml:space="preserve"> O ODABIRU ILI PONIŠTENJU</w:t>
      </w:r>
      <w:r w:rsidR="00F17FEC" w:rsidRPr="00826B5B">
        <w:rPr>
          <w:b/>
          <w:sz w:val="24"/>
          <w:szCs w:val="24"/>
        </w:rPr>
        <w:t>:</w:t>
      </w:r>
    </w:p>
    <w:p w14:paraId="09C23A97" w14:textId="77777777" w:rsidR="001D40DB" w:rsidRPr="00826B5B" w:rsidRDefault="001D40DB" w:rsidP="00CF5ADC">
      <w:pPr>
        <w:rPr>
          <w:b/>
        </w:rPr>
      </w:pPr>
    </w:p>
    <w:p w14:paraId="5A050296" w14:textId="3D634B64" w:rsidR="005656B0" w:rsidRDefault="005656B0" w:rsidP="00AC6B22">
      <w:pPr>
        <w:jc w:val="both"/>
        <w:rPr>
          <w:rFonts w:eastAsiaTheme="minorHAnsi"/>
        </w:rPr>
      </w:pPr>
      <w:r>
        <w:rPr>
          <w:rFonts w:eastAsiaTheme="minorHAnsi"/>
        </w:rPr>
        <w:t xml:space="preserve">Naručitelj će temeljem provedenog </w:t>
      </w:r>
      <w:r w:rsidRPr="00101610">
        <w:rPr>
          <w:rFonts w:eastAsiaTheme="minorHAnsi"/>
        </w:rPr>
        <w:t xml:space="preserve">pregleda i ocjene ponuda u roku </w:t>
      </w:r>
      <w:r>
        <w:rPr>
          <w:rFonts w:eastAsiaTheme="minorHAnsi"/>
        </w:rPr>
        <w:t>od najkasnije</w:t>
      </w:r>
      <w:r w:rsidRPr="005656B0">
        <w:rPr>
          <w:rFonts w:eastAsiaTheme="minorHAnsi"/>
        </w:rPr>
        <w:t xml:space="preserve"> 30</w:t>
      </w:r>
      <w:r w:rsidRPr="00101610">
        <w:rPr>
          <w:rFonts w:eastAsiaTheme="minorHAnsi"/>
        </w:rPr>
        <w:t xml:space="preserve"> dana od dana otvaranja ponuda </w:t>
      </w:r>
      <w:r>
        <w:rPr>
          <w:rFonts w:eastAsiaTheme="minorHAnsi"/>
        </w:rPr>
        <w:t>donesti</w:t>
      </w:r>
      <w:r w:rsidRPr="00101610">
        <w:rPr>
          <w:rFonts w:eastAsiaTheme="minorHAnsi"/>
        </w:rPr>
        <w:t xml:space="preserve"> Odluku o odabiru, odnosno Odluku o poništenju ukoliko se postupak poništava, a odluka nije ranije donesena</w:t>
      </w:r>
      <w:r>
        <w:rPr>
          <w:rFonts w:eastAsiaTheme="minorHAnsi"/>
        </w:rPr>
        <w:t>.</w:t>
      </w:r>
    </w:p>
    <w:p w14:paraId="17701AC8" w14:textId="77777777" w:rsidR="005656B0" w:rsidRDefault="005656B0" w:rsidP="00AC6B22">
      <w:pPr>
        <w:jc w:val="both"/>
        <w:rPr>
          <w:rFonts w:eastAsiaTheme="minorHAnsi"/>
        </w:rPr>
      </w:pPr>
    </w:p>
    <w:p w14:paraId="4E089F75" w14:textId="42719CAF" w:rsidR="00AC6B22" w:rsidRDefault="005656B0" w:rsidP="00AC6B22">
      <w:pPr>
        <w:jc w:val="both"/>
      </w:pPr>
      <w:r w:rsidRPr="005656B0">
        <w:t>Odluka</w:t>
      </w:r>
      <w:r w:rsidRPr="00101610">
        <w:t xml:space="preserve"> o odabiru ili poništenju, zajedno sa preslikom zapisnika o otvaranju, pregledu i ocjeni ponuda, dostavlja se svakom ponuditelju na dokaziv način, u pravilu elektroničkom poštom.</w:t>
      </w:r>
    </w:p>
    <w:p w14:paraId="42C36997" w14:textId="77777777" w:rsidR="005656B0" w:rsidRDefault="005656B0" w:rsidP="00AC6B22">
      <w:pPr>
        <w:jc w:val="both"/>
      </w:pPr>
    </w:p>
    <w:p w14:paraId="3BDA348E" w14:textId="77777777" w:rsidR="00AC6B22" w:rsidRPr="00826B5B" w:rsidRDefault="00AC6B22" w:rsidP="00AC6B22">
      <w:pPr>
        <w:jc w:val="both"/>
      </w:pPr>
      <w:r>
        <w:t>U slučaju da su dvije ili više valjanih ponuda jednako rangirane prema kriteriju za odabir ponude, Naručitelj će odabrati ponudu koja je zaprimljena ranije.</w:t>
      </w:r>
    </w:p>
    <w:p w14:paraId="59EF0CE9" w14:textId="77777777" w:rsidR="00BA6AE1" w:rsidRDefault="00BA6AE1" w:rsidP="00CF5ADC"/>
    <w:p w14:paraId="4C245004" w14:textId="77777777" w:rsidR="002A436A" w:rsidRPr="00DC3CC0" w:rsidRDefault="002A436A" w:rsidP="002A436A">
      <w:pPr>
        <w:pStyle w:val="ListParagraph"/>
        <w:numPr>
          <w:ilvl w:val="0"/>
          <w:numId w:val="27"/>
        </w:numPr>
        <w:shd w:val="clear" w:color="auto" w:fill="C6D9F1" w:themeFill="text2" w:themeFillTint="33"/>
        <w:rPr>
          <w:b/>
          <w:sz w:val="24"/>
          <w:szCs w:val="24"/>
        </w:rPr>
      </w:pPr>
      <w:r w:rsidRPr="00DC3CC0">
        <w:rPr>
          <w:b/>
          <w:sz w:val="24"/>
          <w:szCs w:val="24"/>
        </w:rPr>
        <w:t>JAMSTVO ZA OTKLANJANJE NEDOSTATAKA U JAMSTVENOM ROKU:</w:t>
      </w:r>
    </w:p>
    <w:p w14:paraId="281E89D0" w14:textId="77777777" w:rsidR="002A436A" w:rsidRPr="00DC3CC0" w:rsidRDefault="002A436A" w:rsidP="002A436A">
      <w:pPr>
        <w:jc w:val="both"/>
        <w:rPr>
          <w:rFonts w:eastAsiaTheme="minorEastAsia"/>
          <w:b/>
          <w:lang w:eastAsia="zh-CN"/>
        </w:rPr>
      </w:pPr>
    </w:p>
    <w:p w14:paraId="3699BAAB" w14:textId="589303D7" w:rsidR="002A436A" w:rsidRPr="00DC3CC0" w:rsidRDefault="002A436A" w:rsidP="002A436A">
      <w:pPr>
        <w:jc w:val="both"/>
        <w:rPr>
          <w:rFonts w:eastAsiaTheme="minorEastAsia"/>
          <w:b/>
          <w:lang w:eastAsia="zh-CN"/>
        </w:rPr>
      </w:pPr>
      <w:r w:rsidRPr="00DC3CC0">
        <w:rPr>
          <w:rFonts w:eastAsiaTheme="minorEastAsia"/>
          <w:lang w:eastAsia="zh-CN"/>
        </w:rPr>
        <w:t xml:space="preserve">Jamstveni rok je vremensko razdoblje u kojem odabrani ponuditelj garantira za otklanjanje svih nedostataka na izvedenim radovima, ugrađenoj opremi i ugrađenim materijalima. </w:t>
      </w:r>
      <w:r w:rsidRPr="00DC3CC0">
        <w:rPr>
          <w:rFonts w:eastAsiaTheme="minorEastAsia"/>
          <w:b/>
          <w:lang w:eastAsia="zh-CN"/>
        </w:rPr>
        <w:t xml:space="preserve">Naručitelj utvrđuje jamstveni rok za otklanjanje nedostataka u trajanju od </w:t>
      </w:r>
      <w:r w:rsidR="005B20EF">
        <w:rPr>
          <w:rFonts w:eastAsiaTheme="minorEastAsia"/>
          <w:b/>
          <w:lang w:eastAsia="zh-CN"/>
        </w:rPr>
        <w:t>36</w:t>
      </w:r>
      <w:r w:rsidRPr="00DC3CC0">
        <w:rPr>
          <w:rFonts w:eastAsiaTheme="minorEastAsia"/>
          <w:b/>
          <w:lang w:eastAsia="zh-CN"/>
        </w:rPr>
        <w:t xml:space="preserve"> (</w:t>
      </w:r>
      <w:r w:rsidR="005B20EF">
        <w:rPr>
          <w:rFonts w:eastAsiaTheme="minorEastAsia"/>
          <w:b/>
          <w:lang w:eastAsia="zh-CN"/>
        </w:rPr>
        <w:t>trideset šest</w:t>
      </w:r>
      <w:r w:rsidRPr="00DC3CC0">
        <w:rPr>
          <w:rFonts w:eastAsiaTheme="minorEastAsia"/>
          <w:b/>
          <w:lang w:eastAsia="zh-CN"/>
        </w:rPr>
        <w:t>) mjeseci</w:t>
      </w:r>
      <w:r w:rsidR="005B20EF">
        <w:rPr>
          <w:rFonts w:eastAsiaTheme="minorEastAsia"/>
          <w:b/>
          <w:lang w:eastAsia="zh-CN"/>
        </w:rPr>
        <w:t xml:space="preserve"> od dana uredno izvršene primopredaje izvedenih radova</w:t>
      </w:r>
      <w:r w:rsidRPr="00DC3CC0">
        <w:rPr>
          <w:rFonts w:eastAsiaTheme="minorEastAsia"/>
          <w:b/>
          <w:lang w:eastAsia="zh-CN"/>
        </w:rPr>
        <w:t>.</w:t>
      </w:r>
    </w:p>
    <w:p w14:paraId="429AFE40" w14:textId="77777777" w:rsidR="002A436A" w:rsidRPr="00DC3CC0" w:rsidRDefault="002A436A" w:rsidP="002A436A">
      <w:pPr>
        <w:jc w:val="both"/>
        <w:rPr>
          <w:rFonts w:eastAsiaTheme="minorEastAsia"/>
          <w:lang w:eastAsia="zh-CN"/>
        </w:rPr>
      </w:pPr>
    </w:p>
    <w:p w14:paraId="4F18A5B4" w14:textId="7587BC26" w:rsidR="002A436A" w:rsidRPr="00DC3CC0" w:rsidRDefault="002A436A" w:rsidP="002A436A">
      <w:pPr>
        <w:jc w:val="both"/>
        <w:rPr>
          <w:rFonts w:eastAsiaTheme="minorEastAsia"/>
          <w:lang w:eastAsia="zh-CN"/>
        </w:rPr>
      </w:pPr>
      <w:r w:rsidRPr="00DC3CC0">
        <w:rPr>
          <w:rFonts w:eastAsiaTheme="minorEastAsia"/>
          <w:lang w:eastAsia="zh-CN"/>
        </w:rPr>
        <w:t xml:space="preserve">Odabrani ponuditelj je obvezan, </w:t>
      </w:r>
      <w:r w:rsidRPr="00DC3CC0">
        <w:rPr>
          <w:rFonts w:eastAsiaTheme="minorEastAsia"/>
          <w:b/>
          <w:bCs/>
          <w:lang w:eastAsia="zh-CN"/>
        </w:rPr>
        <w:t>u roku od</w:t>
      </w:r>
      <w:r w:rsidRPr="00DC3CC0">
        <w:rPr>
          <w:rFonts w:eastAsiaTheme="minorEastAsia"/>
          <w:lang w:eastAsia="zh-CN"/>
        </w:rPr>
        <w:t xml:space="preserve"> </w:t>
      </w:r>
      <w:r w:rsidRPr="00DC3CC0">
        <w:rPr>
          <w:rFonts w:eastAsiaTheme="minorEastAsia"/>
          <w:b/>
          <w:bCs/>
          <w:lang w:eastAsia="zh-CN"/>
        </w:rPr>
        <w:t xml:space="preserve">30 (trideset) dana od dana </w:t>
      </w:r>
      <w:r w:rsidR="005B20EF" w:rsidRPr="005B20EF">
        <w:rPr>
          <w:rFonts w:eastAsiaTheme="minorEastAsia"/>
          <w:b/>
          <w:bCs/>
          <w:lang w:eastAsia="zh-CN"/>
        </w:rPr>
        <w:t xml:space="preserve">uredno izvršene </w:t>
      </w:r>
      <w:r w:rsidRPr="00DC3CC0">
        <w:rPr>
          <w:rFonts w:eastAsiaTheme="minorEastAsia"/>
          <w:b/>
          <w:bCs/>
          <w:lang w:eastAsia="zh-CN"/>
        </w:rPr>
        <w:t xml:space="preserve">primopredaje </w:t>
      </w:r>
      <w:r w:rsidR="005B20EF" w:rsidRPr="005B20EF">
        <w:rPr>
          <w:rFonts w:eastAsiaTheme="minorEastAsia"/>
          <w:b/>
          <w:bCs/>
          <w:lang w:eastAsia="zh-CN"/>
        </w:rPr>
        <w:t xml:space="preserve">izvedenih </w:t>
      </w:r>
      <w:r w:rsidR="005B20EF">
        <w:rPr>
          <w:rFonts w:eastAsiaTheme="minorEastAsia"/>
          <w:b/>
          <w:bCs/>
          <w:lang w:eastAsia="zh-CN"/>
        </w:rPr>
        <w:t>radova</w:t>
      </w:r>
      <w:r w:rsidRPr="00DC3CC0">
        <w:rPr>
          <w:rFonts w:eastAsiaTheme="minorEastAsia"/>
          <w:b/>
          <w:bCs/>
          <w:lang w:eastAsia="zh-CN"/>
        </w:rPr>
        <w:t>,</w:t>
      </w:r>
      <w:r w:rsidRPr="00DC3CC0">
        <w:rPr>
          <w:rFonts w:eastAsiaTheme="minorEastAsia"/>
          <w:lang w:eastAsia="zh-CN"/>
        </w:rPr>
        <w:t xml:space="preserve"> dostaviti Naručitelju jamstvo za otklanjanje nedostataka u jamstvenom roku za slučaj da odabrani ponuditelj u jamstvenom roku ne ispuni obveze po osnovi otklanjanja nedostataka na izvršenom predmetu nabave koje ima po osnovi jamstva ili s osnova naknade štete, u iznosu od 10% (deset posto) ukupne vrijednosti izvedenih radova bez PDV-a.</w:t>
      </w:r>
    </w:p>
    <w:p w14:paraId="7F99DD07" w14:textId="77777777" w:rsidR="002A436A" w:rsidRPr="00DC3CC0" w:rsidRDefault="002A436A" w:rsidP="002A436A">
      <w:pPr>
        <w:jc w:val="both"/>
      </w:pPr>
    </w:p>
    <w:p w14:paraId="4CC1524C" w14:textId="77777777" w:rsidR="002A436A" w:rsidRPr="00DC3CC0" w:rsidRDefault="002A436A" w:rsidP="002A436A">
      <w:pPr>
        <w:jc w:val="both"/>
      </w:pPr>
      <w:r w:rsidRPr="00DC3CC0">
        <w:t xml:space="preserve">Odabrani ponuditelj dostavlja Naručitelju jamstvo </w:t>
      </w:r>
      <w:r w:rsidRPr="00DC3CC0">
        <w:rPr>
          <w:color w:val="000000"/>
        </w:rPr>
        <w:t xml:space="preserve">za </w:t>
      </w:r>
      <w:r w:rsidRPr="00DC3CC0">
        <w:rPr>
          <w:rFonts w:eastAsiaTheme="minorEastAsia"/>
          <w:lang w:eastAsia="zh-CN"/>
        </w:rPr>
        <w:t xml:space="preserve">otklanjanje nedostataka u jamstvenom roku </w:t>
      </w:r>
      <w:r w:rsidRPr="00DC3CC0">
        <w:rPr>
          <w:color w:val="000000"/>
        </w:rPr>
        <w:t>u jednom od sljedećih oblika:</w:t>
      </w:r>
    </w:p>
    <w:p w14:paraId="2F7F1815" w14:textId="77777777" w:rsidR="002A436A" w:rsidRPr="00DC3CC0" w:rsidRDefault="002A436A" w:rsidP="002A436A">
      <w:pPr>
        <w:pStyle w:val="ListParagraph"/>
        <w:numPr>
          <w:ilvl w:val="0"/>
          <w:numId w:val="36"/>
        </w:numPr>
        <w:jc w:val="both"/>
        <w:rPr>
          <w:sz w:val="24"/>
          <w:szCs w:val="24"/>
        </w:rPr>
      </w:pPr>
      <w:r w:rsidRPr="00DC3CC0">
        <w:rPr>
          <w:b/>
          <w:bCs/>
          <w:sz w:val="24"/>
          <w:szCs w:val="24"/>
        </w:rPr>
        <w:t xml:space="preserve">Zadužnica: </w:t>
      </w:r>
      <w:r w:rsidRPr="00DC3CC0">
        <w:rPr>
          <w:sz w:val="24"/>
          <w:szCs w:val="24"/>
        </w:rPr>
        <w:t>izdana na propisanom obrascu, u korist Naručitelja, potvrđena (</w:t>
      </w:r>
      <w:proofErr w:type="spellStart"/>
      <w:r w:rsidRPr="00DC3CC0">
        <w:rPr>
          <w:sz w:val="24"/>
          <w:szCs w:val="24"/>
        </w:rPr>
        <w:t>solemnizirana</w:t>
      </w:r>
      <w:proofErr w:type="spellEnd"/>
      <w:r w:rsidRPr="00DC3CC0">
        <w:rPr>
          <w:sz w:val="24"/>
          <w:szCs w:val="24"/>
        </w:rPr>
        <w:t>) kod javnog bilježnika te popunjena sukladno Pravilniku o obliku i sadržaju zadužnice („Narodne novine“ broj 115/12, 82/17 i 154/22)</w:t>
      </w:r>
    </w:p>
    <w:p w14:paraId="39CBBBBD" w14:textId="77777777" w:rsidR="002A436A" w:rsidRDefault="002A436A" w:rsidP="002A436A">
      <w:pPr>
        <w:pStyle w:val="ListParagraph"/>
        <w:numPr>
          <w:ilvl w:val="0"/>
          <w:numId w:val="36"/>
        </w:numPr>
        <w:jc w:val="both"/>
        <w:rPr>
          <w:sz w:val="24"/>
          <w:szCs w:val="24"/>
        </w:rPr>
      </w:pPr>
      <w:r w:rsidRPr="00DC3CC0">
        <w:rPr>
          <w:b/>
          <w:bCs/>
          <w:sz w:val="24"/>
          <w:szCs w:val="24"/>
        </w:rPr>
        <w:t xml:space="preserve">Bjanko zadužnica: </w:t>
      </w:r>
      <w:r w:rsidRPr="00DC3CC0">
        <w:rPr>
          <w:sz w:val="24"/>
          <w:szCs w:val="24"/>
        </w:rPr>
        <w:t>izdana na propisanom obrascu, u korist Naručitelja, potvrđena (</w:t>
      </w:r>
      <w:proofErr w:type="spellStart"/>
      <w:r w:rsidRPr="00DC3CC0">
        <w:rPr>
          <w:sz w:val="24"/>
          <w:szCs w:val="24"/>
        </w:rPr>
        <w:t>solemnizirana</w:t>
      </w:r>
      <w:proofErr w:type="spellEnd"/>
      <w:r w:rsidRPr="00DC3CC0">
        <w:rPr>
          <w:sz w:val="24"/>
          <w:szCs w:val="24"/>
        </w:rPr>
        <w:t>) kod javnog bilježnika te popunjena sukladno Pravilniku o obliku i sadržaju bjanko zadužnice („Narodne novine“ broj 115/12, 82/17 i 154/22)</w:t>
      </w:r>
    </w:p>
    <w:p w14:paraId="57EE20E5" w14:textId="09633BB0" w:rsidR="002A436A" w:rsidRPr="00D23C8B" w:rsidRDefault="002A436A" w:rsidP="00EA0CE8">
      <w:pPr>
        <w:pStyle w:val="ListParagraph"/>
        <w:numPr>
          <w:ilvl w:val="0"/>
          <w:numId w:val="36"/>
        </w:numPr>
        <w:jc w:val="both"/>
        <w:rPr>
          <w:sz w:val="24"/>
          <w:szCs w:val="24"/>
        </w:rPr>
      </w:pPr>
      <w:r w:rsidRPr="00D23C8B">
        <w:rPr>
          <w:b/>
          <w:bCs/>
          <w:sz w:val="24"/>
          <w:szCs w:val="24"/>
        </w:rPr>
        <w:t>Bankarska garancija:</w:t>
      </w:r>
      <w:r w:rsidRPr="00D23C8B">
        <w:rPr>
          <w:sz w:val="24"/>
          <w:szCs w:val="24"/>
        </w:rPr>
        <w:t xml:space="preserve"> </w:t>
      </w:r>
      <w:r w:rsidR="005B20EF" w:rsidRPr="00D23C8B">
        <w:rPr>
          <w:sz w:val="24"/>
          <w:szCs w:val="24"/>
        </w:rPr>
        <w:t xml:space="preserve">izdana za slučaj da </w:t>
      </w:r>
      <w:r w:rsidR="00D23C8B" w:rsidRPr="00D23C8B">
        <w:rPr>
          <w:sz w:val="24"/>
          <w:szCs w:val="24"/>
        </w:rPr>
        <w:t>izvođač radova</w:t>
      </w:r>
      <w:r w:rsidR="005B20EF" w:rsidRPr="00D23C8B">
        <w:rPr>
          <w:sz w:val="24"/>
          <w:szCs w:val="24"/>
        </w:rPr>
        <w:t xml:space="preserve"> u jamstvenom roku ne ispuni obveze po osnovi otklanjanja nedostataka na izvršenom predmetu nabave koje ima po osnovi jamstva ili s osnova naknade štete, s klauzulama „neopozivo“, „bezuvjetno“, „plativo na prvi poziv“ i „bez prava prigovora“, s rokom važenja</w:t>
      </w:r>
      <w:r w:rsidR="00D23C8B">
        <w:rPr>
          <w:sz w:val="24"/>
          <w:szCs w:val="24"/>
        </w:rPr>
        <w:t xml:space="preserve"> </w:t>
      </w:r>
      <w:r w:rsidRPr="00D23C8B">
        <w:rPr>
          <w:sz w:val="24"/>
          <w:szCs w:val="24"/>
        </w:rPr>
        <w:t>30 (trideset) dana duljim od isteka jamstvenog roka</w:t>
      </w:r>
    </w:p>
    <w:p w14:paraId="6570C5DC" w14:textId="26C5AAFC" w:rsidR="002A436A" w:rsidRDefault="002A436A" w:rsidP="002A436A">
      <w:pPr>
        <w:pStyle w:val="ListParagraph"/>
        <w:numPr>
          <w:ilvl w:val="0"/>
          <w:numId w:val="36"/>
        </w:numPr>
        <w:jc w:val="both"/>
        <w:rPr>
          <w:sz w:val="24"/>
          <w:szCs w:val="24"/>
        </w:rPr>
      </w:pPr>
      <w:r w:rsidRPr="00DC3CC0">
        <w:rPr>
          <w:b/>
          <w:bCs/>
          <w:sz w:val="24"/>
          <w:szCs w:val="24"/>
        </w:rPr>
        <w:lastRenderedPageBreak/>
        <w:t>Uplata novčanog pologa na račun Naručitelja,</w:t>
      </w:r>
      <w:r w:rsidRPr="00DC3CC0">
        <w:rPr>
          <w:sz w:val="24"/>
          <w:szCs w:val="24"/>
        </w:rPr>
        <w:t xml:space="preserve"> IBAN: HR9124020061830100009, Model HR68, Poziv na broj: 9016-OIB ponuditelja, Opis plaćanja: Jamstvo za otklanjanje nedostataka u jamstvenom </w:t>
      </w:r>
      <w:r>
        <w:rPr>
          <w:sz w:val="24"/>
          <w:szCs w:val="24"/>
        </w:rPr>
        <w:t>roku –</w:t>
      </w:r>
      <w:r w:rsidRPr="00DC3CC0">
        <w:rPr>
          <w:sz w:val="24"/>
          <w:szCs w:val="24"/>
        </w:rPr>
        <w:t xml:space="preserve"> </w:t>
      </w:r>
      <w:r>
        <w:rPr>
          <w:sz w:val="24"/>
          <w:szCs w:val="24"/>
        </w:rPr>
        <w:t>072/25</w:t>
      </w:r>
      <w:r w:rsidRPr="00DC3CC0">
        <w:rPr>
          <w:sz w:val="24"/>
          <w:szCs w:val="24"/>
        </w:rPr>
        <w:t>, BIC (SWIFT) CODE: ESBCHR22.</w:t>
      </w:r>
    </w:p>
    <w:p w14:paraId="044F2639" w14:textId="77777777" w:rsidR="002A436A" w:rsidRPr="002A436A" w:rsidRDefault="002A436A" w:rsidP="002A436A">
      <w:pPr>
        <w:jc w:val="both"/>
      </w:pPr>
    </w:p>
    <w:p w14:paraId="4DE689A6" w14:textId="0FCF603C" w:rsidR="00305AFD" w:rsidRPr="00826B5B" w:rsidRDefault="00AC6B22" w:rsidP="00AC1CCC">
      <w:pPr>
        <w:pStyle w:val="ListParagraph"/>
        <w:numPr>
          <w:ilvl w:val="0"/>
          <w:numId w:val="27"/>
        </w:numPr>
        <w:shd w:val="clear" w:color="auto" w:fill="C6D9F1" w:themeFill="text2" w:themeFillTint="33"/>
        <w:ind w:left="0" w:firstLine="0"/>
        <w:rPr>
          <w:b/>
          <w:sz w:val="24"/>
          <w:szCs w:val="24"/>
        </w:rPr>
      </w:pPr>
      <w:r>
        <w:rPr>
          <w:b/>
          <w:sz w:val="24"/>
          <w:szCs w:val="24"/>
        </w:rPr>
        <w:t xml:space="preserve">POVJERLJIVOST PODATAKA TE </w:t>
      </w:r>
      <w:r w:rsidR="00305AFD">
        <w:rPr>
          <w:b/>
          <w:sz w:val="24"/>
          <w:szCs w:val="24"/>
        </w:rPr>
        <w:t>JAVNA OBJAVA</w:t>
      </w:r>
      <w:r>
        <w:rPr>
          <w:b/>
          <w:sz w:val="24"/>
          <w:szCs w:val="24"/>
        </w:rPr>
        <w:t xml:space="preserve"> UGOVORA O NABAVI I PONUD</w:t>
      </w:r>
      <w:r w:rsidR="00AA1AAD">
        <w:rPr>
          <w:b/>
          <w:sz w:val="24"/>
          <w:szCs w:val="24"/>
        </w:rPr>
        <w:t>E</w:t>
      </w:r>
      <w:r w:rsidR="00305AFD" w:rsidRPr="00826B5B">
        <w:rPr>
          <w:b/>
          <w:sz w:val="24"/>
          <w:szCs w:val="24"/>
        </w:rPr>
        <w:t>:</w:t>
      </w:r>
    </w:p>
    <w:p w14:paraId="203B8165" w14:textId="77777777" w:rsidR="00305AFD" w:rsidRPr="00826B5B" w:rsidRDefault="00305AFD" w:rsidP="00305AFD">
      <w:pPr>
        <w:rPr>
          <w:b/>
        </w:rPr>
      </w:pPr>
    </w:p>
    <w:p w14:paraId="7635B642" w14:textId="6E79825B" w:rsidR="00AC6B22" w:rsidRDefault="00AC6B22" w:rsidP="00AC6B22">
      <w:pPr>
        <w:jc w:val="both"/>
      </w:pPr>
      <w:r>
        <w:t xml:space="preserve">Naručitelj </w:t>
      </w:r>
      <w:r w:rsidR="00E97F48">
        <w:t>se internim aktima obvezao da će javno objavljivati (među ostalim) podatke o svim sklopljenim ugovorima o nabavi</w:t>
      </w:r>
      <w:r w:rsidR="00DB43CF">
        <w:t xml:space="preserve"> te njihovoj realizaciji</w:t>
      </w:r>
      <w:r>
        <w:t xml:space="preserve"> na mrežnoj stranici „Transparentnost“, dostupnoj na poveznici </w:t>
      </w:r>
      <w:hyperlink r:id="rId13" w:history="1">
        <w:r w:rsidR="00DB43CF" w:rsidRPr="00DF7244">
          <w:rPr>
            <w:rStyle w:val="Hyperlink"/>
          </w:rPr>
          <w:t>https://omisalj.transparentor.org/</w:t>
        </w:r>
      </w:hyperlink>
      <w:r w:rsidR="00E97F48">
        <w:t>.</w:t>
      </w:r>
      <w:r w:rsidR="00DB43CF">
        <w:t xml:space="preserve"> </w:t>
      </w:r>
    </w:p>
    <w:p w14:paraId="4D3C522F" w14:textId="77777777" w:rsidR="00E97F48" w:rsidRDefault="00E97F48" w:rsidP="00AC6B22">
      <w:pPr>
        <w:jc w:val="both"/>
      </w:pPr>
    </w:p>
    <w:p w14:paraId="0AB32E39" w14:textId="447E3383" w:rsidR="00E97F48" w:rsidRDefault="00E97F48" w:rsidP="00AC6B22">
      <w:pPr>
        <w:jc w:val="both"/>
      </w:pPr>
      <w:r>
        <w:t xml:space="preserve">Slijedom navedenog, smatrat će se da </w:t>
      </w:r>
      <w:r w:rsidR="00DB43CF">
        <w:t xml:space="preserve">je svaki </w:t>
      </w:r>
      <w:r>
        <w:t xml:space="preserve">gospodarski subjekt koji podnese ponudu u sklopu predmetnog postupka nabave, ukoliko bude odabran kao </w:t>
      </w:r>
      <w:r w:rsidRPr="002A436A">
        <w:t>najpovoljniji ponuditelj</w:t>
      </w:r>
      <w:r w:rsidR="00DB43CF">
        <w:t xml:space="preserve"> u istom</w:t>
      </w:r>
      <w:r>
        <w:t xml:space="preserve">, suglasan s javnom objavom sklopljenog ugovora o nabavi na </w:t>
      </w:r>
      <w:r w:rsidR="00DB43CF">
        <w:t>prethodno navedenoj</w:t>
      </w:r>
      <w:r>
        <w:t xml:space="preserve"> mrežnoj stranici, </w:t>
      </w:r>
      <w:r w:rsidR="00DB43CF">
        <w:t xml:space="preserve">koja objava može dodatno uključivati </w:t>
      </w:r>
      <w:r>
        <w:t xml:space="preserve">i sastavne dijelove ugovora </w:t>
      </w:r>
      <w:r w:rsidR="00DB43CF">
        <w:t xml:space="preserve">o nabavi </w:t>
      </w:r>
      <w:r>
        <w:t>(poput ponude</w:t>
      </w:r>
      <w:r w:rsidR="00DB43CF">
        <w:t xml:space="preserve"> odabranog ponuditelja</w:t>
      </w:r>
      <w:r>
        <w:t>), dodatke ugovoru</w:t>
      </w:r>
      <w:r w:rsidR="00DB43CF">
        <w:t xml:space="preserve"> o nabavi</w:t>
      </w:r>
      <w:r>
        <w:t>, kao i pripadajuće podatke o realizaciji ugovora</w:t>
      </w:r>
      <w:r w:rsidR="00DB43CF">
        <w:t xml:space="preserve"> o nabavi</w:t>
      </w:r>
      <w:r>
        <w:t xml:space="preserve"> (npr. računi, otpremnice, zapisnici, podaci o izvršenim uplatama</w:t>
      </w:r>
      <w:r w:rsidR="00DB43CF">
        <w:t xml:space="preserve"> te sva druga relevantna dokumentacija</w:t>
      </w:r>
      <w:r>
        <w:t>)</w:t>
      </w:r>
      <w:r w:rsidR="00DB43CF">
        <w:t>.</w:t>
      </w:r>
    </w:p>
    <w:p w14:paraId="50CFC5DD" w14:textId="77777777" w:rsidR="00305AFD" w:rsidRPr="00826B5B" w:rsidRDefault="00305AFD" w:rsidP="00CF5ADC"/>
    <w:p w14:paraId="50A28DF1" w14:textId="37A55313" w:rsidR="001D40DB" w:rsidRPr="00826B5B" w:rsidRDefault="001D40DB" w:rsidP="00CF5ADC">
      <w:pPr>
        <w:pStyle w:val="ListParagraph"/>
        <w:numPr>
          <w:ilvl w:val="0"/>
          <w:numId w:val="27"/>
        </w:numPr>
        <w:shd w:val="clear" w:color="auto" w:fill="C6D9F1" w:themeFill="text2" w:themeFillTint="33"/>
        <w:rPr>
          <w:sz w:val="24"/>
          <w:szCs w:val="24"/>
        </w:rPr>
      </w:pPr>
      <w:r w:rsidRPr="00826B5B">
        <w:rPr>
          <w:b/>
          <w:sz w:val="24"/>
          <w:szCs w:val="24"/>
        </w:rPr>
        <w:t>PRILOZI</w:t>
      </w:r>
      <w:r w:rsidR="00F17FEC" w:rsidRPr="00826B5B">
        <w:rPr>
          <w:b/>
          <w:sz w:val="24"/>
          <w:szCs w:val="24"/>
        </w:rPr>
        <w:t>:</w:t>
      </w:r>
    </w:p>
    <w:p w14:paraId="072C3D35" w14:textId="77777777" w:rsidR="003C4B5D" w:rsidRPr="00826B5B" w:rsidRDefault="003C4B5D" w:rsidP="00CF5ADC"/>
    <w:p w14:paraId="4EE51AB1" w14:textId="5F4BD9DC" w:rsidR="003C4B5D" w:rsidRPr="00826B5B" w:rsidRDefault="007351A8" w:rsidP="00CF5ADC">
      <w:pPr>
        <w:pStyle w:val="ListParagraph"/>
        <w:numPr>
          <w:ilvl w:val="0"/>
          <w:numId w:val="34"/>
        </w:numPr>
        <w:rPr>
          <w:sz w:val="24"/>
          <w:szCs w:val="24"/>
        </w:rPr>
      </w:pPr>
      <w:r>
        <w:rPr>
          <w:sz w:val="24"/>
          <w:szCs w:val="24"/>
        </w:rPr>
        <w:t xml:space="preserve">Obrazac </w:t>
      </w:r>
      <w:r w:rsidR="003C4B5D" w:rsidRPr="00826B5B">
        <w:rPr>
          <w:sz w:val="24"/>
          <w:szCs w:val="24"/>
        </w:rPr>
        <w:t>Ponudben</w:t>
      </w:r>
      <w:r>
        <w:rPr>
          <w:sz w:val="24"/>
          <w:szCs w:val="24"/>
        </w:rPr>
        <w:t>og</w:t>
      </w:r>
      <w:r w:rsidR="003C4B5D" w:rsidRPr="00826B5B">
        <w:rPr>
          <w:sz w:val="24"/>
          <w:szCs w:val="24"/>
        </w:rPr>
        <w:t xml:space="preserve"> list</w:t>
      </w:r>
      <w:r>
        <w:rPr>
          <w:sz w:val="24"/>
          <w:szCs w:val="24"/>
        </w:rPr>
        <w:t>a</w:t>
      </w:r>
    </w:p>
    <w:p w14:paraId="1914E296" w14:textId="2254B791" w:rsidR="003C4B5D" w:rsidRPr="0042454F" w:rsidRDefault="007351A8" w:rsidP="002B2F54">
      <w:pPr>
        <w:pStyle w:val="ListParagraph"/>
        <w:numPr>
          <w:ilvl w:val="0"/>
          <w:numId w:val="34"/>
        </w:numPr>
        <w:rPr>
          <w:sz w:val="24"/>
          <w:szCs w:val="24"/>
        </w:rPr>
      </w:pPr>
      <w:r w:rsidRPr="0042454F">
        <w:rPr>
          <w:sz w:val="24"/>
          <w:szCs w:val="24"/>
        </w:rPr>
        <w:t xml:space="preserve">Obrazac </w:t>
      </w:r>
      <w:r w:rsidR="003C4B5D" w:rsidRPr="0042454F">
        <w:rPr>
          <w:sz w:val="24"/>
          <w:szCs w:val="24"/>
        </w:rPr>
        <w:t>Troškovnik</w:t>
      </w:r>
      <w:r w:rsidRPr="0042454F">
        <w:rPr>
          <w:sz w:val="24"/>
          <w:szCs w:val="24"/>
        </w:rPr>
        <w:t>a</w:t>
      </w:r>
    </w:p>
    <w:p w14:paraId="2712FAC3" w14:textId="1BD269E4" w:rsidR="00AA3498" w:rsidRPr="0042454F" w:rsidRDefault="0042454F" w:rsidP="0042454F">
      <w:pPr>
        <w:pStyle w:val="ListParagraph"/>
        <w:numPr>
          <w:ilvl w:val="0"/>
          <w:numId w:val="34"/>
        </w:numPr>
        <w:rPr>
          <w:sz w:val="24"/>
          <w:szCs w:val="24"/>
        </w:rPr>
      </w:pPr>
      <w:r>
        <w:rPr>
          <w:sz w:val="24"/>
          <w:szCs w:val="24"/>
        </w:rPr>
        <w:t>Obrazac "</w:t>
      </w:r>
      <w:r w:rsidRPr="0042454F">
        <w:rPr>
          <w:sz w:val="24"/>
          <w:szCs w:val="24"/>
        </w:rPr>
        <w:t>Tehnič</w:t>
      </w:r>
      <w:r>
        <w:rPr>
          <w:sz w:val="24"/>
          <w:szCs w:val="24"/>
        </w:rPr>
        <w:t>ka</w:t>
      </w:r>
      <w:r w:rsidRPr="0042454F">
        <w:rPr>
          <w:sz w:val="24"/>
          <w:szCs w:val="24"/>
        </w:rPr>
        <w:t xml:space="preserve"> specifikacij</w:t>
      </w:r>
      <w:r>
        <w:rPr>
          <w:sz w:val="24"/>
          <w:szCs w:val="24"/>
        </w:rPr>
        <w:t>a</w:t>
      </w:r>
      <w:r w:rsidRPr="0042454F">
        <w:rPr>
          <w:sz w:val="24"/>
          <w:szCs w:val="24"/>
        </w:rPr>
        <w:t xml:space="preserve"> ponuđenih LED svjetiljki</w:t>
      </w:r>
      <w:r w:rsidRPr="0042454F">
        <w:t>"</w:t>
      </w:r>
    </w:p>
    <w:p w14:paraId="78144A43" w14:textId="3FB18171" w:rsidR="0042454F" w:rsidRDefault="0042454F" w:rsidP="0042454F">
      <w:pPr>
        <w:pStyle w:val="ListParagraph"/>
        <w:numPr>
          <w:ilvl w:val="0"/>
          <w:numId w:val="34"/>
        </w:numPr>
        <w:jc w:val="both"/>
        <w:rPr>
          <w:sz w:val="24"/>
          <w:szCs w:val="24"/>
        </w:rPr>
      </w:pPr>
      <w:r>
        <w:rPr>
          <w:sz w:val="24"/>
          <w:szCs w:val="24"/>
        </w:rPr>
        <w:t>Tehnički detalj sheme prihvata dekorativne zidne konzole</w:t>
      </w:r>
    </w:p>
    <w:p w14:paraId="6A8217A8" w14:textId="56E7297C" w:rsidR="0042454F" w:rsidRPr="0042454F" w:rsidRDefault="0042454F" w:rsidP="0042454F">
      <w:pPr>
        <w:pStyle w:val="ListParagraph"/>
        <w:numPr>
          <w:ilvl w:val="0"/>
          <w:numId w:val="34"/>
        </w:numPr>
        <w:rPr>
          <w:sz w:val="24"/>
          <w:szCs w:val="24"/>
        </w:rPr>
      </w:pPr>
      <w:r>
        <w:rPr>
          <w:sz w:val="24"/>
          <w:szCs w:val="24"/>
        </w:rPr>
        <w:t>O</w:t>
      </w:r>
      <w:r w:rsidRPr="00596E36">
        <w:rPr>
          <w:sz w:val="24"/>
          <w:szCs w:val="24"/>
        </w:rPr>
        <w:t>brazac „Izjava o nominiranom stručnjaku“.</w:t>
      </w:r>
    </w:p>
    <w:p w14:paraId="51455C6C" w14:textId="77777777" w:rsidR="003C4B5D" w:rsidRPr="00826B5B" w:rsidRDefault="003C4B5D" w:rsidP="00CF5ADC"/>
    <w:p w14:paraId="6CF78375" w14:textId="77777777" w:rsidR="003C4B5D" w:rsidRPr="00826B5B" w:rsidRDefault="003C4B5D" w:rsidP="00CF5ADC"/>
    <w:p w14:paraId="7E5BF06C" w14:textId="5B4F0B8F" w:rsidR="00865195" w:rsidRDefault="003C4B5D" w:rsidP="00656BCE">
      <w:pPr>
        <w:ind w:left="5664"/>
        <w:jc w:val="center"/>
        <w:rPr>
          <w:b/>
          <w:bCs/>
        </w:rPr>
      </w:pPr>
      <w:r w:rsidRPr="00826B5B">
        <w:rPr>
          <w:b/>
        </w:rPr>
        <w:t xml:space="preserve">   </w:t>
      </w:r>
      <w:r w:rsidR="00B62F82">
        <w:rPr>
          <w:b/>
          <w:bCs/>
        </w:rPr>
        <w:t>PROČELNICA</w:t>
      </w:r>
    </w:p>
    <w:p w14:paraId="1282C781" w14:textId="3C63C8DB" w:rsidR="00E7343C" w:rsidRPr="004F51A4" w:rsidRDefault="00865195" w:rsidP="00656BCE">
      <w:pPr>
        <w:ind w:left="5664"/>
        <w:jc w:val="center"/>
        <w:rPr>
          <w:b/>
          <w:bCs/>
        </w:rPr>
      </w:pPr>
      <w:r>
        <w:rPr>
          <w:b/>
          <w:bCs/>
        </w:rPr>
        <w:t xml:space="preserve">Maja Mahulja, dipl. </w:t>
      </w:r>
      <w:proofErr w:type="spellStart"/>
      <w:r w:rsidRPr="00F7278C">
        <w:rPr>
          <w:b/>
          <w:bCs/>
        </w:rPr>
        <w:t>oec</w:t>
      </w:r>
      <w:proofErr w:type="spellEnd"/>
      <w:r w:rsidR="001E514A">
        <w:rPr>
          <w:b/>
          <w:bCs/>
        </w:rPr>
        <w:t>., v.r.</w:t>
      </w:r>
    </w:p>
    <w:sectPr w:rsidR="00E7343C" w:rsidRPr="004F51A4" w:rsidSect="00872D0F">
      <w:footerReference w:type="even" r:id="rId14"/>
      <w:footerReference w:type="default" r:id="rId15"/>
      <w:headerReference w:type="first" r:id="rId16"/>
      <w:pgSz w:w="11907" w:h="16840" w:code="9"/>
      <w:pgMar w:top="1417" w:right="1417" w:bottom="1417" w:left="1417" w:header="567" w:footer="851"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5DA0F" w14:textId="77777777" w:rsidR="00F05C0E" w:rsidRDefault="00F05C0E">
      <w:r>
        <w:separator/>
      </w:r>
    </w:p>
  </w:endnote>
  <w:endnote w:type="continuationSeparator" w:id="0">
    <w:p w14:paraId="6C73A6EC" w14:textId="77777777" w:rsidR="00F05C0E" w:rsidRDefault="00F0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F4C4F"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F6F62" w14:textId="77777777" w:rsidR="00B15B76" w:rsidRDefault="00B15B76" w:rsidP="007735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DE63" w14:textId="77777777" w:rsidR="00B15B76" w:rsidRDefault="00B15B76" w:rsidP="007735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184B">
      <w:rPr>
        <w:rStyle w:val="PageNumber"/>
        <w:noProof/>
      </w:rPr>
      <w:t>4</w:t>
    </w:r>
    <w:r>
      <w:rPr>
        <w:rStyle w:val="PageNumber"/>
      </w:rPr>
      <w:fldChar w:fldCharType="end"/>
    </w:r>
  </w:p>
  <w:p w14:paraId="55713895" w14:textId="77777777" w:rsidR="00B15B76" w:rsidRDefault="00B15B76" w:rsidP="007735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D4EBE" w14:textId="77777777" w:rsidR="00F05C0E" w:rsidRDefault="00F05C0E">
      <w:r>
        <w:separator/>
      </w:r>
    </w:p>
  </w:footnote>
  <w:footnote w:type="continuationSeparator" w:id="0">
    <w:p w14:paraId="4814B17E" w14:textId="77777777" w:rsidR="00F05C0E" w:rsidRDefault="00F0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6B042" w14:textId="77777777" w:rsidR="00B15B76" w:rsidRDefault="00B15B76">
    <w:pPr>
      <w:pStyle w:val="Header"/>
      <w:jc w:val="right"/>
    </w:pPr>
    <w:r>
      <w:t xml:space="preserve">                                                                                                                                                                </w:t>
    </w:r>
  </w:p>
  <w:p w14:paraId="66F4A99E" w14:textId="77777777" w:rsidR="00B15B76" w:rsidRDefault="00B15B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0F88"/>
    <w:multiLevelType w:val="hybridMultilevel"/>
    <w:tmpl w:val="78AA77C8"/>
    <w:lvl w:ilvl="0" w:tplc="68E69AA6">
      <w:start w:val="1"/>
      <w:numFmt w:val="decimal"/>
      <w:lvlText w:val="%1."/>
      <w:lvlJc w:val="left"/>
      <w:pPr>
        <w:ind w:left="645" w:hanging="360"/>
      </w:pPr>
      <w:rPr>
        <w:rFonts w:hint="default"/>
      </w:rPr>
    </w:lvl>
    <w:lvl w:ilvl="1" w:tplc="041A0019" w:tentative="1">
      <w:start w:val="1"/>
      <w:numFmt w:val="lowerLetter"/>
      <w:lvlText w:val="%2."/>
      <w:lvlJc w:val="left"/>
      <w:pPr>
        <w:ind w:left="1365" w:hanging="360"/>
      </w:pPr>
    </w:lvl>
    <w:lvl w:ilvl="2" w:tplc="041A001B" w:tentative="1">
      <w:start w:val="1"/>
      <w:numFmt w:val="lowerRoman"/>
      <w:lvlText w:val="%3."/>
      <w:lvlJc w:val="right"/>
      <w:pPr>
        <w:ind w:left="2085" w:hanging="180"/>
      </w:pPr>
    </w:lvl>
    <w:lvl w:ilvl="3" w:tplc="041A000F" w:tentative="1">
      <w:start w:val="1"/>
      <w:numFmt w:val="decimal"/>
      <w:lvlText w:val="%4."/>
      <w:lvlJc w:val="left"/>
      <w:pPr>
        <w:ind w:left="2805" w:hanging="360"/>
      </w:pPr>
    </w:lvl>
    <w:lvl w:ilvl="4" w:tplc="041A0019" w:tentative="1">
      <w:start w:val="1"/>
      <w:numFmt w:val="lowerLetter"/>
      <w:lvlText w:val="%5."/>
      <w:lvlJc w:val="left"/>
      <w:pPr>
        <w:ind w:left="3525" w:hanging="360"/>
      </w:pPr>
    </w:lvl>
    <w:lvl w:ilvl="5" w:tplc="041A001B" w:tentative="1">
      <w:start w:val="1"/>
      <w:numFmt w:val="lowerRoman"/>
      <w:lvlText w:val="%6."/>
      <w:lvlJc w:val="right"/>
      <w:pPr>
        <w:ind w:left="4245" w:hanging="180"/>
      </w:pPr>
    </w:lvl>
    <w:lvl w:ilvl="6" w:tplc="041A000F" w:tentative="1">
      <w:start w:val="1"/>
      <w:numFmt w:val="decimal"/>
      <w:lvlText w:val="%7."/>
      <w:lvlJc w:val="left"/>
      <w:pPr>
        <w:ind w:left="4965" w:hanging="360"/>
      </w:pPr>
    </w:lvl>
    <w:lvl w:ilvl="7" w:tplc="041A0019" w:tentative="1">
      <w:start w:val="1"/>
      <w:numFmt w:val="lowerLetter"/>
      <w:lvlText w:val="%8."/>
      <w:lvlJc w:val="left"/>
      <w:pPr>
        <w:ind w:left="5685" w:hanging="360"/>
      </w:pPr>
    </w:lvl>
    <w:lvl w:ilvl="8" w:tplc="041A001B" w:tentative="1">
      <w:start w:val="1"/>
      <w:numFmt w:val="lowerRoman"/>
      <w:lvlText w:val="%9."/>
      <w:lvlJc w:val="right"/>
      <w:pPr>
        <w:ind w:left="6405" w:hanging="180"/>
      </w:pPr>
    </w:lvl>
  </w:abstractNum>
  <w:abstractNum w:abstractNumId="1" w15:restartNumberingAfterBreak="0">
    <w:nsid w:val="06964E67"/>
    <w:multiLevelType w:val="hybridMultilevel"/>
    <w:tmpl w:val="2ADA76C8"/>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A7919"/>
    <w:multiLevelType w:val="multilevel"/>
    <w:tmpl w:val="AC5E2FC0"/>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b/>
        <w:bCs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7C0CE2"/>
    <w:multiLevelType w:val="hybridMultilevel"/>
    <w:tmpl w:val="3DEABB68"/>
    <w:lvl w:ilvl="0" w:tplc="041A0001">
      <w:start w:val="1"/>
      <w:numFmt w:val="bullet"/>
      <w:lvlText w:val=""/>
      <w:lvlJc w:val="left"/>
      <w:pPr>
        <w:tabs>
          <w:tab w:val="num" w:pos="720"/>
        </w:tabs>
        <w:ind w:left="720" w:hanging="360"/>
      </w:pPr>
      <w:rPr>
        <w:rFonts w:ascii="Symbol" w:hAnsi="Symbol" w:hint="default"/>
      </w:rPr>
    </w:lvl>
    <w:lvl w:ilvl="1" w:tplc="31D2B854">
      <w:start w:val="1"/>
      <w:numFmt w:val="bullet"/>
      <w:lvlText w:val="–"/>
      <w:lvlJc w:val="left"/>
      <w:pPr>
        <w:tabs>
          <w:tab w:val="num" w:pos="1440"/>
        </w:tabs>
        <w:ind w:left="1440" w:hanging="360"/>
      </w:pPr>
      <w:rPr>
        <w:rFonts w:ascii="Arial" w:eastAsia="Times New Roman" w:hAnsi="Arial" w:cs="Arial" w:hint="default"/>
        <w:color w:val="auto"/>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AB7987"/>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C3759FA"/>
    <w:multiLevelType w:val="hybridMultilevel"/>
    <w:tmpl w:val="7B5C11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CE31DDF"/>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053794D"/>
    <w:multiLevelType w:val="hybridMultilevel"/>
    <w:tmpl w:val="B29EE0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602718"/>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5656803"/>
    <w:multiLevelType w:val="hybridMultilevel"/>
    <w:tmpl w:val="075C9302"/>
    <w:lvl w:ilvl="0" w:tplc="7326DC74">
      <w:start w:val="1"/>
      <w:numFmt w:val="decimal"/>
      <w:lvlText w:val="%1."/>
      <w:lvlJc w:val="left"/>
      <w:pPr>
        <w:tabs>
          <w:tab w:val="num" w:pos="1410"/>
        </w:tabs>
        <w:ind w:left="1410" w:hanging="690"/>
      </w:pPr>
      <w:rPr>
        <w:rFonts w:hint="default"/>
        <w:b/>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0" w15:restartNumberingAfterBreak="0">
    <w:nsid w:val="188A090B"/>
    <w:multiLevelType w:val="hybridMultilevel"/>
    <w:tmpl w:val="348EBB88"/>
    <w:lvl w:ilvl="0" w:tplc="34DC3A4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11" w15:restartNumberingAfterBreak="0">
    <w:nsid w:val="204C428F"/>
    <w:multiLevelType w:val="hybridMultilevel"/>
    <w:tmpl w:val="8AA0B1D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683B11"/>
    <w:multiLevelType w:val="hybridMultilevel"/>
    <w:tmpl w:val="97B0D964"/>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BD1DEF"/>
    <w:multiLevelType w:val="hybridMultilevel"/>
    <w:tmpl w:val="1048FA40"/>
    <w:lvl w:ilvl="0" w:tplc="963C243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C949E2"/>
    <w:multiLevelType w:val="hybridMultilevel"/>
    <w:tmpl w:val="5666FB4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D2E46"/>
    <w:multiLevelType w:val="hybridMultilevel"/>
    <w:tmpl w:val="CDA84B7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020B7"/>
    <w:multiLevelType w:val="multilevel"/>
    <w:tmpl w:val="3A564DE8"/>
    <w:lvl w:ilvl="0">
      <w:start w:val="1"/>
      <w:numFmt w:val="decimal"/>
      <w:lvlText w:val="%1."/>
      <w:lvlJc w:val="left"/>
      <w:pPr>
        <w:tabs>
          <w:tab w:val="num" w:pos="420"/>
        </w:tabs>
        <w:ind w:left="420" w:hanging="420"/>
      </w:pPr>
      <w:rPr>
        <w:rFonts w:hint="default"/>
        <w:b/>
        <w:color w:val="auto"/>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B8F4F24"/>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080AB5"/>
    <w:multiLevelType w:val="hybridMultilevel"/>
    <w:tmpl w:val="26828BD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15:restartNumberingAfterBreak="0">
    <w:nsid w:val="362606D8"/>
    <w:multiLevelType w:val="hybridMultilevel"/>
    <w:tmpl w:val="3CC0F83A"/>
    <w:lvl w:ilvl="0" w:tplc="4E88312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B134D0"/>
    <w:multiLevelType w:val="hybridMultilevel"/>
    <w:tmpl w:val="2FFA1682"/>
    <w:lvl w:ilvl="0" w:tplc="06FAF62A">
      <w:start w:val="6"/>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81E120C"/>
    <w:multiLevelType w:val="multilevel"/>
    <w:tmpl w:val="AE3A962A"/>
    <w:lvl w:ilvl="0">
      <w:start w:val="3"/>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D6D2F34"/>
    <w:multiLevelType w:val="multilevel"/>
    <w:tmpl w:val="2676C170"/>
    <w:lvl w:ilvl="0">
      <w:start w:val="1"/>
      <w:numFmt w:val="decimal"/>
      <w:lvlText w:val="%1."/>
      <w:lvlJc w:val="left"/>
      <w:pPr>
        <w:ind w:left="502" w:hanging="360"/>
      </w:pPr>
      <w:rPr>
        <w:rFonts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932" w:hanging="1080"/>
      </w:pPr>
      <w:rPr>
        <w:rFonts w:hint="default"/>
      </w:rPr>
    </w:lvl>
    <w:lvl w:ilvl="6">
      <w:start w:val="1"/>
      <w:numFmt w:val="decimal"/>
      <w:isLgl/>
      <w:lvlText w:val="%1.%2.%3.%4.%5.%6.%7."/>
      <w:lvlJc w:val="left"/>
      <w:pPr>
        <w:ind w:left="2434" w:hanging="1440"/>
      </w:pPr>
      <w:rPr>
        <w:rFonts w:hint="default"/>
      </w:rPr>
    </w:lvl>
    <w:lvl w:ilvl="7">
      <w:start w:val="1"/>
      <w:numFmt w:val="decimal"/>
      <w:isLgl/>
      <w:lvlText w:val="%1.%2.%3.%4.%5.%6.%7.%8."/>
      <w:lvlJc w:val="left"/>
      <w:pPr>
        <w:ind w:left="2576" w:hanging="1440"/>
      </w:pPr>
      <w:rPr>
        <w:rFonts w:hint="default"/>
      </w:rPr>
    </w:lvl>
    <w:lvl w:ilvl="8">
      <w:start w:val="1"/>
      <w:numFmt w:val="decimal"/>
      <w:isLgl/>
      <w:lvlText w:val="%1.%2.%3.%4.%5.%6.%7.%8.%9."/>
      <w:lvlJc w:val="left"/>
      <w:pPr>
        <w:ind w:left="3078" w:hanging="1800"/>
      </w:pPr>
      <w:rPr>
        <w:rFonts w:hint="default"/>
      </w:rPr>
    </w:lvl>
  </w:abstractNum>
  <w:abstractNum w:abstractNumId="23" w15:restartNumberingAfterBreak="0">
    <w:nsid w:val="43AC5A6D"/>
    <w:multiLevelType w:val="hybridMultilevel"/>
    <w:tmpl w:val="A6545980"/>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7D3BFC"/>
    <w:multiLevelType w:val="hybridMultilevel"/>
    <w:tmpl w:val="CD4678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9064B7"/>
    <w:multiLevelType w:val="hybridMultilevel"/>
    <w:tmpl w:val="AE3A962A"/>
    <w:lvl w:ilvl="0" w:tplc="FFB2E75E">
      <w:start w:val="3"/>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4B2520FA"/>
    <w:multiLevelType w:val="hybridMultilevel"/>
    <w:tmpl w:val="887C992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506374"/>
    <w:multiLevelType w:val="multilevel"/>
    <w:tmpl w:val="F9CCC6F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74662A8"/>
    <w:multiLevelType w:val="hybridMultilevel"/>
    <w:tmpl w:val="FF482494"/>
    <w:lvl w:ilvl="0" w:tplc="3FE2257A">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58D93D67"/>
    <w:multiLevelType w:val="hybridMultilevel"/>
    <w:tmpl w:val="6B5E51A2"/>
    <w:lvl w:ilvl="0" w:tplc="8216F3C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5A123510"/>
    <w:multiLevelType w:val="hybridMultilevel"/>
    <w:tmpl w:val="DE74AB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7C7122F"/>
    <w:multiLevelType w:val="hybridMultilevel"/>
    <w:tmpl w:val="73AC2C2A"/>
    <w:lvl w:ilvl="0" w:tplc="041A0005">
      <w:start w:val="1"/>
      <w:numFmt w:val="bullet"/>
      <w:lvlText w:val=""/>
      <w:lvlJc w:val="left"/>
      <w:pPr>
        <w:tabs>
          <w:tab w:val="num" w:pos="1080"/>
        </w:tabs>
        <w:ind w:left="1080" w:hanging="360"/>
      </w:pPr>
      <w:rPr>
        <w:rFonts w:ascii="Wingdings" w:hAnsi="Wingdings"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8C60D1"/>
    <w:multiLevelType w:val="hybridMultilevel"/>
    <w:tmpl w:val="77E2B564"/>
    <w:lvl w:ilvl="0" w:tplc="041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8C65008" w:tentative="1">
      <w:start w:val="1"/>
      <w:numFmt w:val="bullet"/>
      <w:lvlText w:val=""/>
      <w:lvlJc w:val="left"/>
      <w:pPr>
        <w:tabs>
          <w:tab w:val="num" w:pos="2160"/>
        </w:tabs>
        <w:ind w:left="2160" w:hanging="360"/>
      </w:pPr>
      <w:rPr>
        <w:rFonts w:ascii="Wingdings" w:hAnsi="Wingdings" w:hint="default"/>
      </w:rPr>
    </w:lvl>
    <w:lvl w:ilvl="3" w:tplc="9F5CFF8A" w:tentative="1">
      <w:start w:val="1"/>
      <w:numFmt w:val="bullet"/>
      <w:lvlText w:val=""/>
      <w:lvlJc w:val="left"/>
      <w:pPr>
        <w:tabs>
          <w:tab w:val="num" w:pos="2880"/>
        </w:tabs>
        <w:ind w:left="2880" w:hanging="360"/>
      </w:pPr>
      <w:rPr>
        <w:rFonts w:ascii="Symbol" w:hAnsi="Symbol" w:hint="default"/>
      </w:rPr>
    </w:lvl>
    <w:lvl w:ilvl="4" w:tplc="00621E68" w:tentative="1">
      <w:start w:val="1"/>
      <w:numFmt w:val="bullet"/>
      <w:lvlText w:val="o"/>
      <w:lvlJc w:val="left"/>
      <w:pPr>
        <w:tabs>
          <w:tab w:val="num" w:pos="3600"/>
        </w:tabs>
        <w:ind w:left="3600" w:hanging="360"/>
      </w:pPr>
      <w:rPr>
        <w:rFonts w:ascii="Courier New" w:hAnsi="Courier New" w:cs="Courier New" w:hint="default"/>
      </w:rPr>
    </w:lvl>
    <w:lvl w:ilvl="5" w:tplc="CB0E6FD0" w:tentative="1">
      <w:start w:val="1"/>
      <w:numFmt w:val="bullet"/>
      <w:lvlText w:val=""/>
      <w:lvlJc w:val="left"/>
      <w:pPr>
        <w:tabs>
          <w:tab w:val="num" w:pos="4320"/>
        </w:tabs>
        <w:ind w:left="4320" w:hanging="360"/>
      </w:pPr>
      <w:rPr>
        <w:rFonts w:ascii="Wingdings" w:hAnsi="Wingdings" w:hint="default"/>
      </w:rPr>
    </w:lvl>
    <w:lvl w:ilvl="6" w:tplc="D67CF064" w:tentative="1">
      <w:start w:val="1"/>
      <w:numFmt w:val="bullet"/>
      <w:lvlText w:val=""/>
      <w:lvlJc w:val="left"/>
      <w:pPr>
        <w:tabs>
          <w:tab w:val="num" w:pos="5040"/>
        </w:tabs>
        <w:ind w:left="5040" w:hanging="360"/>
      </w:pPr>
      <w:rPr>
        <w:rFonts w:ascii="Symbol" w:hAnsi="Symbol" w:hint="default"/>
      </w:rPr>
    </w:lvl>
    <w:lvl w:ilvl="7" w:tplc="BEFE8FB0" w:tentative="1">
      <w:start w:val="1"/>
      <w:numFmt w:val="bullet"/>
      <w:lvlText w:val="o"/>
      <w:lvlJc w:val="left"/>
      <w:pPr>
        <w:tabs>
          <w:tab w:val="num" w:pos="5760"/>
        </w:tabs>
        <w:ind w:left="5760" w:hanging="360"/>
      </w:pPr>
      <w:rPr>
        <w:rFonts w:ascii="Courier New" w:hAnsi="Courier New" w:cs="Courier New" w:hint="default"/>
      </w:rPr>
    </w:lvl>
    <w:lvl w:ilvl="8" w:tplc="D63C745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34337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3B0770F"/>
    <w:multiLevelType w:val="hybridMultilevel"/>
    <w:tmpl w:val="7DDE2700"/>
    <w:lvl w:ilvl="0" w:tplc="041A0005">
      <w:start w:val="1"/>
      <w:numFmt w:val="bullet"/>
      <w:lvlText w:val=""/>
      <w:lvlJc w:val="left"/>
      <w:pPr>
        <w:tabs>
          <w:tab w:val="num" w:pos="360"/>
        </w:tabs>
        <w:ind w:left="360" w:hanging="360"/>
      </w:pPr>
      <w:rPr>
        <w:rFonts w:ascii="Wingdings" w:hAnsi="Wingding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51D3C55"/>
    <w:multiLevelType w:val="hybridMultilevel"/>
    <w:tmpl w:val="56F460B2"/>
    <w:lvl w:ilvl="0" w:tplc="CB9E2AB8">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7" w15:restartNumberingAfterBreak="0">
    <w:nsid w:val="76D04B42"/>
    <w:multiLevelType w:val="multilevel"/>
    <w:tmpl w:val="192E5A78"/>
    <w:lvl w:ilvl="0">
      <w:start w:val="2"/>
      <w:numFmt w:val="decimal"/>
      <w:lvlText w:val="%1."/>
      <w:lvlJc w:val="left"/>
      <w:pPr>
        <w:tabs>
          <w:tab w:val="num" w:pos="749"/>
        </w:tabs>
        <w:ind w:left="749" w:hanging="389"/>
      </w:pPr>
      <w:rPr>
        <w:rFonts w:hint="default"/>
        <w:b w:val="0"/>
        <w:i w:val="0"/>
      </w:rPr>
    </w:lvl>
    <w:lvl w:ilvl="1">
      <w:start w:val="1"/>
      <w:numFmt w:val="ordinal"/>
      <w:lvlText w:val="%2"/>
      <w:lvlJc w:val="left"/>
      <w:pPr>
        <w:tabs>
          <w:tab w:val="num" w:pos="1440"/>
        </w:tabs>
        <w:ind w:left="1440" w:hanging="360"/>
      </w:pPr>
      <w:rPr>
        <w:rFonts w:hint="default"/>
        <w:b w:val="0"/>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79E06232"/>
    <w:multiLevelType w:val="multilevel"/>
    <w:tmpl w:val="BE5EBE2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35877491">
    <w:abstractNumId w:val="37"/>
  </w:num>
  <w:num w:numId="2" w16cid:durableId="880938182">
    <w:abstractNumId w:val="15"/>
  </w:num>
  <w:num w:numId="3" w16cid:durableId="2035112073">
    <w:abstractNumId w:val="24"/>
  </w:num>
  <w:num w:numId="4" w16cid:durableId="1751928911">
    <w:abstractNumId w:val="11"/>
  </w:num>
  <w:num w:numId="5" w16cid:durableId="507794848">
    <w:abstractNumId w:val="36"/>
  </w:num>
  <w:num w:numId="6" w16cid:durableId="408158401">
    <w:abstractNumId w:val="7"/>
  </w:num>
  <w:num w:numId="7" w16cid:durableId="1128204917">
    <w:abstractNumId w:val="25"/>
  </w:num>
  <w:num w:numId="8" w16cid:durableId="1675454848">
    <w:abstractNumId w:val="8"/>
  </w:num>
  <w:num w:numId="9" w16cid:durableId="2121948387">
    <w:abstractNumId w:val="21"/>
  </w:num>
  <w:num w:numId="10" w16cid:durableId="1769693066">
    <w:abstractNumId w:val="18"/>
  </w:num>
  <w:num w:numId="11" w16cid:durableId="1094016901">
    <w:abstractNumId w:val="35"/>
  </w:num>
  <w:num w:numId="12" w16cid:durableId="361171771">
    <w:abstractNumId w:val="3"/>
  </w:num>
  <w:num w:numId="13" w16cid:durableId="158666698">
    <w:abstractNumId w:val="12"/>
  </w:num>
  <w:num w:numId="14" w16cid:durableId="2001420510">
    <w:abstractNumId w:val="31"/>
  </w:num>
  <w:num w:numId="15" w16cid:durableId="405616838">
    <w:abstractNumId w:val="23"/>
  </w:num>
  <w:num w:numId="16" w16cid:durableId="1485272394">
    <w:abstractNumId w:val="14"/>
  </w:num>
  <w:num w:numId="17" w16cid:durableId="465852916">
    <w:abstractNumId w:val="1"/>
  </w:num>
  <w:num w:numId="18" w16cid:durableId="530149964">
    <w:abstractNumId w:val="26"/>
  </w:num>
  <w:num w:numId="19" w16cid:durableId="877745854">
    <w:abstractNumId w:val="38"/>
  </w:num>
  <w:num w:numId="20" w16cid:durableId="731584815">
    <w:abstractNumId w:val="10"/>
  </w:num>
  <w:num w:numId="21" w16cid:durableId="1869833180">
    <w:abstractNumId w:val="9"/>
  </w:num>
  <w:num w:numId="22" w16cid:durableId="1044062846">
    <w:abstractNumId w:val="19"/>
  </w:num>
  <w:num w:numId="23" w16cid:durableId="1849907357">
    <w:abstractNumId w:val="20"/>
  </w:num>
  <w:num w:numId="24" w16cid:durableId="1895579991">
    <w:abstractNumId w:val="33"/>
  </w:num>
  <w:num w:numId="25" w16cid:durableId="1823884590">
    <w:abstractNumId w:val="0"/>
  </w:num>
  <w:num w:numId="26" w16cid:durableId="1788350325">
    <w:abstractNumId w:val="22"/>
  </w:num>
  <w:num w:numId="27" w16cid:durableId="1069112611">
    <w:abstractNumId w:val="2"/>
  </w:num>
  <w:num w:numId="28" w16cid:durableId="306976892">
    <w:abstractNumId w:val="6"/>
  </w:num>
  <w:num w:numId="29" w16cid:durableId="1683126799">
    <w:abstractNumId w:val="27"/>
  </w:num>
  <w:num w:numId="30" w16cid:durableId="1753971777">
    <w:abstractNumId w:val="4"/>
  </w:num>
  <w:num w:numId="31" w16cid:durableId="979188778">
    <w:abstractNumId w:val="34"/>
  </w:num>
  <w:num w:numId="32" w16cid:durableId="569577880">
    <w:abstractNumId w:val="17"/>
  </w:num>
  <w:num w:numId="33" w16cid:durableId="504248329">
    <w:abstractNumId w:val="16"/>
  </w:num>
  <w:num w:numId="34" w16cid:durableId="1297299352">
    <w:abstractNumId w:val="5"/>
  </w:num>
  <w:num w:numId="35" w16cid:durableId="1183937499">
    <w:abstractNumId w:val="30"/>
  </w:num>
  <w:num w:numId="36" w16cid:durableId="2038464465">
    <w:abstractNumId w:val="29"/>
  </w:num>
  <w:num w:numId="37" w16cid:durableId="1003777889">
    <w:abstractNumId w:val="32"/>
  </w:num>
  <w:num w:numId="38" w16cid:durableId="1885292540">
    <w:abstractNumId w:val="13"/>
  </w:num>
  <w:num w:numId="39" w16cid:durableId="168643963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94"/>
    <w:rsid w:val="00000918"/>
    <w:rsid w:val="000016EC"/>
    <w:rsid w:val="00001D3B"/>
    <w:rsid w:val="00002721"/>
    <w:rsid w:val="00005B5D"/>
    <w:rsid w:val="00006075"/>
    <w:rsid w:val="00010482"/>
    <w:rsid w:val="0001144A"/>
    <w:rsid w:val="00011BAE"/>
    <w:rsid w:val="00012885"/>
    <w:rsid w:val="00014DBC"/>
    <w:rsid w:val="00015230"/>
    <w:rsid w:val="000216F3"/>
    <w:rsid w:val="0002231C"/>
    <w:rsid w:val="000226D5"/>
    <w:rsid w:val="00023613"/>
    <w:rsid w:val="00030B1F"/>
    <w:rsid w:val="00031EA9"/>
    <w:rsid w:val="00033FB9"/>
    <w:rsid w:val="00037363"/>
    <w:rsid w:val="00037529"/>
    <w:rsid w:val="00037C33"/>
    <w:rsid w:val="00043CC0"/>
    <w:rsid w:val="00044557"/>
    <w:rsid w:val="0004466F"/>
    <w:rsid w:val="00044D19"/>
    <w:rsid w:val="000467A8"/>
    <w:rsid w:val="00052C3F"/>
    <w:rsid w:val="00053359"/>
    <w:rsid w:val="00055CBB"/>
    <w:rsid w:val="000578BF"/>
    <w:rsid w:val="00064B84"/>
    <w:rsid w:val="00065356"/>
    <w:rsid w:val="00066AB6"/>
    <w:rsid w:val="000741CB"/>
    <w:rsid w:val="00075BA7"/>
    <w:rsid w:val="000808E2"/>
    <w:rsid w:val="00082408"/>
    <w:rsid w:val="00082748"/>
    <w:rsid w:val="00082858"/>
    <w:rsid w:val="00082AC1"/>
    <w:rsid w:val="0008372D"/>
    <w:rsid w:val="0008511A"/>
    <w:rsid w:val="00086843"/>
    <w:rsid w:val="00087AF2"/>
    <w:rsid w:val="00090436"/>
    <w:rsid w:val="0009181C"/>
    <w:rsid w:val="0009262B"/>
    <w:rsid w:val="00095511"/>
    <w:rsid w:val="000A10AF"/>
    <w:rsid w:val="000A28EE"/>
    <w:rsid w:val="000A2CE7"/>
    <w:rsid w:val="000A2EBA"/>
    <w:rsid w:val="000A7AB5"/>
    <w:rsid w:val="000B053A"/>
    <w:rsid w:val="000B317A"/>
    <w:rsid w:val="000B339A"/>
    <w:rsid w:val="000B379F"/>
    <w:rsid w:val="000B74CE"/>
    <w:rsid w:val="000C05FE"/>
    <w:rsid w:val="000C334C"/>
    <w:rsid w:val="000C4401"/>
    <w:rsid w:val="000C68AC"/>
    <w:rsid w:val="000D0432"/>
    <w:rsid w:val="000D1DB7"/>
    <w:rsid w:val="000D244C"/>
    <w:rsid w:val="000D292E"/>
    <w:rsid w:val="000D2B48"/>
    <w:rsid w:val="000D419B"/>
    <w:rsid w:val="000D495E"/>
    <w:rsid w:val="000D5070"/>
    <w:rsid w:val="000D6870"/>
    <w:rsid w:val="000D7411"/>
    <w:rsid w:val="000E1AB4"/>
    <w:rsid w:val="000E2091"/>
    <w:rsid w:val="000E34A5"/>
    <w:rsid w:val="000E3C90"/>
    <w:rsid w:val="000E56F3"/>
    <w:rsid w:val="000E64BE"/>
    <w:rsid w:val="0010196F"/>
    <w:rsid w:val="00101B93"/>
    <w:rsid w:val="00103A43"/>
    <w:rsid w:val="00105885"/>
    <w:rsid w:val="00105E19"/>
    <w:rsid w:val="001075AD"/>
    <w:rsid w:val="00110190"/>
    <w:rsid w:val="0011033A"/>
    <w:rsid w:val="0011225E"/>
    <w:rsid w:val="00113E38"/>
    <w:rsid w:val="00114A29"/>
    <w:rsid w:val="001154DE"/>
    <w:rsid w:val="00115E02"/>
    <w:rsid w:val="00120597"/>
    <w:rsid w:val="001229B0"/>
    <w:rsid w:val="00122E56"/>
    <w:rsid w:val="001232A3"/>
    <w:rsid w:val="00123547"/>
    <w:rsid w:val="00124677"/>
    <w:rsid w:val="00126707"/>
    <w:rsid w:val="00130283"/>
    <w:rsid w:val="0013210C"/>
    <w:rsid w:val="00132244"/>
    <w:rsid w:val="001367E4"/>
    <w:rsid w:val="001368EC"/>
    <w:rsid w:val="00141396"/>
    <w:rsid w:val="00142B06"/>
    <w:rsid w:val="001434EE"/>
    <w:rsid w:val="00146D5F"/>
    <w:rsid w:val="00146FFF"/>
    <w:rsid w:val="0015134C"/>
    <w:rsid w:val="001518E4"/>
    <w:rsid w:val="00152942"/>
    <w:rsid w:val="001554CF"/>
    <w:rsid w:val="00157488"/>
    <w:rsid w:val="00160009"/>
    <w:rsid w:val="00160A1C"/>
    <w:rsid w:val="00160B94"/>
    <w:rsid w:val="001615AA"/>
    <w:rsid w:val="001648C4"/>
    <w:rsid w:val="001714C1"/>
    <w:rsid w:val="001718CD"/>
    <w:rsid w:val="00171C3B"/>
    <w:rsid w:val="001727C5"/>
    <w:rsid w:val="00172BCA"/>
    <w:rsid w:val="00172FD1"/>
    <w:rsid w:val="001730B6"/>
    <w:rsid w:val="00173D80"/>
    <w:rsid w:val="001744E9"/>
    <w:rsid w:val="00175250"/>
    <w:rsid w:val="00176A51"/>
    <w:rsid w:val="0017742B"/>
    <w:rsid w:val="00182B40"/>
    <w:rsid w:val="00183A94"/>
    <w:rsid w:val="00183DE4"/>
    <w:rsid w:val="00186CA1"/>
    <w:rsid w:val="00190545"/>
    <w:rsid w:val="00190964"/>
    <w:rsid w:val="001943A2"/>
    <w:rsid w:val="00194EE2"/>
    <w:rsid w:val="001A4C1D"/>
    <w:rsid w:val="001A5094"/>
    <w:rsid w:val="001A54FD"/>
    <w:rsid w:val="001A7122"/>
    <w:rsid w:val="001B0DC0"/>
    <w:rsid w:val="001B0E1F"/>
    <w:rsid w:val="001B1563"/>
    <w:rsid w:val="001C09C3"/>
    <w:rsid w:val="001C2447"/>
    <w:rsid w:val="001C37D6"/>
    <w:rsid w:val="001C5252"/>
    <w:rsid w:val="001C5F62"/>
    <w:rsid w:val="001C6CAD"/>
    <w:rsid w:val="001C7E02"/>
    <w:rsid w:val="001D22A6"/>
    <w:rsid w:val="001D262A"/>
    <w:rsid w:val="001D31FE"/>
    <w:rsid w:val="001D40DB"/>
    <w:rsid w:val="001D4BB2"/>
    <w:rsid w:val="001D558A"/>
    <w:rsid w:val="001D7262"/>
    <w:rsid w:val="001E00AD"/>
    <w:rsid w:val="001E1481"/>
    <w:rsid w:val="001E1CB3"/>
    <w:rsid w:val="001E29EB"/>
    <w:rsid w:val="001E2A87"/>
    <w:rsid w:val="001E3030"/>
    <w:rsid w:val="001E4B62"/>
    <w:rsid w:val="001E4F83"/>
    <w:rsid w:val="001E514A"/>
    <w:rsid w:val="001E7053"/>
    <w:rsid w:val="001E757D"/>
    <w:rsid w:val="001E7C96"/>
    <w:rsid w:val="001F48B9"/>
    <w:rsid w:val="001F5EF7"/>
    <w:rsid w:val="002025B3"/>
    <w:rsid w:val="00204D95"/>
    <w:rsid w:val="00205A5F"/>
    <w:rsid w:val="00205D9F"/>
    <w:rsid w:val="00207939"/>
    <w:rsid w:val="0021313D"/>
    <w:rsid w:val="0021638A"/>
    <w:rsid w:val="002173B5"/>
    <w:rsid w:val="0021789A"/>
    <w:rsid w:val="00227717"/>
    <w:rsid w:val="00227EB3"/>
    <w:rsid w:val="002308AC"/>
    <w:rsid w:val="0023322D"/>
    <w:rsid w:val="002358F8"/>
    <w:rsid w:val="00236AC0"/>
    <w:rsid w:val="002374BA"/>
    <w:rsid w:val="00237EDE"/>
    <w:rsid w:val="00240194"/>
    <w:rsid w:val="00241790"/>
    <w:rsid w:val="0024213E"/>
    <w:rsid w:val="002421C7"/>
    <w:rsid w:val="002433B5"/>
    <w:rsid w:val="0025006B"/>
    <w:rsid w:val="00251748"/>
    <w:rsid w:val="00252AA2"/>
    <w:rsid w:val="002555A9"/>
    <w:rsid w:val="00256446"/>
    <w:rsid w:val="00257226"/>
    <w:rsid w:val="00264533"/>
    <w:rsid w:val="00264A44"/>
    <w:rsid w:val="00264DA9"/>
    <w:rsid w:val="00270585"/>
    <w:rsid w:val="00272F3A"/>
    <w:rsid w:val="0027512B"/>
    <w:rsid w:val="00276575"/>
    <w:rsid w:val="0028208F"/>
    <w:rsid w:val="0028716A"/>
    <w:rsid w:val="002874EC"/>
    <w:rsid w:val="00287F80"/>
    <w:rsid w:val="00290BFB"/>
    <w:rsid w:val="002913F6"/>
    <w:rsid w:val="00292096"/>
    <w:rsid w:val="00292BA4"/>
    <w:rsid w:val="002979E4"/>
    <w:rsid w:val="002A19F8"/>
    <w:rsid w:val="002A1A93"/>
    <w:rsid w:val="002A1F06"/>
    <w:rsid w:val="002A436A"/>
    <w:rsid w:val="002A497D"/>
    <w:rsid w:val="002A4A0E"/>
    <w:rsid w:val="002A57EB"/>
    <w:rsid w:val="002A6754"/>
    <w:rsid w:val="002B2F54"/>
    <w:rsid w:val="002B3BB4"/>
    <w:rsid w:val="002B6022"/>
    <w:rsid w:val="002B6959"/>
    <w:rsid w:val="002B70F5"/>
    <w:rsid w:val="002B7581"/>
    <w:rsid w:val="002C0258"/>
    <w:rsid w:val="002C3219"/>
    <w:rsid w:val="002C5CBD"/>
    <w:rsid w:val="002D39F4"/>
    <w:rsid w:val="002D3DB5"/>
    <w:rsid w:val="002D4171"/>
    <w:rsid w:val="002D6650"/>
    <w:rsid w:val="002D6D87"/>
    <w:rsid w:val="002D78FD"/>
    <w:rsid w:val="002D7BE0"/>
    <w:rsid w:val="002E2AF3"/>
    <w:rsid w:val="002E3363"/>
    <w:rsid w:val="002E3921"/>
    <w:rsid w:val="002E3DCB"/>
    <w:rsid w:val="002E439D"/>
    <w:rsid w:val="002E4CE3"/>
    <w:rsid w:val="002E5A1F"/>
    <w:rsid w:val="002E7C4C"/>
    <w:rsid w:val="002F0FF8"/>
    <w:rsid w:val="002F1882"/>
    <w:rsid w:val="002F1B14"/>
    <w:rsid w:val="002F21EE"/>
    <w:rsid w:val="002F3B78"/>
    <w:rsid w:val="002F4B2E"/>
    <w:rsid w:val="002F57A2"/>
    <w:rsid w:val="002F62D8"/>
    <w:rsid w:val="002F6BAD"/>
    <w:rsid w:val="0030031C"/>
    <w:rsid w:val="0030075E"/>
    <w:rsid w:val="00305AFD"/>
    <w:rsid w:val="00306570"/>
    <w:rsid w:val="003152C1"/>
    <w:rsid w:val="00315565"/>
    <w:rsid w:val="0031627C"/>
    <w:rsid w:val="003245BF"/>
    <w:rsid w:val="0032493B"/>
    <w:rsid w:val="00325ABD"/>
    <w:rsid w:val="003267B1"/>
    <w:rsid w:val="0033014E"/>
    <w:rsid w:val="00330908"/>
    <w:rsid w:val="003346B0"/>
    <w:rsid w:val="003369D8"/>
    <w:rsid w:val="00336BC9"/>
    <w:rsid w:val="00340B5F"/>
    <w:rsid w:val="00341552"/>
    <w:rsid w:val="00346A46"/>
    <w:rsid w:val="0035117C"/>
    <w:rsid w:val="00351233"/>
    <w:rsid w:val="0035216C"/>
    <w:rsid w:val="0035379D"/>
    <w:rsid w:val="003540E7"/>
    <w:rsid w:val="00354CA4"/>
    <w:rsid w:val="00355864"/>
    <w:rsid w:val="00356AF5"/>
    <w:rsid w:val="00357B9B"/>
    <w:rsid w:val="00361572"/>
    <w:rsid w:val="00361D08"/>
    <w:rsid w:val="003643D4"/>
    <w:rsid w:val="0036586C"/>
    <w:rsid w:val="00366DC1"/>
    <w:rsid w:val="0036732C"/>
    <w:rsid w:val="00370911"/>
    <w:rsid w:val="00372781"/>
    <w:rsid w:val="00373C33"/>
    <w:rsid w:val="00374A7F"/>
    <w:rsid w:val="00374F73"/>
    <w:rsid w:val="003813DD"/>
    <w:rsid w:val="00381888"/>
    <w:rsid w:val="00381B3F"/>
    <w:rsid w:val="00385129"/>
    <w:rsid w:val="003862A3"/>
    <w:rsid w:val="00387736"/>
    <w:rsid w:val="00391906"/>
    <w:rsid w:val="00393409"/>
    <w:rsid w:val="003937CA"/>
    <w:rsid w:val="00395E51"/>
    <w:rsid w:val="00395E53"/>
    <w:rsid w:val="003961BC"/>
    <w:rsid w:val="00396AE1"/>
    <w:rsid w:val="00397925"/>
    <w:rsid w:val="003A0F77"/>
    <w:rsid w:val="003A1390"/>
    <w:rsid w:val="003A2B52"/>
    <w:rsid w:val="003A3977"/>
    <w:rsid w:val="003A4FEF"/>
    <w:rsid w:val="003A51F9"/>
    <w:rsid w:val="003A7252"/>
    <w:rsid w:val="003B1628"/>
    <w:rsid w:val="003B7091"/>
    <w:rsid w:val="003C0B7E"/>
    <w:rsid w:val="003C141C"/>
    <w:rsid w:val="003C16E8"/>
    <w:rsid w:val="003C1C67"/>
    <w:rsid w:val="003C211A"/>
    <w:rsid w:val="003C4B5D"/>
    <w:rsid w:val="003C51EB"/>
    <w:rsid w:val="003C6041"/>
    <w:rsid w:val="003C6534"/>
    <w:rsid w:val="003D0413"/>
    <w:rsid w:val="003D062C"/>
    <w:rsid w:val="003D2322"/>
    <w:rsid w:val="003D42E2"/>
    <w:rsid w:val="003D4733"/>
    <w:rsid w:val="003D4C63"/>
    <w:rsid w:val="003D4EA4"/>
    <w:rsid w:val="003D55A2"/>
    <w:rsid w:val="003D5902"/>
    <w:rsid w:val="003D6045"/>
    <w:rsid w:val="003F1345"/>
    <w:rsid w:val="003F3300"/>
    <w:rsid w:val="003F559F"/>
    <w:rsid w:val="004010A4"/>
    <w:rsid w:val="0040190F"/>
    <w:rsid w:val="004028A9"/>
    <w:rsid w:val="00402BA0"/>
    <w:rsid w:val="00405032"/>
    <w:rsid w:val="00411344"/>
    <w:rsid w:val="00412AD4"/>
    <w:rsid w:val="004150FF"/>
    <w:rsid w:val="00417299"/>
    <w:rsid w:val="004205A8"/>
    <w:rsid w:val="00420A0F"/>
    <w:rsid w:val="004221BF"/>
    <w:rsid w:val="00422FA9"/>
    <w:rsid w:val="00423E90"/>
    <w:rsid w:val="004244B9"/>
    <w:rsid w:val="0042454F"/>
    <w:rsid w:val="0042798E"/>
    <w:rsid w:val="004309A3"/>
    <w:rsid w:val="00436667"/>
    <w:rsid w:val="004369D2"/>
    <w:rsid w:val="00437077"/>
    <w:rsid w:val="00437883"/>
    <w:rsid w:val="00437CA8"/>
    <w:rsid w:val="00440EA3"/>
    <w:rsid w:val="00442FE7"/>
    <w:rsid w:val="004444C9"/>
    <w:rsid w:val="00445F87"/>
    <w:rsid w:val="00447A3E"/>
    <w:rsid w:val="004521BF"/>
    <w:rsid w:val="004530B1"/>
    <w:rsid w:val="004535CC"/>
    <w:rsid w:val="0045554D"/>
    <w:rsid w:val="00456923"/>
    <w:rsid w:val="00457985"/>
    <w:rsid w:val="00457AFF"/>
    <w:rsid w:val="00465539"/>
    <w:rsid w:val="00472E63"/>
    <w:rsid w:val="00472F90"/>
    <w:rsid w:val="004748F6"/>
    <w:rsid w:val="00474F35"/>
    <w:rsid w:val="00474F8E"/>
    <w:rsid w:val="0047555D"/>
    <w:rsid w:val="00477A10"/>
    <w:rsid w:val="004806C2"/>
    <w:rsid w:val="004850D4"/>
    <w:rsid w:val="00486B0C"/>
    <w:rsid w:val="00486CE9"/>
    <w:rsid w:val="004931D5"/>
    <w:rsid w:val="004935DD"/>
    <w:rsid w:val="00493E06"/>
    <w:rsid w:val="00494B0E"/>
    <w:rsid w:val="00494E71"/>
    <w:rsid w:val="0049511D"/>
    <w:rsid w:val="00495D13"/>
    <w:rsid w:val="004963E4"/>
    <w:rsid w:val="004A097C"/>
    <w:rsid w:val="004A1C33"/>
    <w:rsid w:val="004A20DE"/>
    <w:rsid w:val="004A233C"/>
    <w:rsid w:val="004A260A"/>
    <w:rsid w:val="004A3CB9"/>
    <w:rsid w:val="004A4BF2"/>
    <w:rsid w:val="004A5D79"/>
    <w:rsid w:val="004A5DC4"/>
    <w:rsid w:val="004B12C2"/>
    <w:rsid w:val="004B2640"/>
    <w:rsid w:val="004B2EA1"/>
    <w:rsid w:val="004B37F2"/>
    <w:rsid w:val="004B5EBC"/>
    <w:rsid w:val="004B6247"/>
    <w:rsid w:val="004C21E3"/>
    <w:rsid w:val="004C242B"/>
    <w:rsid w:val="004C43DE"/>
    <w:rsid w:val="004C5242"/>
    <w:rsid w:val="004C6DC0"/>
    <w:rsid w:val="004C7D9D"/>
    <w:rsid w:val="004D1472"/>
    <w:rsid w:val="004D4BBA"/>
    <w:rsid w:val="004D5523"/>
    <w:rsid w:val="004D5925"/>
    <w:rsid w:val="004D72E5"/>
    <w:rsid w:val="004E013A"/>
    <w:rsid w:val="004E0C3D"/>
    <w:rsid w:val="004E1C1E"/>
    <w:rsid w:val="004E289F"/>
    <w:rsid w:val="004E30F2"/>
    <w:rsid w:val="004E4AE4"/>
    <w:rsid w:val="004F3794"/>
    <w:rsid w:val="004F4A69"/>
    <w:rsid w:val="004F51A4"/>
    <w:rsid w:val="004F564B"/>
    <w:rsid w:val="004F56E2"/>
    <w:rsid w:val="004F5F0E"/>
    <w:rsid w:val="004F67A1"/>
    <w:rsid w:val="00501B78"/>
    <w:rsid w:val="00501BB5"/>
    <w:rsid w:val="005038BA"/>
    <w:rsid w:val="005056DA"/>
    <w:rsid w:val="00506AA2"/>
    <w:rsid w:val="005132C8"/>
    <w:rsid w:val="00513415"/>
    <w:rsid w:val="00514920"/>
    <w:rsid w:val="00517954"/>
    <w:rsid w:val="00521FB0"/>
    <w:rsid w:val="00522C60"/>
    <w:rsid w:val="005264D4"/>
    <w:rsid w:val="00526FE0"/>
    <w:rsid w:val="0053064D"/>
    <w:rsid w:val="0053143A"/>
    <w:rsid w:val="00532145"/>
    <w:rsid w:val="00534841"/>
    <w:rsid w:val="005373F1"/>
    <w:rsid w:val="005408E1"/>
    <w:rsid w:val="00542060"/>
    <w:rsid w:val="0054240D"/>
    <w:rsid w:val="005437BA"/>
    <w:rsid w:val="00545689"/>
    <w:rsid w:val="00546C14"/>
    <w:rsid w:val="00547C05"/>
    <w:rsid w:val="00552ECB"/>
    <w:rsid w:val="00555A79"/>
    <w:rsid w:val="00560E3A"/>
    <w:rsid w:val="00561C6D"/>
    <w:rsid w:val="00564578"/>
    <w:rsid w:val="00564DF2"/>
    <w:rsid w:val="005656B0"/>
    <w:rsid w:val="00566129"/>
    <w:rsid w:val="005703F2"/>
    <w:rsid w:val="00570E3F"/>
    <w:rsid w:val="0057318A"/>
    <w:rsid w:val="0057374D"/>
    <w:rsid w:val="00574A71"/>
    <w:rsid w:val="005766F4"/>
    <w:rsid w:val="00576FE7"/>
    <w:rsid w:val="005808B2"/>
    <w:rsid w:val="0058279C"/>
    <w:rsid w:val="00585E65"/>
    <w:rsid w:val="00587BE7"/>
    <w:rsid w:val="00590988"/>
    <w:rsid w:val="00597AF1"/>
    <w:rsid w:val="005A1FF1"/>
    <w:rsid w:val="005A2490"/>
    <w:rsid w:val="005A36DC"/>
    <w:rsid w:val="005A41F0"/>
    <w:rsid w:val="005A6AB6"/>
    <w:rsid w:val="005A7796"/>
    <w:rsid w:val="005B0625"/>
    <w:rsid w:val="005B06AF"/>
    <w:rsid w:val="005B12C9"/>
    <w:rsid w:val="005B20EF"/>
    <w:rsid w:val="005B2FC6"/>
    <w:rsid w:val="005B3CB2"/>
    <w:rsid w:val="005B7230"/>
    <w:rsid w:val="005B790B"/>
    <w:rsid w:val="005C333C"/>
    <w:rsid w:val="005C6124"/>
    <w:rsid w:val="005C712B"/>
    <w:rsid w:val="005D01A1"/>
    <w:rsid w:val="005D024F"/>
    <w:rsid w:val="005D2287"/>
    <w:rsid w:val="005D53FC"/>
    <w:rsid w:val="005D5923"/>
    <w:rsid w:val="005D7390"/>
    <w:rsid w:val="005D7730"/>
    <w:rsid w:val="005E10AE"/>
    <w:rsid w:val="005E3B9E"/>
    <w:rsid w:val="005F008D"/>
    <w:rsid w:val="005F0A8C"/>
    <w:rsid w:val="005F1B6B"/>
    <w:rsid w:val="005F24E0"/>
    <w:rsid w:val="005F4C07"/>
    <w:rsid w:val="005F676F"/>
    <w:rsid w:val="005F6DC6"/>
    <w:rsid w:val="005F76CC"/>
    <w:rsid w:val="0060455A"/>
    <w:rsid w:val="0060652F"/>
    <w:rsid w:val="006124DA"/>
    <w:rsid w:val="00614A3E"/>
    <w:rsid w:val="00614E97"/>
    <w:rsid w:val="006179A4"/>
    <w:rsid w:val="00623E76"/>
    <w:rsid w:val="00633C62"/>
    <w:rsid w:val="006340CA"/>
    <w:rsid w:val="00634583"/>
    <w:rsid w:val="00635922"/>
    <w:rsid w:val="006360AC"/>
    <w:rsid w:val="0064036F"/>
    <w:rsid w:val="00641F44"/>
    <w:rsid w:val="006424F2"/>
    <w:rsid w:val="00642DE5"/>
    <w:rsid w:val="006454AF"/>
    <w:rsid w:val="00645C26"/>
    <w:rsid w:val="00646025"/>
    <w:rsid w:val="00652735"/>
    <w:rsid w:val="00655589"/>
    <w:rsid w:val="00656607"/>
    <w:rsid w:val="00656BCE"/>
    <w:rsid w:val="0066453F"/>
    <w:rsid w:val="00664A58"/>
    <w:rsid w:val="00667169"/>
    <w:rsid w:val="00667E0D"/>
    <w:rsid w:val="00672334"/>
    <w:rsid w:val="006745F3"/>
    <w:rsid w:val="00680D1F"/>
    <w:rsid w:val="0068184B"/>
    <w:rsid w:val="00681F5B"/>
    <w:rsid w:val="00681FA6"/>
    <w:rsid w:val="00682765"/>
    <w:rsid w:val="00685C13"/>
    <w:rsid w:val="00686085"/>
    <w:rsid w:val="00690209"/>
    <w:rsid w:val="00690738"/>
    <w:rsid w:val="0069219F"/>
    <w:rsid w:val="00694CC1"/>
    <w:rsid w:val="00696956"/>
    <w:rsid w:val="006A0BAC"/>
    <w:rsid w:val="006A0E2F"/>
    <w:rsid w:val="006A204D"/>
    <w:rsid w:val="006A3B00"/>
    <w:rsid w:val="006A4A07"/>
    <w:rsid w:val="006B126A"/>
    <w:rsid w:val="006B3F35"/>
    <w:rsid w:val="006B5721"/>
    <w:rsid w:val="006B58B5"/>
    <w:rsid w:val="006B69CC"/>
    <w:rsid w:val="006B7241"/>
    <w:rsid w:val="006B7F8A"/>
    <w:rsid w:val="006C3F61"/>
    <w:rsid w:val="006C49E4"/>
    <w:rsid w:val="006C76AD"/>
    <w:rsid w:val="006C7CB8"/>
    <w:rsid w:val="006D04AC"/>
    <w:rsid w:val="006D0F01"/>
    <w:rsid w:val="006D0F38"/>
    <w:rsid w:val="006D1754"/>
    <w:rsid w:val="006D2A27"/>
    <w:rsid w:val="006D5C6A"/>
    <w:rsid w:val="006D64B0"/>
    <w:rsid w:val="006D7536"/>
    <w:rsid w:val="006E07F8"/>
    <w:rsid w:val="006E0E22"/>
    <w:rsid w:val="006E1A90"/>
    <w:rsid w:val="006E4228"/>
    <w:rsid w:val="006E49AF"/>
    <w:rsid w:val="006E75DF"/>
    <w:rsid w:val="006F11C6"/>
    <w:rsid w:val="006F1A09"/>
    <w:rsid w:val="006F543F"/>
    <w:rsid w:val="00701D33"/>
    <w:rsid w:val="007073C8"/>
    <w:rsid w:val="007118D2"/>
    <w:rsid w:val="00713DEA"/>
    <w:rsid w:val="00714CAA"/>
    <w:rsid w:val="0071513F"/>
    <w:rsid w:val="0071628E"/>
    <w:rsid w:val="00720C03"/>
    <w:rsid w:val="00721267"/>
    <w:rsid w:val="007223D7"/>
    <w:rsid w:val="0073181C"/>
    <w:rsid w:val="00731ECE"/>
    <w:rsid w:val="0073216C"/>
    <w:rsid w:val="007351A8"/>
    <w:rsid w:val="00736A42"/>
    <w:rsid w:val="00740AF1"/>
    <w:rsid w:val="00741383"/>
    <w:rsid w:val="007453ED"/>
    <w:rsid w:val="00745B76"/>
    <w:rsid w:val="00746BE2"/>
    <w:rsid w:val="00753034"/>
    <w:rsid w:val="00753616"/>
    <w:rsid w:val="0075539D"/>
    <w:rsid w:val="00755A40"/>
    <w:rsid w:val="00756000"/>
    <w:rsid w:val="00764F4F"/>
    <w:rsid w:val="00765DFB"/>
    <w:rsid w:val="007674BB"/>
    <w:rsid w:val="0077242E"/>
    <w:rsid w:val="0077357C"/>
    <w:rsid w:val="007740CB"/>
    <w:rsid w:val="007747E9"/>
    <w:rsid w:val="00774C7F"/>
    <w:rsid w:val="00776F83"/>
    <w:rsid w:val="00780AAD"/>
    <w:rsid w:val="00781B67"/>
    <w:rsid w:val="0078247C"/>
    <w:rsid w:val="00783E19"/>
    <w:rsid w:val="00784CB8"/>
    <w:rsid w:val="00786A43"/>
    <w:rsid w:val="00787C47"/>
    <w:rsid w:val="007914B5"/>
    <w:rsid w:val="00791953"/>
    <w:rsid w:val="007956D4"/>
    <w:rsid w:val="007967F0"/>
    <w:rsid w:val="0079772B"/>
    <w:rsid w:val="007979AB"/>
    <w:rsid w:val="007A0911"/>
    <w:rsid w:val="007A10DD"/>
    <w:rsid w:val="007A4257"/>
    <w:rsid w:val="007A5051"/>
    <w:rsid w:val="007A6291"/>
    <w:rsid w:val="007A7E95"/>
    <w:rsid w:val="007B1B0D"/>
    <w:rsid w:val="007B30F7"/>
    <w:rsid w:val="007B5F88"/>
    <w:rsid w:val="007B6D3D"/>
    <w:rsid w:val="007C1F0A"/>
    <w:rsid w:val="007C428A"/>
    <w:rsid w:val="007C5801"/>
    <w:rsid w:val="007C5960"/>
    <w:rsid w:val="007C5E3E"/>
    <w:rsid w:val="007C6066"/>
    <w:rsid w:val="007D17E8"/>
    <w:rsid w:val="007D1E96"/>
    <w:rsid w:val="007D214F"/>
    <w:rsid w:val="007D2CB2"/>
    <w:rsid w:val="007D34EB"/>
    <w:rsid w:val="007D375F"/>
    <w:rsid w:val="007D6612"/>
    <w:rsid w:val="007E10A4"/>
    <w:rsid w:val="007E1494"/>
    <w:rsid w:val="007E5249"/>
    <w:rsid w:val="007E5265"/>
    <w:rsid w:val="007E75E8"/>
    <w:rsid w:val="007F0216"/>
    <w:rsid w:val="007F13DE"/>
    <w:rsid w:val="007F5D74"/>
    <w:rsid w:val="007F6AE5"/>
    <w:rsid w:val="00805801"/>
    <w:rsid w:val="00810B95"/>
    <w:rsid w:val="0081228A"/>
    <w:rsid w:val="00812E1E"/>
    <w:rsid w:val="008134A9"/>
    <w:rsid w:val="0081518F"/>
    <w:rsid w:val="00820255"/>
    <w:rsid w:val="008225F6"/>
    <w:rsid w:val="008225F8"/>
    <w:rsid w:val="008258FE"/>
    <w:rsid w:val="00826B5B"/>
    <w:rsid w:val="00826E30"/>
    <w:rsid w:val="00841871"/>
    <w:rsid w:val="00841A17"/>
    <w:rsid w:val="00841D36"/>
    <w:rsid w:val="00841E5D"/>
    <w:rsid w:val="008434EC"/>
    <w:rsid w:val="00843F33"/>
    <w:rsid w:val="00844AD9"/>
    <w:rsid w:val="00845A8D"/>
    <w:rsid w:val="00845EF3"/>
    <w:rsid w:val="00846244"/>
    <w:rsid w:val="008521A7"/>
    <w:rsid w:val="008540CF"/>
    <w:rsid w:val="0085465C"/>
    <w:rsid w:val="008555EA"/>
    <w:rsid w:val="00857FDA"/>
    <w:rsid w:val="0086046B"/>
    <w:rsid w:val="0086071B"/>
    <w:rsid w:val="0086085F"/>
    <w:rsid w:val="008635DC"/>
    <w:rsid w:val="00864667"/>
    <w:rsid w:val="00864799"/>
    <w:rsid w:val="00865195"/>
    <w:rsid w:val="008668EE"/>
    <w:rsid w:val="00866C48"/>
    <w:rsid w:val="00871596"/>
    <w:rsid w:val="008722A7"/>
    <w:rsid w:val="00872D0F"/>
    <w:rsid w:val="008749BF"/>
    <w:rsid w:val="00874C2F"/>
    <w:rsid w:val="00876FE9"/>
    <w:rsid w:val="008773BF"/>
    <w:rsid w:val="0088220E"/>
    <w:rsid w:val="0088260B"/>
    <w:rsid w:val="00883CBB"/>
    <w:rsid w:val="0088697E"/>
    <w:rsid w:val="00896A56"/>
    <w:rsid w:val="00896A88"/>
    <w:rsid w:val="008A0A38"/>
    <w:rsid w:val="008A2030"/>
    <w:rsid w:val="008A3BA0"/>
    <w:rsid w:val="008A3EC6"/>
    <w:rsid w:val="008A4961"/>
    <w:rsid w:val="008A5E46"/>
    <w:rsid w:val="008A6079"/>
    <w:rsid w:val="008B05C0"/>
    <w:rsid w:val="008B07E6"/>
    <w:rsid w:val="008B0A74"/>
    <w:rsid w:val="008B1260"/>
    <w:rsid w:val="008B1540"/>
    <w:rsid w:val="008B1ED0"/>
    <w:rsid w:val="008B40E0"/>
    <w:rsid w:val="008B46F3"/>
    <w:rsid w:val="008B4AF6"/>
    <w:rsid w:val="008B4C81"/>
    <w:rsid w:val="008C1EDF"/>
    <w:rsid w:val="008C2EB7"/>
    <w:rsid w:val="008C3704"/>
    <w:rsid w:val="008C3CE0"/>
    <w:rsid w:val="008C56E5"/>
    <w:rsid w:val="008C6B7A"/>
    <w:rsid w:val="008D25FB"/>
    <w:rsid w:val="008D3067"/>
    <w:rsid w:val="008D403F"/>
    <w:rsid w:val="008D4E55"/>
    <w:rsid w:val="008D5A9E"/>
    <w:rsid w:val="008E3401"/>
    <w:rsid w:val="008E35C5"/>
    <w:rsid w:val="008E3BD0"/>
    <w:rsid w:val="008E6BD5"/>
    <w:rsid w:val="008E7BAA"/>
    <w:rsid w:val="008F00D5"/>
    <w:rsid w:val="008F2452"/>
    <w:rsid w:val="00900D53"/>
    <w:rsid w:val="00901625"/>
    <w:rsid w:val="009020B0"/>
    <w:rsid w:val="009028A0"/>
    <w:rsid w:val="00903871"/>
    <w:rsid w:val="00904622"/>
    <w:rsid w:val="00904BD9"/>
    <w:rsid w:val="009062BA"/>
    <w:rsid w:val="0090728F"/>
    <w:rsid w:val="00907A32"/>
    <w:rsid w:val="00907EC2"/>
    <w:rsid w:val="009103B1"/>
    <w:rsid w:val="009153C4"/>
    <w:rsid w:val="009169A2"/>
    <w:rsid w:val="00917FF0"/>
    <w:rsid w:val="0092072A"/>
    <w:rsid w:val="00921522"/>
    <w:rsid w:val="009268C6"/>
    <w:rsid w:val="00927410"/>
    <w:rsid w:val="00931596"/>
    <w:rsid w:val="0093313D"/>
    <w:rsid w:val="009332A4"/>
    <w:rsid w:val="00934B8A"/>
    <w:rsid w:val="009371A5"/>
    <w:rsid w:val="00940AB9"/>
    <w:rsid w:val="009434EE"/>
    <w:rsid w:val="009455F7"/>
    <w:rsid w:val="00947B5A"/>
    <w:rsid w:val="00950FE9"/>
    <w:rsid w:val="0095185B"/>
    <w:rsid w:val="00952863"/>
    <w:rsid w:val="009537BC"/>
    <w:rsid w:val="00955A57"/>
    <w:rsid w:val="00955C3C"/>
    <w:rsid w:val="00956D79"/>
    <w:rsid w:val="009575C7"/>
    <w:rsid w:val="00960A44"/>
    <w:rsid w:val="009629EA"/>
    <w:rsid w:val="009652DC"/>
    <w:rsid w:val="009674CD"/>
    <w:rsid w:val="009704C4"/>
    <w:rsid w:val="00972417"/>
    <w:rsid w:val="00972928"/>
    <w:rsid w:val="0097316E"/>
    <w:rsid w:val="00973AF4"/>
    <w:rsid w:val="00975C25"/>
    <w:rsid w:val="009767CE"/>
    <w:rsid w:val="00977B42"/>
    <w:rsid w:val="0098068C"/>
    <w:rsid w:val="009808E5"/>
    <w:rsid w:val="00980E5B"/>
    <w:rsid w:val="009821CD"/>
    <w:rsid w:val="00984248"/>
    <w:rsid w:val="009853CA"/>
    <w:rsid w:val="00985998"/>
    <w:rsid w:val="00985C5F"/>
    <w:rsid w:val="00987B29"/>
    <w:rsid w:val="00991196"/>
    <w:rsid w:val="00992FEF"/>
    <w:rsid w:val="0099327C"/>
    <w:rsid w:val="009940CF"/>
    <w:rsid w:val="00996442"/>
    <w:rsid w:val="009A23C3"/>
    <w:rsid w:val="009A2806"/>
    <w:rsid w:val="009A292E"/>
    <w:rsid w:val="009A3F65"/>
    <w:rsid w:val="009A408F"/>
    <w:rsid w:val="009A47EF"/>
    <w:rsid w:val="009B0A05"/>
    <w:rsid w:val="009B13FD"/>
    <w:rsid w:val="009B42DF"/>
    <w:rsid w:val="009B6846"/>
    <w:rsid w:val="009B6F2A"/>
    <w:rsid w:val="009B72EB"/>
    <w:rsid w:val="009B73FA"/>
    <w:rsid w:val="009C0724"/>
    <w:rsid w:val="009C2D38"/>
    <w:rsid w:val="009C39B6"/>
    <w:rsid w:val="009C3F54"/>
    <w:rsid w:val="009C658D"/>
    <w:rsid w:val="009D1A69"/>
    <w:rsid w:val="009D1E70"/>
    <w:rsid w:val="009D39A2"/>
    <w:rsid w:val="009E0F6C"/>
    <w:rsid w:val="009E259B"/>
    <w:rsid w:val="009E45D1"/>
    <w:rsid w:val="009E5AA4"/>
    <w:rsid w:val="009E632C"/>
    <w:rsid w:val="009E6FCC"/>
    <w:rsid w:val="009F39B1"/>
    <w:rsid w:val="009F41EC"/>
    <w:rsid w:val="009F6FD1"/>
    <w:rsid w:val="00A01558"/>
    <w:rsid w:val="00A01CAA"/>
    <w:rsid w:val="00A02128"/>
    <w:rsid w:val="00A0248C"/>
    <w:rsid w:val="00A0426A"/>
    <w:rsid w:val="00A04AFB"/>
    <w:rsid w:val="00A06841"/>
    <w:rsid w:val="00A10C8D"/>
    <w:rsid w:val="00A11546"/>
    <w:rsid w:val="00A131A7"/>
    <w:rsid w:val="00A13BEA"/>
    <w:rsid w:val="00A14460"/>
    <w:rsid w:val="00A150F8"/>
    <w:rsid w:val="00A1511F"/>
    <w:rsid w:val="00A15578"/>
    <w:rsid w:val="00A17028"/>
    <w:rsid w:val="00A17B65"/>
    <w:rsid w:val="00A218A0"/>
    <w:rsid w:val="00A24F42"/>
    <w:rsid w:val="00A27CEB"/>
    <w:rsid w:val="00A30A81"/>
    <w:rsid w:val="00A32CB6"/>
    <w:rsid w:val="00A36719"/>
    <w:rsid w:val="00A36877"/>
    <w:rsid w:val="00A4018D"/>
    <w:rsid w:val="00A431F0"/>
    <w:rsid w:val="00A435B3"/>
    <w:rsid w:val="00A44059"/>
    <w:rsid w:val="00A456EB"/>
    <w:rsid w:val="00A467CA"/>
    <w:rsid w:val="00A5046C"/>
    <w:rsid w:val="00A50F27"/>
    <w:rsid w:val="00A51186"/>
    <w:rsid w:val="00A51A4F"/>
    <w:rsid w:val="00A51A79"/>
    <w:rsid w:val="00A56626"/>
    <w:rsid w:val="00A56A06"/>
    <w:rsid w:val="00A57C16"/>
    <w:rsid w:val="00A602F4"/>
    <w:rsid w:val="00A6219E"/>
    <w:rsid w:val="00A62957"/>
    <w:rsid w:val="00A62D60"/>
    <w:rsid w:val="00A704CB"/>
    <w:rsid w:val="00A721F5"/>
    <w:rsid w:val="00A72D37"/>
    <w:rsid w:val="00A74006"/>
    <w:rsid w:val="00A744EF"/>
    <w:rsid w:val="00A77A14"/>
    <w:rsid w:val="00A8567F"/>
    <w:rsid w:val="00A9004E"/>
    <w:rsid w:val="00A90770"/>
    <w:rsid w:val="00A90BE6"/>
    <w:rsid w:val="00A91007"/>
    <w:rsid w:val="00A93273"/>
    <w:rsid w:val="00A973BA"/>
    <w:rsid w:val="00AA180D"/>
    <w:rsid w:val="00AA1AAD"/>
    <w:rsid w:val="00AA22EC"/>
    <w:rsid w:val="00AA2421"/>
    <w:rsid w:val="00AA2C46"/>
    <w:rsid w:val="00AA3498"/>
    <w:rsid w:val="00AA53C0"/>
    <w:rsid w:val="00AB2938"/>
    <w:rsid w:val="00AB34F0"/>
    <w:rsid w:val="00AB459D"/>
    <w:rsid w:val="00AC01DD"/>
    <w:rsid w:val="00AC1C73"/>
    <w:rsid w:val="00AC1CCC"/>
    <w:rsid w:val="00AC38FB"/>
    <w:rsid w:val="00AC4670"/>
    <w:rsid w:val="00AC4DD7"/>
    <w:rsid w:val="00AC5BB4"/>
    <w:rsid w:val="00AC5E85"/>
    <w:rsid w:val="00AC6B22"/>
    <w:rsid w:val="00AD5AEE"/>
    <w:rsid w:val="00AD73BA"/>
    <w:rsid w:val="00AE0D3E"/>
    <w:rsid w:val="00AE1B01"/>
    <w:rsid w:val="00AF10D8"/>
    <w:rsid w:val="00AF34E5"/>
    <w:rsid w:val="00AF491F"/>
    <w:rsid w:val="00AF517E"/>
    <w:rsid w:val="00AF5258"/>
    <w:rsid w:val="00AF5576"/>
    <w:rsid w:val="00B03810"/>
    <w:rsid w:val="00B05D7B"/>
    <w:rsid w:val="00B07EEC"/>
    <w:rsid w:val="00B15B76"/>
    <w:rsid w:val="00B16282"/>
    <w:rsid w:val="00B163BC"/>
    <w:rsid w:val="00B16C5A"/>
    <w:rsid w:val="00B233BD"/>
    <w:rsid w:val="00B2643F"/>
    <w:rsid w:val="00B31323"/>
    <w:rsid w:val="00B31EA1"/>
    <w:rsid w:val="00B32252"/>
    <w:rsid w:val="00B368F3"/>
    <w:rsid w:val="00B37976"/>
    <w:rsid w:val="00B400BE"/>
    <w:rsid w:val="00B43DC0"/>
    <w:rsid w:val="00B47AAD"/>
    <w:rsid w:val="00B50378"/>
    <w:rsid w:val="00B5043C"/>
    <w:rsid w:val="00B54D6B"/>
    <w:rsid w:val="00B5570F"/>
    <w:rsid w:val="00B563AC"/>
    <w:rsid w:val="00B60B4E"/>
    <w:rsid w:val="00B61E9E"/>
    <w:rsid w:val="00B624FB"/>
    <w:rsid w:val="00B62F82"/>
    <w:rsid w:val="00B63372"/>
    <w:rsid w:val="00B638FE"/>
    <w:rsid w:val="00B65CB8"/>
    <w:rsid w:val="00B67019"/>
    <w:rsid w:val="00B7084A"/>
    <w:rsid w:val="00B730E8"/>
    <w:rsid w:val="00B814B4"/>
    <w:rsid w:val="00B81B7E"/>
    <w:rsid w:val="00B8208D"/>
    <w:rsid w:val="00B82BFA"/>
    <w:rsid w:val="00B83231"/>
    <w:rsid w:val="00B83B09"/>
    <w:rsid w:val="00B844B7"/>
    <w:rsid w:val="00B8648D"/>
    <w:rsid w:val="00B93DDA"/>
    <w:rsid w:val="00B94193"/>
    <w:rsid w:val="00B9579E"/>
    <w:rsid w:val="00BA3F88"/>
    <w:rsid w:val="00BA46D1"/>
    <w:rsid w:val="00BA5689"/>
    <w:rsid w:val="00BA5942"/>
    <w:rsid w:val="00BA605E"/>
    <w:rsid w:val="00BA6AE1"/>
    <w:rsid w:val="00BB096A"/>
    <w:rsid w:val="00BB1B4A"/>
    <w:rsid w:val="00BB32C2"/>
    <w:rsid w:val="00BB4444"/>
    <w:rsid w:val="00BB5FA5"/>
    <w:rsid w:val="00BC204E"/>
    <w:rsid w:val="00BC2379"/>
    <w:rsid w:val="00BC64AE"/>
    <w:rsid w:val="00BD2986"/>
    <w:rsid w:val="00BD3229"/>
    <w:rsid w:val="00BD3660"/>
    <w:rsid w:val="00BD38D7"/>
    <w:rsid w:val="00BD3E29"/>
    <w:rsid w:val="00BE2C54"/>
    <w:rsid w:val="00BE3551"/>
    <w:rsid w:val="00BE514A"/>
    <w:rsid w:val="00BF055E"/>
    <w:rsid w:val="00BF2409"/>
    <w:rsid w:val="00BF5517"/>
    <w:rsid w:val="00C03E9F"/>
    <w:rsid w:val="00C1002C"/>
    <w:rsid w:val="00C10A5D"/>
    <w:rsid w:val="00C16FE7"/>
    <w:rsid w:val="00C22445"/>
    <w:rsid w:val="00C23A7D"/>
    <w:rsid w:val="00C33007"/>
    <w:rsid w:val="00C34923"/>
    <w:rsid w:val="00C35CA2"/>
    <w:rsid w:val="00C361C7"/>
    <w:rsid w:val="00C37246"/>
    <w:rsid w:val="00C37EF3"/>
    <w:rsid w:val="00C453A4"/>
    <w:rsid w:val="00C508C9"/>
    <w:rsid w:val="00C5099F"/>
    <w:rsid w:val="00C53D0C"/>
    <w:rsid w:val="00C60EE9"/>
    <w:rsid w:val="00C63643"/>
    <w:rsid w:val="00C64053"/>
    <w:rsid w:val="00C6408C"/>
    <w:rsid w:val="00C64CBF"/>
    <w:rsid w:val="00C66970"/>
    <w:rsid w:val="00C66ADC"/>
    <w:rsid w:val="00C70590"/>
    <w:rsid w:val="00C70BE3"/>
    <w:rsid w:val="00C7349B"/>
    <w:rsid w:val="00C80002"/>
    <w:rsid w:val="00C80635"/>
    <w:rsid w:val="00C815DD"/>
    <w:rsid w:val="00C856DC"/>
    <w:rsid w:val="00C87387"/>
    <w:rsid w:val="00C874DC"/>
    <w:rsid w:val="00C900BC"/>
    <w:rsid w:val="00C907B9"/>
    <w:rsid w:val="00C91943"/>
    <w:rsid w:val="00C92B1D"/>
    <w:rsid w:val="00C95E52"/>
    <w:rsid w:val="00C96FA0"/>
    <w:rsid w:val="00CA077B"/>
    <w:rsid w:val="00CA0EBE"/>
    <w:rsid w:val="00CA1731"/>
    <w:rsid w:val="00CA2270"/>
    <w:rsid w:val="00CA3F58"/>
    <w:rsid w:val="00CA6313"/>
    <w:rsid w:val="00CA7F6C"/>
    <w:rsid w:val="00CB08F3"/>
    <w:rsid w:val="00CB0BE0"/>
    <w:rsid w:val="00CB118D"/>
    <w:rsid w:val="00CB2333"/>
    <w:rsid w:val="00CB2886"/>
    <w:rsid w:val="00CB3C30"/>
    <w:rsid w:val="00CB4F87"/>
    <w:rsid w:val="00CB5B68"/>
    <w:rsid w:val="00CB60D0"/>
    <w:rsid w:val="00CB69D7"/>
    <w:rsid w:val="00CB7A6D"/>
    <w:rsid w:val="00CC0B1A"/>
    <w:rsid w:val="00CC0F38"/>
    <w:rsid w:val="00CC12BA"/>
    <w:rsid w:val="00CC1395"/>
    <w:rsid w:val="00CC2C23"/>
    <w:rsid w:val="00CC30FF"/>
    <w:rsid w:val="00CC3C22"/>
    <w:rsid w:val="00CC60A4"/>
    <w:rsid w:val="00CD1239"/>
    <w:rsid w:val="00CD2FC1"/>
    <w:rsid w:val="00CD3595"/>
    <w:rsid w:val="00CD4FF4"/>
    <w:rsid w:val="00CE1051"/>
    <w:rsid w:val="00CE522E"/>
    <w:rsid w:val="00CE56B5"/>
    <w:rsid w:val="00CE5EB5"/>
    <w:rsid w:val="00CF1D2E"/>
    <w:rsid w:val="00CF24FF"/>
    <w:rsid w:val="00CF4C6D"/>
    <w:rsid w:val="00CF5530"/>
    <w:rsid w:val="00CF5ADC"/>
    <w:rsid w:val="00D021C7"/>
    <w:rsid w:val="00D02BA6"/>
    <w:rsid w:val="00D036FA"/>
    <w:rsid w:val="00D06D73"/>
    <w:rsid w:val="00D124AC"/>
    <w:rsid w:val="00D1327E"/>
    <w:rsid w:val="00D13936"/>
    <w:rsid w:val="00D14484"/>
    <w:rsid w:val="00D151E1"/>
    <w:rsid w:val="00D15F81"/>
    <w:rsid w:val="00D22172"/>
    <w:rsid w:val="00D23176"/>
    <w:rsid w:val="00D23C8B"/>
    <w:rsid w:val="00D25248"/>
    <w:rsid w:val="00D254F0"/>
    <w:rsid w:val="00D255A1"/>
    <w:rsid w:val="00D25724"/>
    <w:rsid w:val="00D26BBF"/>
    <w:rsid w:val="00D3072B"/>
    <w:rsid w:val="00D30856"/>
    <w:rsid w:val="00D31CCF"/>
    <w:rsid w:val="00D321F9"/>
    <w:rsid w:val="00D34351"/>
    <w:rsid w:val="00D35401"/>
    <w:rsid w:val="00D3682E"/>
    <w:rsid w:val="00D36AC0"/>
    <w:rsid w:val="00D37F9C"/>
    <w:rsid w:val="00D41558"/>
    <w:rsid w:val="00D43901"/>
    <w:rsid w:val="00D465BA"/>
    <w:rsid w:val="00D51BDB"/>
    <w:rsid w:val="00D529DD"/>
    <w:rsid w:val="00D52F05"/>
    <w:rsid w:val="00D5385A"/>
    <w:rsid w:val="00D54B0F"/>
    <w:rsid w:val="00D55307"/>
    <w:rsid w:val="00D562D9"/>
    <w:rsid w:val="00D57F1B"/>
    <w:rsid w:val="00D6377C"/>
    <w:rsid w:val="00D64E49"/>
    <w:rsid w:val="00D67950"/>
    <w:rsid w:val="00D716BC"/>
    <w:rsid w:val="00D71F14"/>
    <w:rsid w:val="00D72D97"/>
    <w:rsid w:val="00D74383"/>
    <w:rsid w:val="00D74BDF"/>
    <w:rsid w:val="00D76764"/>
    <w:rsid w:val="00D81985"/>
    <w:rsid w:val="00D82A86"/>
    <w:rsid w:val="00D902BB"/>
    <w:rsid w:val="00D910F0"/>
    <w:rsid w:val="00D91E99"/>
    <w:rsid w:val="00DA2257"/>
    <w:rsid w:val="00DA242C"/>
    <w:rsid w:val="00DA3372"/>
    <w:rsid w:val="00DA3675"/>
    <w:rsid w:val="00DA3918"/>
    <w:rsid w:val="00DA47FB"/>
    <w:rsid w:val="00DA64E0"/>
    <w:rsid w:val="00DA721D"/>
    <w:rsid w:val="00DB0103"/>
    <w:rsid w:val="00DB3910"/>
    <w:rsid w:val="00DB43CF"/>
    <w:rsid w:val="00DC4E7C"/>
    <w:rsid w:val="00DC66DC"/>
    <w:rsid w:val="00DC7AFC"/>
    <w:rsid w:val="00DD0C34"/>
    <w:rsid w:val="00DD33DF"/>
    <w:rsid w:val="00DD6CC0"/>
    <w:rsid w:val="00DE09C5"/>
    <w:rsid w:val="00DE29EE"/>
    <w:rsid w:val="00DE2D45"/>
    <w:rsid w:val="00DE47BD"/>
    <w:rsid w:val="00DE66B6"/>
    <w:rsid w:val="00DF095A"/>
    <w:rsid w:val="00DF2620"/>
    <w:rsid w:val="00DF2AD2"/>
    <w:rsid w:val="00DF5D30"/>
    <w:rsid w:val="00DF607D"/>
    <w:rsid w:val="00E0122A"/>
    <w:rsid w:val="00E02CA8"/>
    <w:rsid w:val="00E040DB"/>
    <w:rsid w:val="00E04CF1"/>
    <w:rsid w:val="00E05D68"/>
    <w:rsid w:val="00E05FCE"/>
    <w:rsid w:val="00E06E98"/>
    <w:rsid w:val="00E07233"/>
    <w:rsid w:val="00E07754"/>
    <w:rsid w:val="00E07DE7"/>
    <w:rsid w:val="00E140B2"/>
    <w:rsid w:val="00E1696A"/>
    <w:rsid w:val="00E2089E"/>
    <w:rsid w:val="00E20C5F"/>
    <w:rsid w:val="00E26865"/>
    <w:rsid w:val="00E27A52"/>
    <w:rsid w:val="00E30394"/>
    <w:rsid w:val="00E30677"/>
    <w:rsid w:val="00E307E5"/>
    <w:rsid w:val="00E316D0"/>
    <w:rsid w:val="00E3170B"/>
    <w:rsid w:val="00E3348C"/>
    <w:rsid w:val="00E3438A"/>
    <w:rsid w:val="00E345C3"/>
    <w:rsid w:val="00E37779"/>
    <w:rsid w:val="00E40477"/>
    <w:rsid w:val="00E414CA"/>
    <w:rsid w:val="00E41BB6"/>
    <w:rsid w:val="00E42632"/>
    <w:rsid w:val="00E42E54"/>
    <w:rsid w:val="00E446E4"/>
    <w:rsid w:val="00E450DD"/>
    <w:rsid w:val="00E4773E"/>
    <w:rsid w:val="00E477DA"/>
    <w:rsid w:val="00E516EC"/>
    <w:rsid w:val="00E54028"/>
    <w:rsid w:val="00E54ECD"/>
    <w:rsid w:val="00E55EF5"/>
    <w:rsid w:val="00E56CE8"/>
    <w:rsid w:val="00E614A0"/>
    <w:rsid w:val="00E614C2"/>
    <w:rsid w:val="00E63D9C"/>
    <w:rsid w:val="00E6527D"/>
    <w:rsid w:val="00E67B9E"/>
    <w:rsid w:val="00E67C0E"/>
    <w:rsid w:val="00E70AE7"/>
    <w:rsid w:val="00E713A3"/>
    <w:rsid w:val="00E727F8"/>
    <w:rsid w:val="00E73055"/>
    <w:rsid w:val="00E7343C"/>
    <w:rsid w:val="00E73889"/>
    <w:rsid w:val="00E7416C"/>
    <w:rsid w:val="00E7419C"/>
    <w:rsid w:val="00E76EE6"/>
    <w:rsid w:val="00E76F8E"/>
    <w:rsid w:val="00E828E1"/>
    <w:rsid w:val="00E83BEB"/>
    <w:rsid w:val="00E84D84"/>
    <w:rsid w:val="00E85D4D"/>
    <w:rsid w:val="00E872EE"/>
    <w:rsid w:val="00E87450"/>
    <w:rsid w:val="00E920D3"/>
    <w:rsid w:val="00E93647"/>
    <w:rsid w:val="00E93D98"/>
    <w:rsid w:val="00E96FD9"/>
    <w:rsid w:val="00E97684"/>
    <w:rsid w:val="00E97F48"/>
    <w:rsid w:val="00EA06DD"/>
    <w:rsid w:val="00EA0FF5"/>
    <w:rsid w:val="00EA6A3C"/>
    <w:rsid w:val="00EB07BA"/>
    <w:rsid w:val="00EB24A7"/>
    <w:rsid w:val="00EB2736"/>
    <w:rsid w:val="00EB3418"/>
    <w:rsid w:val="00EB5537"/>
    <w:rsid w:val="00EB67CB"/>
    <w:rsid w:val="00EB6F5D"/>
    <w:rsid w:val="00EC0AB6"/>
    <w:rsid w:val="00EC1891"/>
    <w:rsid w:val="00EC3D6E"/>
    <w:rsid w:val="00EC4C09"/>
    <w:rsid w:val="00EC67FA"/>
    <w:rsid w:val="00EC7D83"/>
    <w:rsid w:val="00ED1D8B"/>
    <w:rsid w:val="00ED6DB5"/>
    <w:rsid w:val="00EE09A4"/>
    <w:rsid w:val="00EE10A9"/>
    <w:rsid w:val="00EE389E"/>
    <w:rsid w:val="00EE461E"/>
    <w:rsid w:val="00EE6E19"/>
    <w:rsid w:val="00EF0476"/>
    <w:rsid w:val="00EF102E"/>
    <w:rsid w:val="00EF5720"/>
    <w:rsid w:val="00EF6827"/>
    <w:rsid w:val="00EF71F6"/>
    <w:rsid w:val="00F00147"/>
    <w:rsid w:val="00F01149"/>
    <w:rsid w:val="00F0202B"/>
    <w:rsid w:val="00F057C9"/>
    <w:rsid w:val="00F05C0E"/>
    <w:rsid w:val="00F062DD"/>
    <w:rsid w:val="00F109F6"/>
    <w:rsid w:val="00F10D17"/>
    <w:rsid w:val="00F11995"/>
    <w:rsid w:val="00F11F2A"/>
    <w:rsid w:val="00F12600"/>
    <w:rsid w:val="00F140DA"/>
    <w:rsid w:val="00F1579E"/>
    <w:rsid w:val="00F160AA"/>
    <w:rsid w:val="00F16471"/>
    <w:rsid w:val="00F17657"/>
    <w:rsid w:val="00F17FEC"/>
    <w:rsid w:val="00F20D4E"/>
    <w:rsid w:val="00F21978"/>
    <w:rsid w:val="00F2342E"/>
    <w:rsid w:val="00F240A5"/>
    <w:rsid w:val="00F245B1"/>
    <w:rsid w:val="00F24C7B"/>
    <w:rsid w:val="00F26993"/>
    <w:rsid w:val="00F27EB5"/>
    <w:rsid w:val="00F331E8"/>
    <w:rsid w:val="00F4047B"/>
    <w:rsid w:val="00F47CB1"/>
    <w:rsid w:val="00F53F6B"/>
    <w:rsid w:val="00F546D2"/>
    <w:rsid w:val="00F5718E"/>
    <w:rsid w:val="00F63050"/>
    <w:rsid w:val="00F70FFE"/>
    <w:rsid w:val="00F7278C"/>
    <w:rsid w:val="00F72F37"/>
    <w:rsid w:val="00F72FDC"/>
    <w:rsid w:val="00F73361"/>
    <w:rsid w:val="00F737B4"/>
    <w:rsid w:val="00F737FB"/>
    <w:rsid w:val="00F74A01"/>
    <w:rsid w:val="00F771F3"/>
    <w:rsid w:val="00F817A7"/>
    <w:rsid w:val="00F845B4"/>
    <w:rsid w:val="00F859E8"/>
    <w:rsid w:val="00F861C1"/>
    <w:rsid w:val="00F867E8"/>
    <w:rsid w:val="00F86D19"/>
    <w:rsid w:val="00F8731F"/>
    <w:rsid w:val="00F87A4D"/>
    <w:rsid w:val="00F87B3D"/>
    <w:rsid w:val="00F87F77"/>
    <w:rsid w:val="00F977F6"/>
    <w:rsid w:val="00F97A3C"/>
    <w:rsid w:val="00F97AD4"/>
    <w:rsid w:val="00FA249C"/>
    <w:rsid w:val="00FA2FDA"/>
    <w:rsid w:val="00FA4587"/>
    <w:rsid w:val="00FA4DCD"/>
    <w:rsid w:val="00FA69EE"/>
    <w:rsid w:val="00FB185F"/>
    <w:rsid w:val="00FB247A"/>
    <w:rsid w:val="00FB2BD2"/>
    <w:rsid w:val="00FB326D"/>
    <w:rsid w:val="00FB6D17"/>
    <w:rsid w:val="00FC04DC"/>
    <w:rsid w:val="00FC09A3"/>
    <w:rsid w:val="00FC17DD"/>
    <w:rsid w:val="00FC4C00"/>
    <w:rsid w:val="00FC66F3"/>
    <w:rsid w:val="00FD3025"/>
    <w:rsid w:val="00FD5949"/>
    <w:rsid w:val="00FE0C1B"/>
    <w:rsid w:val="00FE102D"/>
    <w:rsid w:val="00FE5D17"/>
    <w:rsid w:val="00FE6C10"/>
    <w:rsid w:val="00FE77E9"/>
    <w:rsid w:val="00FE7841"/>
    <w:rsid w:val="00FE7E9B"/>
    <w:rsid w:val="00FF0132"/>
    <w:rsid w:val="00FF2839"/>
    <w:rsid w:val="00FF458F"/>
    <w:rsid w:val="00FF4E37"/>
    <w:rsid w:val="00FF4FC2"/>
    <w:rsid w:val="00FF61E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630A9"/>
  <w15:docId w15:val="{1FEE98F4-5780-45AA-A11A-99966DBDA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2130"/>
      </w:tabs>
      <w:jc w:val="center"/>
      <w:outlineLvl w:val="0"/>
    </w:pPr>
    <w:rPr>
      <w:rFonts w:ascii="Arial" w:hAnsi="Arial" w:cs="Arial"/>
      <w:b/>
      <w:iCs/>
      <w:sz w:val="32"/>
      <w:szCs w:val="32"/>
    </w:rPr>
  </w:style>
  <w:style w:type="paragraph" w:styleId="Heading2">
    <w:name w:val="heading 2"/>
    <w:basedOn w:val="Normal"/>
    <w:next w:val="Normal"/>
    <w:qFormat/>
    <w:pPr>
      <w:keepNext/>
      <w:ind w:left="-397" w:right="4564"/>
      <w:outlineLvl w:val="1"/>
    </w:pPr>
    <w:rPr>
      <w:rFonts w:ascii="Arial Black" w:hAnsi="Arial Black"/>
      <w:sz w:val="28"/>
      <w:szCs w:val="20"/>
      <w:lang w:eastAsia="en-US"/>
    </w:rPr>
  </w:style>
  <w:style w:type="paragraph" w:styleId="Heading3">
    <w:name w:val="heading 3"/>
    <w:basedOn w:val="Normal"/>
    <w:next w:val="Normal"/>
    <w:qFormat/>
    <w:pPr>
      <w:keepNext/>
      <w:tabs>
        <w:tab w:val="left" w:pos="2130"/>
      </w:tabs>
      <w:jc w:val="center"/>
      <w:outlineLvl w:val="2"/>
    </w:pPr>
    <w:rPr>
      <w:rFonts w:ascii="Arial" w:hAnsi="Arial" w:cs="Arial"/>
      <w:b/>
      <w:iCs/>
      <w:szCs w:val="32"/>
    </w:rPr>
  </w:style>
  <w:style w:type="paragraph" w:styleId="Heading4">
    <w:name w:val="heading 4"/>
    <w:basedOn w:val="Normal"/>
    <w:next w:val="Normal"/>
    <w:qFormat/>
    <w:pPr>
      <w:keepNext/>
      <w:outlineLvl w:val="3"/>
    </w:pPr>
    <w:rPr>
      <w:b/>
      <w:sz w:val="20"/>
      <w:szCs w:val="20"/>
      <w:lang w:eastAsia="en-US"/>
    </w:rPr>
  </w:style>
  <w:style w:type="paragraph" w:styleId="Heading5">
    <w:name w:val="heading 5"/>
    <w:basedOn w:val="Normal"/>
    <w:next w:val="Normal"/>
    <w:qFormat/>
    <w:rsid w:val="000808E2"/>
    <w:pPr>
      <w:keepNext/>
      <w:outlineLvl w:val="4"/>
    </w:pPr>
    <w:rPr>
      <w:b/>
      <w:sz w:val="22"/>
      <w:szCs w:val="20"/>
      <w:lang w:eastAsia="en-US"/>
    </w:rPr>
  </w:style>
  <w:style w:type="paragraph" w:styleId="Heading6">
    <w:name w:val="heading 6"/>
    <w:basedOn w:val="Normal"/>
    <w:next w:val="Normal"/>
    <w:qFormat/>
    <w:rsid w:val="000808E2"/>
    <w:pPr>
      <w:keepNext/>
      <w:outlineLvl w:val="5"/>
    </w:pPr>
    <w:rPr>
      <w:b/>
      <w:sz w:val="28"/>
      <w:szCs w:val="20"/>
      <w:lang w:eastAsia="en-US"/>
    </w:rPr>
  </w:style>
  <w:style w:type="paragraph" w:styleId="Heading7">
    <w:name w:val="heading 7"/>
    <w:basedOn w:val="Normal"/>
    <w:next w:val="Normal"/>
    <w:qFormat/>
    <w:rsid w:val="000808E2"/>
    <w:pPr>
      <w:keepNext/>
      <w:spacing w:line="240" w:lineRule="atLeast"/>
      <w:jc w:val="center"/>
      <w:outlineLvl w:val="6"/>
    </w:pPr>
    <w:rPr>
      <w:rFonts w:ascii="Arial" w:hAnsi="Arial"/>
      <w:b/>
      <w:sz w:val="22"/>
      <w:szCs w:val="20"/>
      <w:lang w:eastAsia="en-US"/>
    </w:rPr>
  </w:style>
  <w:style w:type="paragraph" w:styleId="Heading8">
    <w:name w:val="heading 8"/>
    <w:basedOn w:val="Normal"/>
    <w:next w:val="Normal"/>
    <w:qFormat/>
    <w:rsid w:val="000808E2"/>
    <w:pPr>
      <w:keepNext/>
      <w:jc w:val="center"/>
      <w:outlineLvl w:val="7"/>
    </w:pPr>
    <w:rPr>
      <w:rFonts w:ascii="Arial" w:hAnsi="Arial"/>
      <w:b/>
      <w:i/>
      <w:szCs w:val="20"/>
      <w:lang w:eastAsia="en-US"/>
    </w:rPr>
  </w:style>
  <w:style w:type="paragraph" w:styleId="Heading9">
    <w:name w:val="heading 9"/>
    <w:basedOn w:val="Normal"/>
    <w:next w:val="Normal"/>
    <w:link w:val="Heading9Char"/>
    <w:qFormat/>
    <w:pPr>
      <w:keepNext/>
      <w:jc w:val="center"/>
      <w:outlineLvl w:val="8"/>
    </w:pPr>
    <w:rPr>
      <w:rFonts w:ascii="Arial" w:hAnsi="Arial"/>
      <w:b/>
      <w:i/>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rsid w:val="000808E2"/>
    <w:rPr>
      <w:rFonts w:ascii="Arial" w:hAnsi="Arial"/>
      <w:b/>
      <w:i/>
      <w:sz w:val="28"/>
      <w:lang w:val="hr-HR" w:eastAsia="en-US" w:bidi="ar-SA"/>
    </w:rPr>
  </w:style>
  <w:style w:type="paragraph" w:styleId="Header">
    <w:name w:val="header"/>
    <w:aliases w:val=" Char,Char"/>
    <w:basedOn w:val="Normal"/>
    <w:link w:val="HeaderChar"/>
    <w:pPr>
      <w:tabs>
        <w:tab w:val="center" w:pos="4320"/>
        <w:tab w:val="right" w:pos="8640"/>
      </w:tabs>
    </w:pPr>
    <w:rPr>
      <w:sz w:val="22"/>
      <w:szCs w:val="20"/>
      <w:lang w:eastAsia="en-US"/>
    </w:rPr>
  </w:style>
  <w:style w:type="paragraph" w:styleId="BodyText">
    <w:name w:val="Body Text"/>
    <w:basedOn w:val="Normal"/>
    <w:link w:val="BodyTextChar"/>
    <w:pPr>
      <w:jc w:val="both"/>
    </w:pPr>
    <w:rPr>
      <w:rFonts w:ascii="Arial" w:hAnsi="Arial"/>
      <w:sz w:val="22"/>
      <w:szCs w:val="20"/>
      <w:lang w:val="en-GB" w:eastAsia="en-US"/>
    </w:rPr>
  </w:style>
  <w:style w:type="character" w:customStyle="1" w:styleId="BodyTextChar">
    <w:name w:val="Body Text Char"/>
    <w:link w:val="BodyText"/>
    <w:rsid w:val="000808E2"/>
    <w:rPr>
      <w:rFonts w:ascii="Arial" w:hAnsi="Arial"/>
      <w:sz w:val="22"/>
      <w:lang w:val="en-GB" w:eastAsia="en-US" w:bidi="ar-SA"/>
    </w:rPr>
  </w:style>
  <w:style w:type="paragraph" w:styleId="BodyTextIndent">
    <w:name w:val="Body Text Indent"/>
    <w:basedOn w:val="Normal"/>
    <w:pPr>
      <w:ind w:left="284"/>
      <w:jc w:val="both"/>
    </w:pPr>
    <w:rPr>
      <w:rFonts w:ascii="Arial" w:hAnsi="Arial"/>
      <w:sz w:val="22"/>
      <w:szCs w:val="20"/>
      <w:lang w:eastAsia="en-US"/>
    </w:rPr>
  </w:style>
  <w:style w:type="paragraph" w:styleId="BodyTextIndent2">
    <w:name w:val="Body Text Indent 2"/>
    <w:aliases w:val="  uvlaka 2"/>
    <w:basedOn w:val="Normal"/>
    <w:pPr>
      <w:tabs>
        <w:tab w:val="left" w:pos="426"/>
      </w:tabs>
      <w:spacing w:before="120"/>
      <w:ind w:left="360"/>
      <w:jc w:val="both"/>
    </w:pPr>
    <w:rPr>
      <w:rFonts w:ascii="Arial" w:hAnsi="Arial"/>
      <w:sz w:val="22"/>
      <w:szCs w:val="20"/>
      <w:lang w:eastAsia="en-US"/>
    </w:rPr>
  </w:style>
  <w:style w:type="paragraph" w:styleId="Footer">
    <w:name w:val="footer"/>
    <w:basedOn w:val="Normal"/>
    <w:link w:val="FooterChar"/>
    <w:pPr>
      <w:tabs>
        <w:tab w:val="center" w:pos="4320"/>
        <w:tab w:val="right" w:pos="8640"/>
      </w:tabs>
    </w:pPr>
    <w:rPr>
      <w:sz w:val="22"/>
      <w:szCs w:val="20"/>
      <w:lang w:eastAsia="en-US"/>
    </w:rPr>
  </w:style>
  <w:style w:type="paragraph" w:customStyle="1" w:styleId="Style1">
    <w:name w:val="Style 1"/>
    <w:basedOn w:val="Normal"/>
    <w:pPr>
      <w:widowControl w:val="0"/>
      <w:ind w:left="396"/>
    </w:pPr>
    <w:rPr>
      <w:color w:val="000000"/>
      <w:sz w:val="20"/>
      <w:szCs w:val="20"/>
    </w:rPr>
  </w:style>
  <w:style w:type="paragraph" w:styleId="BodyText3">
    <w:name w:val="Body Text 3"/>
    <w:basedOn w:val="Normal"/>
    <w:pPr>
      <w:ind w:right="72"/>
      <w:jc w:val="both"/>
    </w:pPr>
    <w:rPr>
      <w:rFonts w:ascii="Arial" w:hAnsi="Arial" w:cs="Arial"/>
      <w:sz w:val="22"/>
      <w:szCs w:val="22"/>
      <w:lang w:eastAsia="en-US"/>
    </w:rPr>
  </w:style>
  <w:style w:type="character" w:styleId="PageNumber">
    <w:name w:val="page number"/>
    <w:basedOn w:val="DefaultParagraphFont"/>
  </w:style>
  <w:style w:type="paragraph" w:customStyle="1" w:styleId="BodyTextuvlaka2uvlaka3">
    <w:name w:val="Body Text.uvlaka 2.uvlaka 3"/>
    <w:basedOn w:val="Normal"/>
    <w:rsid w:val="00F240A5"/>
    <w:pPr>
      <w:jc w:val="both"/>
    </w:pPr>
    <w:rPr>
      <w:rFonts w:ascii="Arial" w:hAnsi="Arial"/>
      <w:sz w:val="22"/>
      <w:szCs w:val="20"/>
      <w:lang w:val="en-GB" w:eastAsia="en-US"/>
    </w:rPr>
  </w:style>
  <w:style w:type="paragraph" w:styleId="BalloonText">
    <w:name w:val="Balloon Text"/>
    <w:basedOn w:val="Normal"/>
    <w:link w:val="BalloonTextChar"/>
    <w:rsid w:val="00CF5530"/>
    <w:rPr>
      <w:rFonts w:ascii="Tahoma" w:hAnsi="Tahoma" w:cs="Tahoma"/>
      <w:sz w:val="16"/>
      <w:szCs w:val="16"/>
    </w:rPr>
  </w:style>
  <w:style w:type="character" w:customStyle="1" w:styleId="BalloonTextChar">
    <w:name w:val="Balloon Text Char"/>
    <w:link w:val="BalloonText"/>
    <w:rsid w:val="00CF5530"/>
    <w:rPr>
      <w:rFonts w:ascii="Tahoma" w:hAnsi="Tahoma" w:cs="Tahoma"/>
      <w:sz w:val="16"/>
      <w:szCs w:val="16"/>
    </w:rPr>
  </w:style>
  <w:style w:type="paragraph" w:customStyle="1" w:styleId="Default">
    <w:name w:val="Default"/>
    <w:rsid w:val="006E4228"/>
    <w:pPr>
      <w:widowControl w:val="0"/>
      <w:autoSpaceDE w:val="0"/>
      <w:autoSpaceDN w:val="0"/>
      <w:adjustRightInd w:val="0"/>
    </w:pPr>
    <w:rPr>
      <w:rFonts w:ascii="Arial" w:hAnsi="Arial" w:cs="Arial"/>
      <w:color w:val="000000"/>
      <w:sz w:val="24"/>
      <w:szCs w:val="24"/>
    </w:rPr>
  </w:style>
  <w:style w:type="paragraph" w:styleId="BodyText2">
    <w:name w:val="Body Text 2"/>
    <w:basedOn w:val="Normal"/>
    <w:rsid w:val="000808E2"/>
    <w:pPr>
      <w:jc w:val="both"/>
    </w:pPr>
    <w:rPr>
      <w:rFonts w:ascii="Arial" w:hAnsi="Arial"/>
      <w:b/>
      <w:i/>
      <w:szCs w:val="20"/>
      <w:lang w:eastAsia="en-US"/>
    </w:rPr>
  </w:style>
  <w:style w:type="character" w:styleId="LineNumber">
    <w:name w:val="line number"/>
    <w:basedOn w:val="DefaultParagraphFont"/>
    <w:rsid w:val="000808E2"/>
  </w:style>
  <w:style w:type="character" w:customStyle="1" w:styleId="WW8Num1z2">
    <w:name w:val="WW8Num1z2"/>
    <w:rsid w:val="000808E2"/>
    <w:rPr>
      <w:rFonts w:ascii="Wingdings" w:hAnsi="Wingdings"/>
    </w:rPr>
  </w:style>
  <w:style w:type="paragraph" w:styleId="ListParagraph">
    <w:name w:val="List Paragraph"/>
    <w:aliases w:val="Paragraph,List Paragraph Red,lp1,Heading 12,heading 1,Naslov 12,Graf,Paragraphe de liste PBLH,Graph &amp; Table tite,Normal bullet 2,Bullet list,Figure_name,Equipment,Numbered Indented Text,List Paragraph1,TG lista,Graf1,Graf2,Graf3,Graf4"/>
    <w:basedOn w:val="Normal"/>
    <w:link w:val="ListParagraphChar"/>
    <w:qFormat/>
    <w:rsid w:val="000808E2"/>
    <w:pPr>
      <w:ind w:left="708"/>
    </w:pPr>
    <w:rPr>
      <w:sz w:val="22"/>
      <w:szCs w:val="20"/>
      <w:lang w:eastAsia="en-US"/>
    </w:rPr>
  </w:style>
  <w:style w:type="character" w:styleId="Hyperlink">
    <w:name w:val="Hyperlink"/>
    <w:rsid w:val="000808E2"/>
    <w:rPr>
      <w:color w:val="0000FF"/>
      <w:u w:val="single"/>
    </w:rPr>
  </w:style>
  <w:style w:type="character" w:customStyle="1" w:styleId="HeaderChar">
    <w:name w:val="Header Char"/>
    <w:aliases w:val=" Char Char,Char Char"/>
    <w:link w:val="Header"/>
    <w:rsid w:val="00CC12BA"/>
    <w:rPr>
      <w:sz w:val="22"/>
      <w:lang w:val="hr-HR"/>
    </w:rPr>
  </w:style>
  <w:style w:type="character" w:customStyle="1" w:styleId="FooterChar">
    <w:name w:val="Footer Char"/>
    <w:link w:val="Footer"/>
    <w:rsid w:val="00CC12BA"/>
    <w:rPr>
      <w:sz w:val="22"/>
      <w:lang w:val="hr-HR"/>
    </w:rPr>
  </w:style>
  <w:style w:type="table" w:styleId="TableGrid">
    <w:name w:val="Table Grid"/>
    <w:basedOn w:val="TableNormal"/>
    <w:rsid w:val="00DE47B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04AFB"/>
    <w:rPr>
      <w:rFonts w:ascii="Courier New" w:hAnsi="Courier New"/>
      <w:sz w:val="20"/>
      <w:szCs w:val="20"/>
      <w:lang w:eastAsia="en-US"/>
    </w:rPr>
  </w:style>
  <w:style w:type="paragraph" w:styleId="NormalWeb">
    <w:name w:val="Normal (Web)"/>
    <w:basedOn w:val="Normal"/>
    <w:rsid w:val="00FF2839"/>
    <w:pPr>
      <w:spacing w:before="100" w:beforeAutospacing="1" w:after="100" w:afterAutospacing="1"/>
    </w:pPr>
    <w:rPr>
      <w:rFonts w:ascii="Arial" w:hAnsi="Arial" w:cs="Arial"/>
      <w:color w:val="000000"/>
      <w:sz w:val="18"/>
      <w:szCs w:val="18"/>
      <w:lang w:val="en-US" w:eastAsia="en-US"/>
    </w:rPr>
  </w:style>
  <w:style w:type="paragraph" w:customStyle="1" w:styleId="t-9-8">
    <w:name w:val="t-9-8"/>
    <w:basedOn w:val="Normal"/>
    <w:rsid w:val="007073C8"/>
    <w:pPr>
      <w:spacing w:before="100" w:beforeAutospacing="1" w:after="100" w:afterAutospacing="1"/>
    </w:pPr>
    <w:rPr>
      <w:rFonts w:eastAsia="SimSun"/>
      <w:lang w:eastAsia="zh-CN"/>
    </w:rPr>
  </w:style>
  <w:style w:type="character" w:styleId="Strong">
    <w:name w:val="Strong"/>
    <w:qFormat/>
    <w:rsid w:val="00746BE2"/>
    <w:rPr>
      <w:b/>
      <w:bCs/>
    </w:rPr>
  </w:style>
  <w:style w:type="paragraph" w:styleId="FootnoteText">
    <w:name w:val="footnote text"/>
    <w:basedOn w:val="Normal"/>
    <w:semiHidden/>
    <w:rsid w:val="00457985"/>
    <w:rPr>
      <w:sz w:val="20"/>
      <w:szCs w:val="20"/>
    </w:rPr>
  </w:style>
  <w:style w:type="character" w:styleId="FootnoteReference">
    <w:name w:val="footnote reference"/>
    <w:semiHidden/>
    <w:rsid w:val="00457985"/>
    <w:rPr>
      <w:vertAlign w:val="superscript"/>
    </w:rPr>
  </w:style>
  <w:style w:type="paragraph" w:customStyle="1" w:styleId="BodyA">
    <w:name w:val="Body A"/>
    <w:rsid w:val="001E757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oneA">
    <w:name w:val="None A"/>
    <w:rsid w:val="001E757D"/>
  </w:style>
  <w:style w:type="character" w:styleId="UnresolvedMention">
    <w:name w:val="Unresolved Mention"/>
    <w:basedOn w:val="DefaultParagraphFont"/>
    <w:uiPriority w:val="99"/>
    <w:semiHidden/>
    <w:unhideWhenUsed/>
    <w:rsid w:val="00173D80"/>
    <w:rPr>
      <w:color w:val="605E5C"/>
      <w:shd w:val="clear" w:color="auto" w:fill="E1DFDD"/>
    </w:rPr>
  </w:style>
  <w:style w:type="character" w:customStyle="1" w:styleId="ListParagraphChar">
    <w:name w:val="List Paragraph Char"/>
    <w:aliases w:val="Paragraph Char,List Paragraph Red Char,lp1 Char,Heading 12 Char,heading 1 Char,Naslov 12 Char,Graf Char,Paragraphe de liste PBLH Char,Graph &amp; Table tite Char,Normal bullet 2 Char,Bullet list Char,Figure_name Char,Equipment Char"/>
    <w:link w:val="ListParagraph"/>
    <w:qFormat/>
    <w:rsid w:val="00A77A1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886">
      <w:bodyDiv w:val="1"/>
      <w:marLeft w:val="0"/>
      <w:marRight w:val="0"/>
      <w:marTop w:val="0"/>
      <w:marBottom w:val="0"/>
      <w:divBdr>
        <w:top w:val="none" w:sz="0" w:space="0" w:color="auto"/>
        <w:left w:val="none" w:sz="0" w:space="0" w:color="auto"/>
        <w:bottom w:val="none" w:sz="0" w:space="0" w:color="auto"/>
        <w:right w:val="none" w:sz="0" w:space="0" w:color="auto"/>
      </w:divBdr>
    </w:div>
    <w:div w:id="87893830">
      <w:bodyDiv w:val="1"/>
      <w:marLeft w:val="0"/>
      <w:marRight w:val="0"/>
      <w:marTop w:val="0"/>
      <w:marBottom w:val="0"/>
      <w:divBdr>
        <w:top w:val="none" w:sz="0" w:space="0" w:color="auto"/>
        <w:left w:val="none" w:sz="0" w:space="0" w:color="auto"/>
        <w:bottom w:val="none" w:sz="0" w:space="0" w:color="auto"/>
        <w:right w:val="none" w:sz="0" w:space="0" w:color="auto"/>
      </w:divBdr>
    </w:div>
    <w:div w:id="103154068">
      <w:bodyDiv w:val="1"/>
      <w:marLeft w:val="0"/>
      <w:marRight w:val="0"/>
      <w:marTop w:val="0"/>
      <w:marBottom w:val="0"/>
      <w:divBdr>
        <w:top w:val="none" w:sz="0" w:space="0" w:color="auto"/>
        <w:left w:val="none" w:sz="0" w:space="0" w:color="auto"/>
        <w:bottom w:val="none" w:sz="0" w:space="0" w:color="auto"/>
        <w:right w:val="none" w:sz="0" w:space="0" w:color="auto"/>
      </w:divBdr>
    </w:div>
    <w:div w:id="401298819">
      <w:bodyDiv w:val="1"/>
      <w:marLeft w:val="0"/>
      <w:marRight w:val="0"/>
      <w:marTop w:val="0"/>
      <w:marBottom w:val="0"/>
      <w:divBdr>
        <w:top w:val="none" w:sz="0" w:space="0" w:color="auto"/>
        <w:left w:val="none" w:sz="0" w:space="0" w:color="auto"/>
        <w:bottom w:val="none" w:sz="0" w:space="0" w:color="auto"/>
        <w:right w:val="none" w:sz="0" w:space="0" w:color="auto"/>
      </w:divBdr>
    </w:div>
    <w:div w:id="471096656">
      <w:bodyDiv w:val="1"/>
      <w:marLeft w:val="0"/>
      <w:marRight w:val="0"/>
      <w:marTop w:val="0"/>
      <w:marBottom w:val="0"/>
      <w:divBdr>
        <w:top w:val="none" w:sz="0" w:space="0" w:color="auto"/>
        <w:left w:val="none" w:sz="0" w:space="0" w:color="auto"/>
        <w:bottom w:val="none" w:sz="0" w:space="0" w:color="auto"/>
        <w:right w:val="none" w:sz="0" w:space="0" w:color="auto"/>
      </w:divBdr>
    </w:div>
    <w:div w:id="506793617">
      <w:bodyDiv w:val="1"/>
      <w:marLeft w:val="0"/>
      <w:marRight w:val="0"/>
      <w:marTop w:val="0"/>
      <w:marBottom w:val="0"/>
      <w:divBdr>
        <w:top w:val="none" w:sz="0" w:space="0" w:color="auto"/>
        <w:left w:val="none" w:sz="0" w:space="0" w:color="auto"/>
        <w:bottom w:val="none" w:sz="0" w:space="0" w:color="auto"/>
        <w:right w:val="none" w:sz="0" w:space="0" w:color="auto"/>
      </w:divBdr>
    </w:div>
    <w:div w:id="568270057">
      <w:bodyDiv w:val="1"/>
      <w:marLeft w:val="0"/>
      <w:marRight w:val="0"/>
      <w:marTop w:val="0"/>
      <w:marBottom w:val="0"/>
      <w:divBdr>
        <w:top w:val="none" w:sz="0" w:space="0" w:color="auto"/>
        <w:left w:val="none" w:sz="0" w:space="0" w:color="auto"/>
        <w:bottom w:val="none" w:sz="0" w:space="0" w:color="auto"/>
        <w:right w:val="none" w:sz="0" w:space="0" w:color="auto"/>
      </w:divBdr>
    </w:div>
    <w:div w:id="692998595">
      <w:bodyDiv w:val="1"/>
      <w:marLeft w:val="0"/>
      <w:marRight w:val="0"/>
      <w:marTop w:val="0"/>
      <w:marBottom w:val="0"/>
      <w:divBdr>
        <w:top w:val="none" w:sz="0" w:space="0" w:color="auto"/>
        <w:left w:val="none" w:sz="0" w:space="0" w:color="auto"/>
        <w:bottom w:val="none" w:sz="0" w:space="0" w:color="auto"/>
        <w:right w:val="none" w:sz="0" w:space="0" w:color="auto"/>
      </w:divBdr>
    </w:div>
    <w:div w:id="874197850">
      <w:bodyDiv w:val="1"/>
      <w:marLeft w:val="0"/>
      <w:marRight w:val="0"/>
      <w:marTop w:val="0"/>
      <w:marBottom w:val="0"/>
      <w:divBdr>
        <w:top w:val="none" w:sz="0" w:space="0" w:color="auto"/>
        <w:left w:val="none" w:sz="0" w:space="0" w:color="auto"/>
        <w:bottom w:val="none" w:sz="0" w:space="0" w:color="auto"/>
        <w:right w:val="none" w:sz="0" w:space="0" w:color="auto"/>
      </w:divBdr>
    </w:div>
    <w:div w:id="1103920450">
      <w:bodyDiv w:val="1"/>
      <w:marLeft w:val="0"/>
      <w:marRight w:val="0"/>
      <w:marTop w:val="0"/>
      <w:marBottom w:val="0"/>
      <w:divBdr>
        <w:top w:val="none" w:sz="0" w:space="0" w:color="auto"/>
        <w:left w:val="none" w:sz="0" w:space="0" w:color="auto"/>
        <w:bottom w:val="none" w:sz="0" w:space="0" w:color="auto"/>
        <w:right w:val="none" w:sz="0" w:space="0" w:color="auto"/>
      </w:divBdr>
    </w:div>
    <w:div w:id="1106923563">
      <w:bodyDiv w:val="1"/>
      <w:marLeft w:val="0"/>
      <w:marRight w:val="0"/>
      <w:marTop w:val="0"/>
      <w:marBottom w:val="0"/>
      <w:divBdr>
        <w:top w:val="none" w:sz="0" w:space="0" w:color="auto"/>
        <w:left w:val="none" w:sz="0" w:space="0" w:color="auto"/>
        <w:bottom w:val="none" w:sz="0" w:space="0" w:color="auto"/>
        <w:right w:val="none" w:sz="0" w:space="0" w:color="auto"/>
      </w:divBdr>
    </w:div>
    <w:div w:id="1183209008">
      <w:bodyDiv w:val="1"/>
      <w:marLeft w:val="0"/>
      <w:marRight w:val="0"/>
      <w:marTop w:val="0"/>
      <w:marBottom w:val="0"/>
      <w:divBdr>
        <w:top w:val="none" w:sz="0" w:space="0" w:color="auto"/>
        <w:left w:val="none" w:sz="0" w:space="0" w:color="auto"/>
        <w:bottom w:val="none" w:sz="0" w:space="0" w:color="auto"/>
        <w:right w:val="none" w:sz="0" w:space="0" w:color="auto"/>
      </w:divBdr>
    </w:div>
    <w:div w:id="1339818769">
      <w:bodyDiv w:val="1"/>
      <w:marLeft w:val="0"/>
      <w:marRight w:val="0"/>
      <w:marTop w:val="0"/>
      <w:marBottom w:val="0"/>
      <w:divBdr>
        <w:top w:val="none" w:sz="0" w:space="0" w:color="auto"/>
        <w:left w:val="none" w:sz="0" w:space="0" w:color="auto"/>
        <w:bottom w:val="none" w:sz="0" w:space="0" w:color="auto"/>
        <w:right w:val="none" w:sz="0" w:space="0" w:color="auto"/>
      </w:divBdr>
      <w:divsChild>
        <w:div w:id="1543442522">
          <w:marLeft w:val="0"/>
          <w:marRight w:val="0"/>
          <w:marTop w:val="0"/>
          <w:marBottom w:val="0"/>
          <w:divBdr>
            <w:top w:val="none" w:sz="0" w:space="0" w:color="auto"/>
            <w:left w:val="none" w:sz="0" w:space="0" w:color="auto"/>
            <w:bottom w:val="none" w:sz="0" w:space="0" w:color="auto"/>
            <w:right w:val="none" w:sz="0" w:space="0" w:color="auto"/>
          </w:divBdr>
          <w:divsChild>
            <w:div w:id="1492133776">
              <w:marLeft w:val="0"/>
              <w:marRight w:val="0"/>
              <w:marTop w:val="0"/>
              <w:marBottom w:val="0"/>
              <w:divBdr>
                <w:top w:val="none" w:sz="0" w:space="0" w:color="auto"/>
                <w:left w:val="none" w:sz="0" w:space="0" w:color="auto"/>
                <w:bottom w:val="none" w:sz="0" w:space="0" w:color="auto"/>
                <w:right w:val="none" w:sz="0" w:space="0" w:color="auto"/>
              </w:divBdr>
              <w:divsChild>
                <w:div w:id="300884173">
                  <w:marLeft w:val="0"/>
                  <w:marRight w:val="0"/>
                  <w:marTop w:val="0"/>
                  <w:marBottom w:val="0"/>
                  <w:divBdr>
                    <w:top w:val="none" w:sz="0" w:space="0" w:color="auto"/>
                    <w:left w:val="none" w:sz="0" w:space="0" w:color="auto"/>
                    <w:bottom w:val="none" w:sz="0" w:space="0" w:color="auto"/>
                    <w:right w:val="none" w:sz="0" w:space="0" w:color="auto"/>
                  </w:divBdr>
                  <w:divsChild>
                    <w:div w:id="212040876">
                      <w:marLeft w:val="0"/>
                      <w:marRight w:val="0"/>
                      <w:marTop w:val="0"/>
                      <w:marBottom w:val="0"/>
                      <w:divBdr>
                        <w:top w:val="none" w:sz="0" w:space="0" w:color="auto"/>
                        <w:left w:val="none" w:sz="0" w:space="0" w:color="auto"/>
                        <w:bottom w:val="none" w:sz="0" w:space="0" w:color="auto"/>
                        <w:right w:val="none" w:sz="0" w:space="0" w:color="auto"/>
                      </w:divBdr>
                      <w:divsChild>
                        <w:div w:id="89358160">
                          <w:marLeft w:val="0"/>
                          <w:marRight w:val="0"/>
                          <w:marTop w:val="0"/>
                          <w:marBottom w:val="0"/>
                          <w:divBdr>
                            <w:top w:val="none" w:sz="0" w:space="0" w:color="auto"/>
                            <w:left w:val="none" w:sz="0" w:space="0" w:color="auto"/>
                            <w:bottom w:val="none" w:sz="0" w:space="0" w:color="auto"/>
                            <w:right w:val="none" w:sz="0" w:space="0" w:color="auto"/>
                          </w:divBdr>
                          <w:divsChild>
                            <w:div w:id="1950627450">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635067235">
                          <w:marLeft w:val="0"/>
                          <w:marRight w:val="0"/>
                          <w:marTop w:val="0"/>
                          <w:marBottom w:val="0"/>
                          <w:divBdr>
                            <w:top w:val="none" w:sz="0" w:space="0" w:color="auto"/>
                            <w:left w:val="none" w:sz="0" w:space="0" w:color="auto"/>
                            <w:bottom w:val="none" w:sz="0" w:space="0" w:color="auto"/>
                            <w:right w:val="none" w:sz="0" w:space="0" w:color="auto"/>
                          </w:divBdr>
                          <w:divsChild>
                            <w:div w:id="152327826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 w:id="1935163370">
      <w:bodyDiv w:val="1"/>
      <w:marLeft w:val="0"/>
      <w:marRight w:val="0"/>
      <w:marTop w:val="0"/>
      <w:marBottom w:val="0"/>
      <w:divBdr>
        <w:top w:val="none" w:sz="0" w:space="0" w:color="auto"/>
        <w:left w:val="none" w:sz="0" w:space="0" w:color="auto"/>
        <w:bottom w:val="none" w:sz="0" w:space="0" w:color="auto"/>
        <w:right w:val="none" w:sz="0" w:space="0" w:color="auto"/>
      </w:divBdr>
    </w:div>
    <w:div w:id="210352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isalj.hr" TargetMode="External"/><Relationship Id="rId13" Type="http://schemas.openxmlformats.org/officeDocument/2006/relationships/hyperlink" Target="https://omisalj.transparento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kristijan.loncaric@omisalj.h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cetina@omisalj.hr"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ristijan.loncaric@omisalj.hr" TargetMode="External"/><Relationship Id="rId4" Type="http://schemas.openxmlformats.org/officeDocument/2006/relationships/webSettings" Target="webSettings.xml"/><Relationship Id="rId9" Type="http://schemas.openxmlformats.org/officeDocument/2006/relationships/hyperlink" Target="mailto:opcina@omisalj.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Poziv na dostavu ponuda</vt:lpstr>
    </vt:vector>
  </TitlesOfParts>
  <Company>Microsoft</Company>
  <LinksUpToDate>false</LinksUpToDate>
  <CharactersWithSpaces>24541</CharactersWithSpaces>
  <SharedDoc>false</SharedDoc>
  <HLinks>
    <vt:vector size="18" baseType="variant">
      <vt:variant>
        <vt:i4>7208988</vt:i4>
      </vt:variant>
      <vt:variant>
        <vt:i4>6</vt:i4>
      </vt:variant>
      <vt:variant>
        <vt:i4>0</vt:i4>
      </vt:variant>
      <vt:variant>
        <vt:i4>5</vt:i4>
      </vt:variant>
      <vt:variant>
        <vt:lpwstr>mailto:valentina.marohnic@omisalj.hr</vt:lpwstr>
      </vt:variant>
      <vt:variant>
        <vt:lpwstr/>
      </vt:variant>
      <vt:variant>
        <vt:i4>7209047</vt:i4>
      </vt:variant>
      <vt:variant>
        <vt:i4>3</vt:i4>
      </vt:variant>
      <vt:variant>
        <vt:i4>0</vt:i4>
      </vt:variant>
      <vt:variant>
        <vt:i4>5</vt:i4>
      </vt:variant>
      <vt:variant>
        <vt:lpwstr>mailto:opcina@omisalj.hr</vt:lpwstr>
      </vt:variant>
      <vt:variant>
        <vt:lpwstr/>
      </vt:variant>
      <vt:variant>
        <vt:i4>6357118</vt:i4>
      </vt:variant>
      <vt:variant>
        <vt:i4>0</vt:i4>
      </vt:variant>
      <vt:variant>
        <vt:i4>0</vt:i4>
      </vt:variant>
      <vt:variant>
        <vt:i4>5</vt:i4>
      </vt:variant>
      <vt:variant>
        <vt:lpwstr>http://www.omisalj.hr/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na dostavu ponuda</dc:title>
  <dc:creator>Kristijan Lončarić</dc:creator>
  <cp:lastModifiedBy>Kristijan Lončarić</cp:lastModifiedBy>
  <cp:revision>5</cp:revision>
  <cp:lastPrinted>2025-10-15T11:13:00Z</cp:lastPrinted>
  <dcterms:created xsi:type="dcterms:W3CDTF">2025-10-15T11:13:00Z</dcterms:created>
  <dcterms:modified xsi:type="dcterms:W3CDTF">2025-10-15T11:20:00Z</dcterms:modified>
</cp:coreProperties>
</file>