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333958D" w14:textId="4B67D30E" w:rsidR="00F70FFE" w:rsidRPr="00826B5B" w:rsidRDefault="00F70FFE" w:rsidP="00CF5ADC">
      <w:pPr>
        <w:jc w:val="both"/>
      </w:pPr>
      <w:r w:rsidRPr="00826B5B">
        <w:t>KLASA:</w:t>
      </w:r>
      <w:r w:rsidR="00173D80" w:rsidRPr="00826B5B">
        <w:t xml:space="preserve"> </w:t>
      </w:r>
      <w:r w:rsidR="0010196F" w:rsidRPr="001E4F83">
        <w:t>024</w:t>
      </w:r>
      <w:r w:rsidR="00173D80" w:rsidRPr="001E4F83">
        <w:t>-01/</w:t>
      </w:r>
      <w:r w:rsidR="002D6650">
        <w:t>24</w:t>
      </w:r>
      <w:r w:rsidR="00173D80" w:rsidRPr="001E4F83">
        <w:t>-01/</w:t>
      </w:r>
      <w:r w:rsidR="005E1498">
        <w:t>112</w:t>
      </w:r>
    </w:p>
    <w:p w14:paraId="6CFCE669" w14:textId="7157F184" w:rsidR="00F70FFE" w:rsidRPr="00826B5B" w:rsidRDefault="006424F2" w:rsidP="00CF5ADC">
      <w:pPr>
        <w:jc w:val="both"/>
      </w:pPr>
      <w:r w:rsidRPr="00826B5B">
        <w:t>URBROJ:</w:t>
      </w:r>
      <w:r w:rsidR="00B563AC" w:rsidRPr="00826B5B">
        <w:t xml:space="preserve"> </w:t>
      </w:r>
      <w:r w:rsidR="0010196F">
        <w:t>2170-30-</w:t>
      </w:r>
      <w:r w:rsidR="002D6650">
        <w:t>24</w:t>
      </w:r>
      <w:r w:rsidR="00173D80" w:rsidRPr="00826B5B">
        <w:t>-</w:t>
      </w:r>
      <w:r w:rsidR="00907A32" w:rsidRPr="002D6650">
        <w:t>3</w:t>
      </w:r>
    </w:p>
    <w:p w14:paraId="194752CD" w14:textId="2FC83F85" w:rsidR="00F70FFE" w:rsidRPr="00826B5B" w:rsidRDefault="00FE0C1B" w:rsidP="00CF5ADC">
      <w:r>
        <w:t>Omišalj</w:t>
      </w:r>
      <w:r w:rsidR="00E54028">
        <w:t xml:space="preserve">, </w:t>
      </w:r>
      <w:r w:rsidR="004D4CDC">
        <w:t>16. rujna</w:t>
      </w:r>
      <w:r w:rsidR="001E4F83">
        <w:t xml:space="preserve"> </w:t>
      </w:r>
      <w:r w:rsidR="002D6650">
        <w:t>2024</w:t>
      </w:r>
      <w:r w:rsidR="00E54028">
        <w:t>.</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50F212F2" w:rsidR="00152942" w:rsidRDefault="00152942" w:rsidP="00CF5ADC">
            <w:pPr>
              <w:pStyle w:val="Header"/>
              <w:jc w:val="center"/>
              <w:rPr>
                <w:b/>
                <w:sz w:val="24"/>
                <w:szCs w:val="24"/>
              </w:rPr>
            </w:pPr>
            <w:r>
              <w:rPr>
                <w:b/>
                <w:sz w:val="24"/>
                <w:szCs w:val="24"/>
              </w:rPr>
              <w:t xml:space="preserve">Predmet nabave: </w:t>
            </w:r>
            <w:r w:rsidR="005E1498" w:rsidRPr="005E1498">
              <w:rPr>
                <w:bCs/>
                <w:sz w:val="24"/>
                <w:szCs w:val="24"/>
              </w:rPr>
              <w:t>Uređenje okoliša DV Omišalj</w:t>
            </w:r>
          </w:p>
          <w:p w14:paraId="2EB3DCCF" w14:textId="5E0FD9C6" w:rsidR="009020B0" w:rsidRDefault="00152942" w:rsidP="00CF5ADC">
            <w:pPr>
              <w:pStyle w:val="Header"/>
              <w:jc w:val="center"/>
              <w:rPr>
                <w:b/>
                <w:sz w:val="24"/>
                <w:szCs w:val="24"/>
              </w:rPr>
            </w:pPr>
            <w:r>
              <w:rPr>
                <w:b/>
                <w:sz w:val="24"/>
                <w:szCs w:val="24"/>
              </w:rPr>
              <w:t xml:space="preserve">Evidencijski broj nabave: </w:t>
            </w:r>
            <w:r w:rsidR="005E1498">
              <w:rPr>
                <w:bCs/>
                <w:sz w:val="24"/>
                <w:szCs w:val="24"/>
              </w:rPr>
              <w:t>64/24</w:t>
            </w:r>
          </w:p>
          <w:p w14:paraId="13774AE0" w14:textId="58216B98" w:rsidR="00152942" w:rsidRPr="00826B5B" w:rsidRDefault="00152942" w:rsidP="00CF5ADC">
            <w:pPr>
              <w:pStyle w:val="Header"/>
              <w:jc w:val="center"/>
              <w:rPr>
                <w:b/>
                <w:sz w:val="24"/>
                <w:szCs w:val="24"/>
              </w:rPr>
            </w:pPr>
            <w:r>
              <w:rPr>
                <w:b/>
                <w:sz w:val="24"/>
                <w:szCs w:val="24"/>
              </w:rPr>
              <w:t xml:space="preserve">CPV oznaka: </w:t>
            </w:r>
            <w:r w:rsidR="00833358" w:rsidRPr="00833358">
              <w:rPr>
                <w:bCs/>
                <w:sz w:val="24"/>
                <w:szCs w:val="24"/>
              </w:rPr>
              <w:t>45236210 - Radovi na gornjem ustroju za dječja igrališta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75FF1C85"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broj </w:t>
      </w:r>
      <w:r w:rsidR="009E259B">
        <w:t>24/21 i 25/23</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79BFFA95" w:rsidR="004F51A4" w:rsidRDefault="00833358" w:rsidP="00CF5ADC">
      <w:pPr>
        <w:rPr>
          <w:color w:val="000000"/>
        </w:rPr>
      </w:pPr>
      <w:r>
        <w:rPr>
          <w:color w:val="000000"/>
        </w:rPr>
        <w:t>64/24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0052A305" w:rsidR="004F51A4" w:rsidRPr="00C64053" w:rsidRDefault="00833358" w:rsidP="00CF5ADC">
      <w:r>
        <w:t>20.000,00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24F71671" w14:textId="3EA03E1E" w:rsidR="00833358" w:rsidRPr="00DC3CC0" w:rsidRDefault="00833358" w:rsidP="00833358">
      <w:pPr>
        <w:jc w:val="both"/>
      </w:pPr>
      <w:bookmarkStart w:id="0" w:name="_Hlk177385479"/>
      <w:r w:rsidRPr="00DC3CC0">
        <w:t xml:space="preserve">Izvođenje radova na </w:t>
      </w:r>
      <w:r>
        <w:t>uređenju okoliša dječjeg vrtića</w:t>
      </w:r>
      <w:r w:rsidRPr="00DC3CC0">
        <w:t xml:space="preserve"> u naselju Omišalj</w:t>
      </w:r>
      <w:bookmarkEnd w:id="0"/>
      <w:r w:rsidRPr="00DC3CC0">
        <w:t>.</w:t>
      </w:r>
    </w:p>
    <w:p w14:paraId="3624B775" w14:textId="77777777" w:rsidR="00833358" w:rsidRDefault="00833358" w:rsidP="00833358">
      <w:pPr>
        <w:tabs>
          <w:tab w:val="left" w:pos="-2160"/>
        </w:tabs>
        <w:jc w:val="both"/>
        <w:rPr>
          <w:color w:val="000000"/>
        </w:rPr>
      </w:pPr>
    </w:p>
    <w:p w14:paraId="399EC524" w14:textId="77777777" w:rsidR="00833358" w:rsidRPr="00271FBB" w:rsidRDefault="00833358" w:rsidP="00833358">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1AFDD46A" w14:textId="77777777" w:rsidR="00833358" w:rsidRPr="00271FBB" w:rsidRDefault="00833358" w:rsidP="00833358">
      <w:pPr>
        <w:pStyle w:val="ListParagraph"/>
        <w:numPr>
          <w:ilvl w:val="0"/>
          <w:numId w:val="38"/>
        </w:numPr>
        <w:jc w:val="both"/>
        <w:rPr>
          <w:sz w:val="24"/>
          <w:szCs w:val="24"/>
        </w:rPr>
      </w:pPr>
      <w:r w:rsidRPr="00271FBB">
        <w:rPr>
          <w:sz w:val="24"/>
          <w:szCs w:val="24"/>
        </w:rPr>
        <w:t>uvjetima ovog Poziva</w:t>
      </w:r>
    </w:p>
    <w:p w14:paraId="53F89E9E" w14:textId="77777777" w:rsidR="00833358" w:rsidRDefault="00833358" w:rsidP="00833358">
      <w:pPr>
        <w:pStyle w:val="ListParagraph"/>
        <w:numPr>
          <w:ilvl w:val="0"/>
          <w:numId w:val="38"/>
        </w:numPr>
        <w:jc w:val="both"/>
        <w:rPr>
          <w:sz w:val="24"/>
          <w:szCs w:val="24"/>
        </w:rPr>
      </w:pPr>
      <w:r w:rsidRPr="008C6746">
        <w:rPr>
          <w:sz w:val="24"/>
          <w:szCs w:val="24"/>
        </w:rPr>
        <w:t>Troškovniku koji se stavlja ponuditeljima na raspolaganje kao Prilog 2. ovog Poziva te čini njegov sastavni dio</w:t>
      </w:r>
    </w:p>
    <w:p w14:paraId="79731CD2" w14:textId="2534D07D" w:rsidR="00833358" w:rsidRDefault="00833358" w:rsidP="00833358">
      <w:pPr>
        <w:pStyle w:val="ListParagraph"/>
        <w:numPr>
          <w:ilvl w:val="0"/>
          <w:numId w:val="38"/>
        </w:numPr>
        <w:jc w:val="both"/>
        <w:rPr>
          <w:sz w:val="24"/>
          <w:szCs w:val="24"/>
        </w:rPr>
      </w:pPr>
      <w:r w:rsidRPr="0009243D">
        <w:rPr>
          <w:sz w:val="24"/>
          <w:szCs w:val="24"/>
        </w:rPr>
        <w:t xml:space="preserve">Tehničkoj specifikaciji </w:t>
      </w:r>
      <w:r w:rsidR="003B791B">
        <w:rPr>
          <w:sz w:val="24"/>
          <w:szCs w:val="24"/>
        </w:rPr>
        <w:t xml:space="preserve">predmeta nabave </w:t>
      </w:r>
      <w:r w:rsidR="005D67CB">
        <w:rPr>
          <w:sz w:val="24"/>
          <w:szCs w:val="24"/>
        </w:rPr>
        <w:t>-</w:t>
      </w:r>
      <w:r w:rsidR="003B791B">
        <w:rPr>
          <w:sz w:val="24"/>
          <w:szCs w:val="24"/>
        </w:rPr>
        <w:t xml:space="preserve"> igrala</w:t>
      </w:r>
      <w:r w:rsidR="00ED1E2E">
        <w:rPr>
          <w:sz w:val="24"/>
          <w:szCs w:val="24"/>
        </w:rPr>
        <w:t xml:space="preserve"> (u daljnjem tekstu: Tehnička specifikacija)</w:t>
      </w:r>
      <w:r w:rsidR="003B791B">
        <w:rPr>
          <w:sz w:val="24"/>
          <w:szCs w:val="24"/>
        </w:rPr>
        <w:t xml:space="preserve">, </w:t>
      </w:r>
      <w:r w:rsidR="003B791B" w:rsidRPr="008C6746">
        <w:rPr>
          <w:sz w:val="24"/>
          <w:szCs w:val="24"/>
        </w:rPr>
        <w:t>koj</w:t>
      </w:r>
      <w:r w:rsidR="003B791B">
        <w:rPr>
          <w:sz w:val="24"/>
          <w:szCs w:val="24"/>
        </w:rPr>
        <w:t>a</w:t>
      </w:r>
      <w:r w:rsidR="003B791B" w:rsidRPr="008C6746">
        <w:rPr>
          <w:sz w:val="24"/>
          <w:szCs w:val="24"/>
        </w:rPr>
        <w:t xml:space="preserve"> se stavlja ponuditeljima na raspolaganje kao Prilog </w:t>
      </w:r>
      <w:r w:rsidR="003B791B">
        <w:rPr>
          <w:sz w:val="24"/>
          <w:szCs w:val="24"/>
        </w:rPr>
        <w:t>3</w:t>
      </w:r>
      <w:r w:rsidR="003B791B" w:rsidRPr="008C6746">
        <w:rPr>
          <w:sz w:val="24"/>
          <w:szCs w:val="24"/>
        </w:rPr>
        <w:t>. ovog Poziva te čini njegov sastavni dio</w:t>
      </w:r>
    </w:p>
    <w:p w14:paraId="50C514B1" w14:textId="77777777" w:rsidR="00833358" w:rsidRDefault="00833358" w:rsidP="00833358">
      <w:pPr>
        <w:pStyle w:val="ListParagraph"/>
        <w:numPr>
          <w:ilvl w:val="0"/>
          <w:numId w:val="38"/>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33B7B3F3" w14:textId="77777777" w:rsidR="00833358" w:rsidRPr="00271FBB" w:rsidRDefault="00833358" w:rsidP="00833358">
      <w:pPr>
        <w:pStyle w:val="ListParagraph"/>
        <w:numPr>
          <w:ilvl w:val="0"/>
          <w:numId w:val="38"/>
        </w:numPr>
        <w:jc w:val="both"/>
        <w:rPr>
          <w:sz w:val="24"/>
          <w:szCs w:val="24"/>
        </w:rPr>
      </w:pPr>
      <w:r w:rsidRPr="00271FBB">
        <w:rPr>
          <w:sz w:val="24"/>
          <w:szCs w:val="24"/>
        </w:rPr>
        <w:t>važećim normativima, standardima i pravilima struke.</w:t>
      </w:r>
    </w:p>
    <w:p w14:paraId="0291AB17" w14:textId="77777777" w:rsidR="00833358" w:rsidRDefault="00833358" w:rsidP="00833358">
      <w:pPr>
        <w:jc w:val="both"/>
      </w:pPr>
    </w:p>
    <w:p w14:paraId="295D4EF3" w14:textId="23BDC218" w:rsidR="00833358" w:rsidRDefault="003B791B" w:rsidP="00833358">
      <w:pPr>
        <w:jc w:val="both"/>
        <w:rPr>
          <w:bCs/>
        </w:rPr>
      </w:pPr>
      <w:r>
        <w:t>Roba</w:t>
      </w:r>
      <w:r w:rsidR="00833358" w:rsidRPr="00DC3CC0">
        <w:t xml:space="preserve"> </w:t>
      </w:r>
      <w:r>
        <w:t>(</w:t>
      </w:r>
      <w:proofErr w:type="spellStart"/>
      <w:r>
        <w:t>antitraumatska</w:t>
      </w:r>
      <w:proofErr w:type="spellEnd"/>
      <w:r>
        <w:t xml:space="preserve"> podloga i igrala) </w:t>
      </w:r>
      <w:r w:rsidR="00833358" w:rsidRPr="00DC3CC0">
        <w:t xml:space="preserve">koja se ugrađuje u sklopu </w:t>
      </w:r>
      <w:r w:rsidR="00833358">
        <w:t xml:space="preserve">izvođenja predmetnih </w:t>
      </w:r>
      <w:r w:rsidR="00833358" w:rsidRPr="00DC3CC0">
        <w:t xml:space="preserve">radova </w:t>
      </w:r>
      <w:r w:rsidR="00833358" w:rsidRPr="00DC3CC0">
        <w:rPr>
          <w:bCs/>
        </w:rPr>
        <w:t xml:space="preserve">mora biti isporučena nova, tehnički ispravna i bez ikakvih oštećenja. Naručitelj zadržava pravo odbiti preuzimanje opreme koja je </w:t>
      </w:r>
      <w:r w:rsidR="00833358">
        <w:rPr>
          <w:bCs/>
        </w:rPr>
        <w:t>isporučena tehnički neispravna ili u neprimjerenom stanju.</w:t>
      </w:r>
    </w:p>
    <w:p w14:paraId="7BAA7F97" w14:textId="77777777" w:rsidR="00833358" w:rsidRPr="00DC3CC0" w:rsidRDefault="00833358" w:rsidP="00833358">
      <w:pPr>
        <w:jc w:val="both"/>
      </w:pPr>
    </w:p>
    <w:p w14:paraId="56EDC75B" w14:textId="4353C8C2" w:rsidR="00833358" w:rsidRPr="00DC3CC0" w:rsidRDefault="00833358" w:rsidP="00833358">
      <w:pPr>
        <w:tabs>
          <w:tab w:val="left" w:pos="-2160"/>
        </w:tabs>
        <w:jc w:val="both"/>
        <w:rPr>
          <w:color w:val="000000"/>
        </w:rPr>
      </w:pPr>
      <w:r w:rsidRPr="00DC3CC0">
        <w:rPr>
          <w:color w:val="000000"/>
        </w:rPr>
        <w:t xml:space="preserve">Ponuditelji su dužni u jedinične cijene iz ponudbenog Troškovnika uključiti sve troškove neophodne </w:t>
      </w:r>
      <w:r w:rsidRPr="00DC3CC0">
        <w:rPr>
          <w:bCs/>
        </w:rPr>
        <w:t xml:space="preserve">za realizaciju predmeta nabave, poput troškova rada, prijevoza, materijala, montaže, demontaže, </w:t>
      </w:r>
      <w:r w:rsidRPr="00DC3CC0">
        <w:rPr>
          <w:color w:val="000000"/>
        </w:rPr>
        <w:t xml:space="preserve">zaštite, osiguranja </w:t>
      </w:r>
      <w:r w:rsidRPr="00DC3CC0">
        <w:rPr>
          <w:bCs/>
        </w:rPr>
        <w:t xml:space="preserve">i sl. </w:t>
      </w:r>
      <w:r w:rsidRPr="00B63A8D">
        <w:rPr>
          <w:color w:val="000000"/>
        </w:rPr>
        <w:t>Naknade iznad jediničnih cijena navedenih u ponudbenom Troškovniku neće se priznavati.</w:t>
      </w:r>
    </w:p>
    <w:p w14:paraId="7B05BF81" w14:textId="77777777" w:rsidR="00833358" w:rsidRPr="00DC3CC0" w:rsidRDefault="00833358" w:rsidP="00833358">
      <w:pPr>
        <w:tabs>
          <w:tab w:val="left" w:pos="-2160"/>
        </w:tabs>
        <w:jc w:val="both"/>
        <w:rPr>
          <w:color w:val="000000"/>
        </w:rPr>
      </w:pPr>
    </w:p>
    <w:p w14:paraId="2690A2B7" w14:textId="77777777" w:rsidR="00833358" w:rsidRPr="00DC3CC0" w:rsidRDefault="00833358" w:rsidP="00833358">
      <w:pPr>
        <w:tabs>
          <w:tab w:val="left" w:pos="-2160"/>
        </w:tabs>
        <w:jc w:val="both"/>
        <w:rPr>
          <w:color w:val="000000"/>
        </w:rPr>
      </w:pPr>
      <w:r w:rsidRPr="00DC3CC0">
        <w:rPr>
          <w:color w:val="000000"/>
        </w:rPr>
        <w:t xml:space="preserve">Budući se radi o predmetu nabave za koji Naručitelj zbog njegove prirode ne može unaprijed odrediti točnu količinu pojedinačnih troškovničkih stavki, Troškovnikom su predviđene okvirne količine istih. Stvarni obujam izvršenja pojedinačnih </w:t>
      </w:r>
      <w:r>
        <w:rPr>
          <w:color w:val="000000"/>
        </w:rPr>
        <w:t>stavaka</w:t>
      </w:r>
      <w:r w:rsidRPr="00DC3CC0">
        <w:rPr>
          <w:color w:val="000000"/>
        </w:rPr>
        <w:t xml:space="preserve"> Troškovnika može biti veći ili manji od </w:t>
      </w:r>
      <w:r>
        <w:rPr>
          <w:color w:val="000000"/>
        </w:rPr>
        <w:t>predviđenih količina.</w:t>
      </w:r>
    </w:p>
    <w:p w14:paraId="15BEFADC" w14:textId="77777777" w:rsidR="00833358" w:rsidRPr="00DC3CC0" w:rsidRDefault="00833358" w:rsidP="00833358">
      <w:pPr>
        <w:jc w:val="both"/>
      </w:pPr>
    </w:p>
    <w:p w14:paraId="2ED9CA6C" w14:textId="668F8EDD" w:rsidR="004F2068" w:rsidRDefault="004F2068" w:rsidP="004F2068">
      <w:pPr>
        <w:jc w:val="both"/>
        <w:rPr>
          <w:color w:val="000000"/>
        </w:rPr>
      </w:pPr>
      <w:r w:rsidRPr="00737528">
        <w:rPr>
          <w:b/>
          <w:bCs/>
          <w:color w:val="000000"/>
        </w:rPr>
        <w:t xml:space="preserve">Odabrani ponuditelj je dužan </w:t>
      </w:r>
      <w:r>
        <w:rPr>
          <w:b/>
          <w:bCs/>
          <w:color w:val="000000"/>
        </w:rPr>
        <w:t xml:space="preserve">realizirati radove koji su predmet nabave uredno i u cijelosti najkasnije do </w:t>
      </w:r>
      <w:r>
        <w:rPr>
          <w:b/>
          <w:bCs/>
          <w:color w:val="000000"/>
        </w:rPr>
        <w:t>10</w:t>
      </w:r>
      <w:r w:rsidRPr="00CB2566">
        <w:rPr>
          <w:b/>
          <w:bCs/>
          <w:color w:val="000000"/>
        </w:rPr>
        <w:t xml:space="preserve">. </w:t>
      </w:r>
      <w:r>
        <w:rPr>
          <w:b/>
          <w:bCs/>
          <w:color w:val="000000"/>
        </w:rPr>
        <w:t>prosinca</w:t>
      </w:r>
      <w:r w:rsidRPr="00CB2566">
        <w:rPr>
          <w:b/>
          <w:bCs/>
          <w:color w:val="000000"/>
        </w:rPr>
        <w:t xml:space="preserve"> </w:t>
      </w:r>
      <w:r>
        <w:rPr>
          <w:b/>
          <w:bCs/>
          <w:color w:val="000000"/>
        </w:rPr>
        <w:t>2024.</w:t>
      </w:r>
      <w:r w:rsidRPr="00737528">
        <w:rPr>
          <w:color w:val="000000"/>
        </w:rPr>
        <w:t xml:space="preserve"> </w:t>
      </w:r>
      <w:r w:rsidRPr="008C6746">
        <w:rPr>
          <w:color w:val="000000"/>
        </w:rPr>
        <w:t xml:space="preserve">U slučaju nepridržavanja navedenog roka ili drugih ugovornih obveza od strane odabranog ponuditelja, Naručitelj ima pravo </w:t>
      </w:r>
      <w:r w:rsidRPr="008C6746">
        <w:t>odabranom ponuditelju obračunati i naplatiti ugovorom definiranu kaznu.</w:t>
      </w:r>
    </w:p>
    <w:p w14:paraId="51AC2883" w14:textId="7437550B" w:rsidR="004F2068" w:rsidRPr="00737528" w:rsidRDefault="004F2068" w:rsidP="004F2068">
      <w:pPr>
        <w:tabs>
          <w:tab w:val="left" w:pos="-2160"/>
        </w:tabs>
        <w:jc w:val="both"/>
        <w:rPr>
          <w:color w:val="000000"/>
        </w:rPr>
      </w:pPr>
    </w:p>
    <w:p w14:paraId="549B1B7B" w14:textId="77777777" w:rsidR="004F2068" w:rsidRDefault="004F2068" w:rsidP="004F2068">
      <w:pPr>
        <w:tabs>
          <w:tab w:val="left" w:pos="-2160"/>
        </w:tabs>
        <w:jc w:val="both"/>
        <w:rPr>
          <w:color w:val="000000"/>
        </w:rPr>
      </w:pPr>
    </w:p>
    <w:p w14:paraId="5D7A1B1E" w14:textId="649E0E67" w:rsidR="004F2068" w:rsidRDefault="004F2068" w:rsidP="004F2068">
      <w:pPr>
        <w:tabs>
          <w:tab w:val="left" w:pos="-2160"/>
        </w:tabs>
        <w:jc w:val="both"/>
        <w:rPr>
          <w:color w:val="000000"/>
        </w:rPr>
      </w:pPr>
      <w:r w:rsidRPr="005D173C">
        <w:rPr>
          <w:color w:val="000000"/>
        </w:rPr>
        <w:lastRenderedPageBreak/>
        <w:t xml:space="preserve">Odabrani ponuditelj je dužan jamčiti za kvalitetu </w:t>
      </w:r>
      <w:r>
        <w:rPr>
          <w:color w:val="000000"/>
        </w:rPr>
        <w:t>izvedenih</w:t>
      </w:r>
      <w:r w:rsidRPr="005D173C">
        <w:rPr>
          <w:color w:val="000000"/>
        </w:rPr>
        <w:t xml:space="preserve"> radova</w:t>
      </w:r>
      <w:r>
        <w:rPr>
          <w:color w:val="000000"/>
        </w:rPr>
        <w:t>, ugrađene robe</w:t>
      </w:r>
      <w:r w:rsidRPr="005D173C">
        <w:rPr>
          <w:color w:val="000000"/>
        </w:rPr>
        <w:t xml:space="preserve"> i upotrijebljenih materijala, i to u </w:t>
      </w:r>
      <w:r w:rsidRPr="00737528">
        <w:rPr>
          <w:b/>
          <w:bCs/>
        </w:rPr>
        <w:t xml:space="preserve">jamstvenome roku od </w:t>
      </w:r>
      <w:r>
        <w:rPr>
          <w:b/>
          <w:bCs/>
        </w:rPr>
        <w:t>24</w:t>
      </w:r>
      <w:r w:rsidRPr="00737528">
        <w:rPr>
          <w:b/>
          <w:bCs/>
        </w:rPr>
        <w:t xml:space="preserve"> (</w:t>
      </w:r>
      <w:r>
        <w:rPr>
          <w:b/>
          <w:bCs/>
        </w:rPr>
        <w:t>dvadeset četiri</w:t>
      </w:r>
      <w:r w:rsidRPr="00737528">
        <w:rPr>
          <w:b/>
          <w:bCs/>
        </w:rPr>
        <w:t xml:space="preserve">) </w:t>
      </w:r>
      <w:r>
        <w:rPr>
          <w:b/>
          <w:bCs/>
        </w:rPr>
        <w:t>mjeseca</w:t>
      </w:r>
      <w:r>
        <w:rPr>
          <w:color w:val="000000"/>
        </w:rPr>
        <w:t xml:space="preserve">. </w:t>
      </w:r>
      <w:r w:rsidRPr="00737528">
        <w:t>Jamstveni rok počinje teći od datuma uredno izvršene primopredaje</w:t>
      </w:r>
      <w:r w:rsidRPr="00737528">
        <w:rPr>
          <w:b/>
          <w:bCs/>
          <w:color w:val="000000"/>
        </w:rPr>
        <w:t xml:space="preserve"> </w:t>
      </w:r>
      <w:r w:rsidRPr="00737528">
        <w:rPr>
          <w:color w:val="000000"/>
        </w:rPr>
        <w:t>radova Naručitelju.</w:t>
      </w:r>
    </w:p>
    <w:p w14:paraId="47053557" w14:textId="77777777" w:rsidR="00C64053" w:rsidRDefault="00C64053" w:rsidP="00C64053"/>
    <w:p w14:paraId="739639D5" w14:textId="5E1AFA18" w:rsidR="00FD1715" w:rsidRPr="00490FA2" w:rsidRDefault="00FD1715" w:rsidP="00FD1715">
      <w:pPr>
        <w:jc w:val="both"/>
        <w:rPr>
          <w:b/>
          <w:bCs/>
        </w:rPr>
      </w:pPr>
      <w:r w:rsidRPr="00E332CD">
        <w:rPr>
          <w:b/>
          <w:bCs/>
        </w:rPr>
        <w:t xml:space="preserve">Projekt/predmet nabave je sufinanciran od strane Primorsko-goranske županije, </w:t>
      </w:r>
      <w:r w:rsidRPr="00490FA2">
        <w:rPr>
          <w:b/>
          <w:bCs/>
        </w:rPr>
        <w:t>Upravni odjel za regionalni razvoj, infrastrukturu i upravljanje projektima</w:t>
      </w:r>
      <w:r w:rsidRPr="00E332CD">
        <w:rPr>
          <w:b/>
          <w:bCs/>
        </w:rPr>
        <w:t xml:space="preserve">, temeljem Javnog poziva za sufinanciranje </w:t>
      </w:r>
      <w:r w:rsidRPr="00FD1715">
        <w:rPr>
          <w:b/>
          <w:bCs/>
        </w:rPr>
        <w:t>programa/projekata ravnomjernog razvitka iz Proračuna Primorsko-goranske županije za 2024. godinu</w:t>
      </w:r>
      <w:r>
        <w:rPr>
          <w:b/>
          <w:bCs/>
        </w:rPr>
        <w:t>.</w:t>
      </w:r>
    </w:p>
    <w:p w14:paraId="680DC6F3" w14:textId="77777777" w:rsidR="00FD1715" w:rsidRPr="00826B5B" w:rsidRDefault="00FD1715" w:rsidP="00C64053"/>
    <w:p w14:paraId="3B22EDED" w14:textId="77777777" w:rsidR="00833358" w:rsidRDefault="00C64053" w:rsidP="00C64053">
      <w:r w:rsidRPr="00826B5B">
        <w:t>CPV oznak</w:t>
      </w:r>
      <w:r w:rsidR="00833358">
        <w:t>e</w:t>
      </w:r>
      <w:r w:rsidRPr="00826B5B">
        <w:t>:</w:t>
      </w:r>
    </w:p>
    <w:p w14:paraId="2A97D2A0" w14:textId="77777777" w:rsidR="00833358" w:rsidRDefault="00833358" w:rsidP="00C64053">
      <w:pPr>
        <w:rPr>
          <w:bCs/>
        </w:rPr>
      </w:pPr>
      <w:r w:rsidRPr="00833358">
        <w:rPr>
          <w:bCs/>
        </w:rPr>
        <w:t>45236210 - Radovi na gornjem ustroju za dječja igrališta</w:t>
      </w:r>
    </w:p>
    <w:p w14:paraId="2D6D0243" w14:textId="76EAD91B" w:rsidR="00833358" w:rsidRPr="00826B5B" w:rsidRDefault="00833358" w:rsidP="00C64053">
      <w:r w:rsidRPr="0086268D">
        <w:rPr>
          <w:bCs/>
        </w:rPr>
        <w:t>37535200-9</w:t>
      </w:r>
      <w:r>
        <w:rPr>
          <w:bCs/>
        </w:rPr>
        <w:t xml:space="preserve"> - </w:t>
      </w:r>
      <w:r w:rsidRPr="0086268D">
        <w:rPr>
          <w:bCs/>
        </w:rPr>
        <w:t>Oprema za dječja igrališta</w:t>
      </w:r>
      <w:r>
        <w:rPr>
          <w:bCs/>
        </w:rP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78EA1E19" w:rsidR="004F51A4" w:rsidRDefault="00ED1E2E" w:rsidP="00CF5ADC">
      <w:r>
        <w:t>Okoliš</w:t>
      </w:r>
      <w:r>
        <w:t xml:space="preserve"> dječjeg vrtića u </w:t>
      </w:r>
      <w:r>
        <w:t xml:space="preserve">naselju </w:t>
      </w:r>
      <w:r>
        <w:t>Omiš</w:t>
      </w:r>
      <w:r>
        <w:t>a</w:t>
      </w:r>
      <w:r>
        <w:t xml:space="preserve">lj, </w:t>
      </w:r>
      <w:proofErr w:type="spellStart"/>
      <w:r>
        <w:t>Baječ</w:t>
      </w:r>
      <w:proofErr w:type="spellEnd"/>
      <w:r>
        <w:t xml:space="preserve"> 19C</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0E6411B5" w14:textId="77777777" w:rsidR="004F2068" w:rsidRDefault="004F2068" w:rsidP="004F2068">
      <w:pPr>
        <w:tabs>
          <w:tab w:val="left" w:pos="0"/>
        </w:tabs>
        <w:jc w:val="both"/>
        <w:rPr>
          <w:color w:val="000000"/>
        </w:rPr>
      </w:pPr>
      <w:r>
        <w:rPr>
          <w:color w:val="000000"/>
        </w:rPr>
        <w:t>Temeljem provedenog postupka sklopit će se ugovor o nabavi radova.</w:t>
      </w:r>
    </w:p>
    <w:p w14:paraId="3008186F" w14:textId="77777777" w:rsidR="004F2068" w:rsidRDefault="004F2068" w:rsidP="004F2068">
      <w:pPr>
        <w:tabs>
          <w:tab w:val="left" w:pos="0"/>
        </w:tabs>
        <w:jc w:val="both"/>
        <w:rPr>
          <w:color w:val="000000"/>
        </w:rPr>
      </w:pPr>
    </w:p>
    <w:p w14:paraId="419E1F55" w14:textId="60F36336" w:rsidR="004F2068" w:rsidRDefault="004F2068" w:rsidP="004F2068">
      <w:pPr>
        <w:tabs>
          <w:tab w:val="left" w:pos="0"/>
        </w:tabs>
        <w:jc w:val="both"/>
        <w:rPr>
          <w:color w:val="000000"/>
        </w:rPr>
      </w:pPr>
      <w:r w:rsidRPr="00826B5B">
        <w:rPr>
          <w:color w:val="000000"/>
        </w:rPr>
        <w:t xml:space="preserve">Ugovor se sklapa na razdoblje </w:t>
      </w:r>
      <w:r>
        <w:rPr>
          <w:color w:val="000000"/>
        </w:rPr>
        <w:t xml:space="preserve">do </w:t>
      </w:r>
      <w:r>
        <w:rPr>
          <w:color w:val="000000"/>
        </w:rPr>
        <w:t>10</w:t>
      </w:r>
      <w:r>
        <w:rPr>
          <w:color w:val="000000"/>
        </w:rPr>
        <w:t>. prosinca 2024</w:t>
      </w:r>
      <w:r w:rsidRPr="00826B5B">
        <w:rPr>
          <w:color w:val="000000"/>
        </w:rPr>
        <w:t>.</w:t>
      </w:r>
    </w:p>
    <w:p w14:paraId="6A24E4E1" w14:textId="77777777" w:rsidR="004F2068" w:rsidRDefault="004F2068" w:rsidP="004F2068">
      <w:pPr>
        <w:tabs>
          <w:tab w:val="left" w:pos="0"/>
        </w:tabs>
        <w:jc w:val="both"/>
        <w:rPr>
          <w:color w:val="000000"/>
        </w:rPr>
      </w:pPr>
    </w:p>
    <w:p w14:paraId="246D863F" w14:textId="77777777" w:rsidR="004F2068" w:rsidRPr="00502D39" w:rsidRDefault="004F2068" w:rsidP="004F2068">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7D2EC793" w14:textId="77777777" w:rsidR="004F2068" w:rsidRPr="00EE3F37" w:rsidRDefault="004F2068" w:rsidP="004F2068">
      <w:pPr>
        <w:jc w:val="both"/>
        <w:rPr>
          <w:bCs/>
          <w:color w:val="000000"/>
          <w:highlight w:val="yellow"/>
        </w:rPr>
      </w:pPr>
      <w:r w:rsidRPr="00502D39">
        <w:rPr>
          <w:bCs/>
          <w:color w:val="000000"/>
        </w:rPr>
        <w:t xml:space="preserve">Obračun naknade za izvedene radove </w:t>
      </w:r>
      <w:r w:rsidRPr="00453A11">
        <w:t xml:space="preserve">vršit će se </w:t>
      </w:r>
      <w:r w:rsidRPr="00AE40EC">
        <w:t>na mjesečnoj bazi</w:t>
      </w:r>
      <w:r w:rsidRPr="0065155E">
        <w:t xml:space="preserve">, </w:t>
      </w:r>
      <w:r w:rsidRPr="00AE40EC">
        <w:t xml:space="preserve">temeljem stvarno izvedenih količina </w:t>
      </w:r>
      <w:r w:rsidRPr="00502D39">
        <w:t xml:space="preserve">troškovničkih stavki </w:t>
      </w:r>
      <w:r w:rsidRPr="00AE40EC">
        <w:t>ovjerenih u Građevinskoj knjizi od strane Naručitelja te primjenom jediničnih cijena iz ponudbenog Troškovnika</w:t>
      </w:r>
      <w:r w:rsidRPr="00453A11">
        <w:t>.</w:t>
      </w:r>
    </w:p>
    <w:p w14:paraId="06AB419A" w14:textId="77777777" w:rsidR="004F2068" w:rsidRPr="00EE3F37" w:rsidRDefault="004F2068" w:rsidP="004F2068">
      <w:pPr>
        <w:jc w:val="both"/>
        <w:rPr>
          <w:bCs/>
          <w:color w:val="000000"/>
          <w:highlight w:val="yellow"/>
        </w:rPr>
      </w:pPr>
    </w:p>
    <w:p w14:paraId="73005356" w14:textId="77777777" w:rsidR="004F2068" w:rsidRPr="00271FBB" w:rsidRDefault="004F2068" w:rsidP="004F2068">
      <w:pPr>
        <w:tabs>
          <w:tab w:val="left" w:pos="0"/>
        </w:tabs>
        <w:jc w:val="both"/>
        <w:rPr>
          <w:bCs/>
          <w:color w:val="000000"/>
        </w:rPr>
      </w:pPr>
      <w:r w:rsidRPr="00502D39">
        <w:rPr>
          <w:bCs/>
          <w:color w:val="000000"/>
        </w:rPr>
        <w:t xml:space="preserve">Plaćanje će se izvršiti u roku od 30 dana </w:t>
      </w:r>
      <w:r w:rsidRPr="00502D39">
        <w:rPr>
          <w:bCs/>
        </w:rPr>
        <w:t xml:space="preserve">od dana zaprimanja </w:t>
      </w:r>
      <w:r w:rsidRPr="00502D39">
        <w:rPr>
          <w:bCs/>
          <w:color w:val="000000"/>
        </w:rPr>
        <w:t xml:space="preserve">valjanog </w:t>
      </w:r>
      <w:r w:rsidRPr="00502D39">
        <w:t>elektroničkog računa (</w:t>
      </w:r>
      <w:proofErr w:type="spellStart"/>
      <w:r w:rsidRPr="00502D39">
        <w:t>eRačuna</w:t>
      </w:r>
      <w:proofErr w:type="spellEnd"/>
      <w:r w:rsidRPr="00502D39">
        <w:t>) kojem izvođač radova obvezno prilaže privremenu, odnosno okončanu situaciju.</w:t>
      </w:r>
      <w:r w:rsidRPr="00271FBB">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77777777"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Ponuditelj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Default="004F51A4" w:rsidP="00CF5ADC">
      <w:pPr>
        <w:tabs>
          <w:tab w:val="left" w:pos="0"/>
        </w:tabs>
        <w:jc w:val="both"/>
        <w:rPr>
          <w:b/>
          <w:color w:val="FF0000"/>
        </w:rPr>
      </w:pPr>
    </w:p>
    <w:p w14:paraId="4BFDA7AA" w14:textId="77777777" w:rsidR="00ED1E2E" w:rsidRPr="00DC3CC0" w:rsidRDefault="00ED1E2E" w:rsidP="00ED1E2E">
      <w:pPr>
        <w:pStyle w:val="ListParagraph"/>
        <w:numPr>
          <w:ilvl w:val="0"/>
          <w:numId w:val="27"/>
        </w:numPr>
        <w:shd w:val="clear" w:color="auto" w:fill="C6D9F1" w:themeFill="text2" w:themeFillTint="33"/>
        <w:tabs>
          <w:tab w:val="left" w:pos="0"/>
        </w:tabs>
        <w:ind w:left="0" w:firstLine="0"/>
        <w:jc w:val="both"/>
        <w:rPr>
          <w:b/>
          <w:color w:val="FF0000"/>
          <w:sz w:val="24"/>
          <w:szCs w:val="24"/>
        </w:rPr>
      </w:pPr>
      <w:r w:rsidRPr="00DC3CC0">
        <w:rPr>
          <w:b/>
          <w:sz w:val="24"/>
          <w:szCs w:val="24"/>
        </w:rPr>
        <w:t>ODREDBE O NORMAMA:</w:t>
      </w:r>
    </w:p>
    <w:p w14:paraId="5D160544" w14:textId="77777777" w:rsidR="00ED1E2E" w:rsidRPr="00DC3CC0" w:rsidRDefault="00ED1E2E" w:rsidP="00ED1E2E">
      <w:pPr>
        <w:tabs>
          <w:tab w:val="left" w:pos="0"/>
        </w:tabs>
        <w:jc w:val="both"/>
      </w:pPr>
    </w:p>
    <w:p w14:paraId="30D4D9BF" w14:textId="77777777" w:rsidR="00ED1E2E" w:rsidRPr="00B01643" w:rsidRDefault="00ED1E2E" w:rsidP="00ED1E2E">
      <w:pPr>
        <w:tabs>
          <w:tab w:val="left" w:pos="0"/>
        </w:tabs>
        <w:jc w:val="both"/>
      </w:pPr>
      <w:r w:rsidRPr="00DC3CC0">
        <w:t xml:space="preserve">Naručitelj je pojedine dijelove natječajne dokumentacije formulirao na način da isti upućuju na nacionalne norme kojima su prihvaćene europske norme, europska tehnička odobrenja, zajedničke tehničke specifikacije, međunarodne norme, druge tehničke referentne sustave koje su utvrdila europska normizacijska tijela, ili ukoliko bilo koji od prethodnih ne postoji, na nacionalne norme, nacionalna tehnička odobrenja ili nacionalne tehničke specifikacije, pri </w:t>
      </w:r>
      <w:r w:rsidRPr="00DC3CC0">
        <w:lastRenderedPageBreak/>
        <w:t>čemu je svako upućivanje popraćeno izrazom „ili jednakovrijedno“. Naručitelj ne smije odbiti ponudu zbog toga što ponuđeni radovi, roba ili usluge nisu u skladu s normama na koje je uputio, ako ponuditelj u ponudi na zadovoljavajući način Naručitelju dokaže, bilo kojim prikladnim sredstvom, što uključuje i sredstva dokazivanja iz članka 213. ZJN 2016, da ponuđeni radovi, roba ili usluge na jednakovrijedan način zadovoljavaju zahtjeve definirane natječajnom dokumentacijom.</w:t>
      </w:r>
    </w:p>
    <w:p w14:paraId="3A077AC5" w14:textId="77777777" w:rsidR="00ED1E2E" w:rsidRPr="00826B5B" w:rsidRDefault="00ED1E2E"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6EC3D780" w14:textId="77777777" w:rsidR="00ED1E2E" w:rsidRPr="00826B5B" w:rsidRDefault="00ED1E2E"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1" w:name="_Hlk74140332"/>
      <w:bookmarkStart w:id="2"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1"/>
    <w:bookmarkEnd w:id="2"/>
    <w:p w14:paraId="65D4EA9E" w14:textId="77777777" w:rsidR="00C64053" w:rsidRPr="00ED1E2E" w:rsidRDefault="00C64053" w:rsidP="00C64053">
      <w:pPr>
        <w:pStyle w:val="ListParagraph"/>
        <w:numPr>
          <w:ilvl w:val="1"/>
          <w:numId w:val="27"/>
        </w:numPr>
        <w:tabs>
          <w:tab w:val="left" w:pos="0"/>
        </w:tabs>
        <w:jc w:val="both"/>
        <w:rPr>
          <w:b/>
          <w:bCs/>
          <w:sz w:val="24"/>
          <w:szCs w:val="24"/>
        </w:rPr>
      </w:pPr>
      <w:r w:rsidRPr="00ED1E2E">
        <w:rPr>
          <w:b/>
          <w:bCs/>
          <w:sz w:val="24"/>
          <w:szCs w:val="24"/>
        </w:rPr>
        <w:t>Popunjeni, potpisani i pečatom ovjereni Troškovnik</w:t>
      </w:r>
    </w:p>
    <w:p w14:paraId="34399D2B" w14:textId="77777777" w:rsidR="00C64053" w:rsidRPr="00ED1E2E" w:rsidRDefault="00C64053" w:rsidP="00C64053">
      <w:pPr>
        <w:tabs>
          <w:tab w:val="left" w:pos="0"/>
        </w:tabs>
        <w:jc w:val="both"/>
      </w:pPr>
      <w:r w:rsidRPr="00ED1E2E">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552DE53F" w14:textId="77777777" w:rsidR="00ED1E2E" w:rsidRPr="00DC3CC0" w:rsidRDefault="00ED1E2E" w:rsidP="00ED1E2E">
      <w:pPr>
        <w:pStyle w:val="ListParagraph"/>
        <w:numPr>
          <w:ilvl w:val="1"/>
          <w:numId w:val="27"/>
        </w:numPr>
        <w:ind w:left="0" w:firstLine="0"/>
        <w:jc w:val="both"/>
        <w:rPr>
          <w:b/>
          <w:sz w:val="24"/>
          <w:szCs w:val="24"/>
        </w:rPr>
      </w:pPr>
      <w:r w:rsidRPr="00DC3CC0">
        <w:rPr>
          <w:b/>
          <w:sz w:val="24"/>
          <w:szCs w:val="24"/>
        </w:rPr>
        <w:t>Tehnička dokumentacija ponuđene robe</w:t>
      </w:r>
    </w:p>
    <w:p w14:paraId="5CC08145" w14:textId="09C5E74F" w:rsidR="00ED1E2E" w:rsidRPr="00DC3CC0" w:rsidRDefault="00ED1E2E" w:rsidP="00ED1E2E">
      <w:pPr>
        <w:tabs>
          <w:tab w:val="left" w:pos="0"/>
        </w:tabs>
        <w:jc w:val="both"/>
        <w:rPr>
          <w:b/>
          <w:bCs/>
        </w:rPr>
      </w:pPr>
      <w:r w:rsidRPr="00DC3CC0">
        <w:t xml:space="preserve">Ponuditelj je obvezan ponudi priložiti dokumentaciju kojom dokazuje da ponuđena roba </w:t>
      </w:r>
      <w:r>
        <w:t xml:space="preserve">iz stavaka 4.2. a), b) i c) </w:t>
      </w:r>
      <w:r w:rsidRPr="00DC3CC0">
        <w:t>zadovoljava minimalne uvjete propisane Tehničkom specifikacijom</w:t>
      </w:r>
      <w:r>
        <w:t xml:space="preserve"> </w:t>
      </w:r>
      <w:r w:rsidRPr="00DC3CC0">
        <w:t xml:space="preserve">(tehnička specifikacija proizvođača, tehnički list, upute za montažu ili drugi jednakovrijedan dokument). </w:t>
      </w:r>
      <w:r>
        <w:t xml:space="preserve">Dodatno, ponuditelj je svojoj ponudi dužan priložiti </w:t>
      </w:r>
      <w:r>
        <w:t xml:space="preserve">i </w:t>
      </w:r>
      <w:r w:rsidRPr="00FF5D7A">
        <w:rPr>
          <w:b/>
          <w:bCs/>
        </w:rPr>
        <w:t>vizualni prikaz</w:t>
      </w:r>
      <w:r>
        <w:t xml:space="preserve"> ponuđene robe</w:t>
      </w:r>
      <w:r w:rsidRPr="00B10783">
        <w:t xml:space="preserve">. </w:t>
      </w:r>
      <w:r w:rsidRPr="00DC3CC0">
        <w:t xml:space="preserve">Tražena dokumentacija može biti na engleskom jeziku. </w:t>
      </w:r>
      <w:r w:rsidRPr="00DC3CC0">
        <w:rPr>
          <w:b/>
          <w:bCs/>
        </w:rPr>
        <w:t>U slučaju da Naručitelj iz dostavljene dokumentacije ili drugih javno dostupnih izvora niti nakon pojašnjenja ponuditelja nije u mogućnosti utvrditi da ponuđena roba odgovara uvjetima definiranima Tehničkom specifikacijom ponuda će biti odbačena kao neprihvatljiva.</w:t>
      </w:r>
    </w:p>
    <w:p w14:paraId="4BFA7640" w14:textId="77777777" w:rsidR="00ED1E2E" w:rsidRDefault="00ED1E2E" w:rsidP="00ED1E2E">
      <w:pPr>
        <w:pStyle w:val="ListParagraph"/>
        <w:tabs>
          <w:tab w:val="left" w:pos="0"/>
        </w:tabs>
        <w:ind w:left="0"/>
        <w:jc w:val="both"/>
        <w:rPr>
          <w:b/>
          <w:bCs/>
          <w:sz w:val="24"/>
          <w:szCs w:val="24"/>
        </w:rPr>
      </w:pPr>
    </w:p>
    <w:p w14:paraId="214F586F" w14:textId="755B55E0"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77777777"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Default="001D262A" w:rsidP="00CF5ADC">
      <w:pPr>
        <w:tabs>
          <w:tab w:val="left" w:pos="0"/>
        </w:tabs>
        <w:jc w:val="both"/>
        <w:rPr>
          <w:b/>
        </w:rPr>
      </w:pPr>
    </w:p>
    <w:p w14:paraId="643AC638" w14:textId="77777777" w:rsidR="00FD1715" w:rsidRDefault="00FD1715" w:rsidP="00CF5ADC">
      <w:pPr>
        <w:tabs>
          <w:tab w:val="left" w:pos="0"/>
        </w:tabs>
        <w:jc w:val="both"/>
        <w:rPr>
          <w:b/>
        </w:rPr>
      </w:pPr>
    </w:p>
    <w:p w14:paraId="6C21786A" w14:textId="77777777" w:rsidR="00FD1715" w:rsidRPr="00826B5B" w:rsidRDefault="00FD1715"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lastRenderedPageBreak/>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6AB03EE6"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r w:rsidR="00ED1E2E" w:rsidRPr="002D52A4">
        <w:t xml:space="preserve">Izuzetak od navedenog je dokumentacija koja se prilaže kao dokaz da ponuđena </w:t>
      </w:r>
      <w:r w:rsidR="00ED1E2E">
        <w:t>roba</w:t>
      </w:r>
      <w:r w:rsidR="00ED1E2E" w:rsidRPr="002D52A4">
        <w:t xml:space="preserve"> zadovoljava uvjete propisane </w:t>
      </w:r>
      <w:r w:rsidR="00ED1E2E" w:rsidRPr="005D4084">
        <w:t>Tehničkom specifikacijom</w:t>
      </w:r>
      <w:r w:rsidR="00ED1E2E" w:rsidRPr="002D52A4">
        <w:t>, koja može biti na engleskom jeziku te je nije potrebno prevoditi.</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10664F17" w:rsidR="0013210C" w:rsidRPr="00BC29C4" w:rsidRDefault="0013210C" w:rsidP="005B1B4C">
            <w:pPr>
              <w:jc w:val="center"/>
              <w:rPr>
                <w:b/>
                <w:bCs/>
                <w:color w:val="000000"/>
              </w:rPr>
            </w:pPr>
            <w:r w:rsidRPr="00BC29C4">
              <w:rPr>
                <w:b/>
                <w:bCs/>
                <w:color w:val="000000"/>
              </w:rPr>
              <w:t xml:space="preserve">Predmet nabave: </w:t>
            </w:r>
            <w:r w:rsidR="005E1498" w:rsidRPr="005E1498">
              <w:rPr>
                <w:b/>
              </w:rPr>
              <w:t>Uređenje okoliša DV Omišalj</w:t>
            </w:r>
          </w:p>
          <w:p w14:paraId="2A78CFDA" w14:textId="33E5AEF0"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5E1498">
              <w:rPr>
                <w:b/>
                <w:bCs/>
                <w:color w:val="000000"/>
              </w:rPr>
              <w:t>64/24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r w:rsidRPr="009575C7">
        <w:rPr>
          <w:color w:val="000000"/>
        </w:rPr>
        <w:t>Ukoliko omotnica nije u skladu s navedenim, Naručitelj neće snositi odgovornost u slučaju gubitka ili preranog otvaranja ponude.</w:t>
      </w:r>
    </w:p>
    <w:p w14:paraId="7D6FC47A" w14:textId="43D17A46" w:rsidR="00664A58" w:rsidRDefault="00664A58" w:rsidP="00CF5ADC">
      <w:pPr>
        <w:jc w:val="both"/>
        <w:rPr>
          <w:color w:val="000000"/>
        </w:rPr>
      </w:pPr>
    </w:p>
    <w:p w14:paraId="564CB64E" w14:textId="7D58B68C" w:rsidR="00664A58" w:rsidRPr="00826B5B" w:rsidRDefault="00105885" w:rsidP="00CF5ADC">
      <w:pPr>
        <w:jc w:val="both"/>
        <w:rPr>
          <w:color w:val="000000"/>
        </w:rPr>
      </w:pPr>
      <w:r w:rsidRPr="000469D1">
        <w:rPr>
          <w:b/>
          <w:bCs/>
          <w:color w:val="000000"/>
        </w:rPr>
        <w:t xml:space="preserve">Ponuditelj je </w:t>
      </w:r>
      <w:r>
        <w:rPr>
          <w:b/>
          <w:bCs/>
          <w:color w:val="000000"/>
        </w:rPr>
        <w:t>dužan izvornik ponude</w:t>
      </w:r>
      <w:r w:rsidRPr="004F19F1">
        <w:rPr>
          <w:b/>
          <w:bCs/>
          <w:color w:val="000000"/>
        </w:rPr>
        <w:t xml:space="preserve"> </w:t>
      </w:r>
      <w:r w:rsidRPr="000469D1">
        <w:rPr>
          <w:b/>
          <w:bCs/>
          <w:color w:val="000000"/>
        </w:rPr>
        <w:t xml:space="preserve">prije dostave skenirati </w:t>
      </w:r>
      <w:r>
        <w:rPr>
          <w:b/>
          <w:bCs/>
          <w:color w:val="000000"/>
        </w:rPr>
        <w:t xml:space="preserve">i pohraniti </w:t>
      </w:r>
      <w:r w:rsidRPr="000469D1">
        <w:rPr>
          <w:b/>
          <w:bCs/>
          <w:color w:val="000000"/>
        </w:rPr>
        <w:t>u .pdf formatu.</w:t>
      </w:r>
      <w:r>
        <w:rPr>
          <w:color w:val="000000"/>
        </w:rPr>
        <w:t xml:space="preserve"> </w:t>
      </w:r>
      <w:r w:rsidR="00664A58">
        <w:rPr>
          <w:color w:val="000000"/>
        </w:rPr>
        <w:t xml:space="preserve">Ponudu u ovom obliku Naručitelju naknadno dostavlja isključivo </w:t>
      </w:r>
      <w:r w:rsidR="00EA06DD">
        <w:rPr>
          <w:color w:val="000000"/>
        </w:rPr>
        <w:t>o</w:t>
      </w:r>
      <w:r w:rsidR="00664A58">
        <w:rPr>
          <w:color w:val="000000"/>
        </w:rPr>
        <w:t xml:space="preserve">dabrani ponuditelj temeljem Odluke o odabiru najpovoljnije ponude, u svrhu njenog prilaganja ugovoru koji će se sklopiti između Naručitelja i </w:t>
      </w:r>
      <w:r w:rsidR="00EA06DD">
        <w:rPr>
          <w:color w:val="000000"/>
        </w:rPr>
        <w:t>o</w:t>
      </w:r>
      <w:r w:rsidR="00664A58">
        <w:rPr>
          <w:color w:val="000000"/>
        </w:rPr>
        <w:t>dabranog ponuditelja.</w:t>
      </w:r>
      <w:r w:rsidR="00E477DA">
        <w:rPr>
          <w:color w:val="000000"/>
        </w:rPr>
        <w:t xml:space="preserve"> </w:t>
      </w:r>
    </w:p>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Pr="00826B5B" w:rsidRDefault="00E76EE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6AB43644" w:rsidR="0008372D" w:rsidRDefault="00AA3498" w:rsidP="00CF5ADC">
      <w:pPr>
        <w:jc w:val="both"/>
        <w:rPr>
          <w:color w:val="000000"/>
        </w:rPr>
      </w:pPr>
      <w:r w:rsidRPr="00826B5B">
        <w:rPr>
          <w:color w:val="000000"/>
        </w:rPr>
        <w:t xml:space="preserve">Kriterij odabira ponude je </w:t>
      </w:r>
      <w:r w:rsidR="00C64053" w:rsidRPr="00ED1E2E">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7B5E7818" w:rsidR="00AA3498" w:rsidRPr="0008372D" w:rsidRDefault="005D67CB" w:rsidP="00AA3498">
      <w:pPr>
        <w:jc w:val="both"/>
        <w:rPr>
          <w:b/>
          <w:u w:val="single"/>
        </w:rPr>
      </w:pPr>
      <w:r>
        <w:rPr>
          <w:b/>
          <w:u w:val="single"/>
        </w:rPr>
        <w:t>24. rujna</w:t>
      </w:r>
      <w:r w:rsidR="00C64053">
        <w:rPr>
          <w:b/>
          <w:u w:val="single"/>
        </w:rPr>
        <w:t xml:space="preserve"> </w:t>
      </w:r>
      <w:r w:rsidR="00E0122A">
        <w:rPr>
          <w:b/>
          <w:u w:val="single"/>
        </w:rPr>
        <w:t>2024</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lastRenderedPageBreak/>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31A5A92F" w:rsidR="001744E9" w:rsidRPr="001744E9" w:rsidRDefault="001744E9" w:rsidP="001744E9">
      <w:pPr>
        <w:jc w:val="both"/>
      </w:pPr>
      <w:r w:rsidRPr="001744E9">
        <w:t xml:space="preserve">Otvaranje ponuda održat će se </w:t>
      </w:r>
      <w:r w:rsidR="005D67CB">
        <w:t>24. rujna</w:t>
      </w:r>
      <w:r w:rsidR="00E41BB6">
        <w:t xml:space="preserve"> </w:t>
      </w:r>
      <w:r w:rsidRPr="001744E9">
        <w:t xml:space="preserve">2024. u </w:t>
      </w:r>
      <w:r w:rsidR="005D67CB">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4F80ED30" w14:textId="28B1B3D1" w:rsidR="001744E9" w:rsidRPr="001744E9" w:rsidRDefault="001744E9" w:rsidP="001744E9">
      <w:pPr>
        <w:jc w:val="both"/>
      </w:pPr>
      <w:r w:rsidRPr="001744E9">
        <w:t>U slučaju da odabrani ponuditelj odbije potpisati ugovor koji je u skladu s uvjetima ovog Poziva</w:t>
      </w:r>
      <w:r w:rsidR="005D67CB">
        <w:t xml:space="preserve"> </w:t>
      </w:r>
      <w:r w:rsidRPr="001744E9">
        <w:t>Naručitelj će pristupiti sklapanju ugovora s sljedeće rangiranim najpovoljnijim ponuditeljem, ukoliko je primjenjivo.</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464C26E4"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DOSTAVA OBAVIJESTI O ODABIRU ILI PONIŠTENJU POSTUPKA</w:t>
      </w:r>
      <w:r w:rsidR="00F17FEC" w:rsidRPr="00826B5B">
        <w:rPr>
          <w:b/>
          <w:sz w:val="24"/>
          <w:szCs w:val="24"/>
        </w:rPr>
        <w:t>:</w:t>
      </w:r>
    </w:p>
    <w:p w14:paraId="09C23A97" w14:textId="77777777" w:rsidR="001D40DB" w:rsidRPr="00826B5B" w:rsidRDefault="001D40DB" w:rsidP="00CF5ADC">
      <w:pPr>
        <w:rPr>
          <w:b/>
        </w:rPr>
      </w:pPr>
    </w:p>
    <w:p w14:paraId="6596FE20" w14:textId="77777777" w:rsidR="001744E9" w:rsidRDefault="001744E9" w:rsidP="001744E9">
      <w:pPr>
        <w:jc w:val="both"/>
      </w:pPr>
      <w:r w:rsidRPr="00826B5B">
        <w:t xml:space="preserve">Obavijest o odabiru </w:t>
      </w:r>
      <w:r>
        <w:t xml:space="preserve">najpovoljnije </w:t>
      </w:r>
      <w:r w:rsidRPr="00826B5B">
        <w:t>ponude zajedno sa preslikom Zapisnika o otvaranju, pregledu i ocjeni ponuda, odnosno Obavijest o poništenju postupka, dostavlja se svakom Ponuditelju na dokaziv način u roku od 15 dana od isteka roka za dostavu ponuda.</w:t>
      </w:r>
    </w:p>
    <w:p w14:paraId="6CA00E14" w14:textId="77777777" w:rsidR="001744E9" w:rsidRDefault="001744E9" w:rsidP="001744E9">
      <w:pPr>
        <w:jc w:val="both"/>
      </w:pPr>
    </w:p>
    <w:p w14:paraId="53490A27" w14:textId="77777777" w:rsidR="001744E9" w:rsidRPr="00826B5B" w:rsidRDefault="001744E9" w:rsidP="001744E9">
      <w:pPr>
        <w:jc w:val="both"/>
      </w:pPr>
      <w:r>
        <w:t>U slučaju da su dvije ili više valjanih ponuda jednako rangirane prema kriteriju za odabir ponude, Naručitelj će odabrati ponudu koja je zaprimljena ranije.</w:t>
      </w:r>
    </w:p>
    <w:p w14:paraId="59EF0CE9" w14:textId="77777777" w:rsidR="00BA6AE1" w:rsidRPr="00826B5B" w:rsidRDefault="00BA6AE1"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14E296" w14:textId="2254B791" w:rsidR="003C4B5D" w:rsidRPr="005D67CB" w:rsidRDefault="007351A8" w:rsidP="002B2F54">
      <w:pPr>
        <w:pStyle w:val="ListParagraph"/>
        <w:numPr>
          <w:ilvl w:val="0"/>
          <w:numId w:val="34"/>
        </w:numPr>
        <w:rPr>
          <w:sz w:val="24"/>
          <w:szCs w:val="24"/>
        </w:rPr>
      </w:pPr>
      <w:r w:rsidRPr="005D67CB">
        <w:rPr>
          <w:sz w:val="24"/>
          <w:szCs w:val="24"/>
        </w:rPr>
        <w:t xml:space="preserve">Obrazac </w:t>
      </w:r>
      <w:r w:rsidR="003C4B5D" w:rsidRPr="005D67CB">
        <w:rPr>
          <w:sz w:val="24"/>
          <w:szCs w:val="24"/>
        </w:rPr>
        <w:t>Troškovnik</w:t>
      </w:r>
      <w:r w:rsidRPr="005D67CB">
        <w:rPr>
          <w:sz w:val="24"/>
          <w:szCs w:val="24"/>
        </w:rPr>
        <w:t>a</w:t>
      </w:r>
    </w:p>
    <w:p w14:paraId="2712FAC3" w14:textId="1E95155C" w:rsidR="00AA3498" w:rsidRPr="005D67CB" w:rsidRDefault="005D67CB" w:rsidP="002B2F54">
      <w:pPr>
        <w:pStyle w:val="ListParagraph"/>
        <w:numPr>
          <w:ilvl w:val="0"/>
          <w:numId w:val="34"/>
        </w:numPr>
        <w:rPr>
          <w:sz w:val="24"/>
          <w:szCs w:val="24"/>
        </w:rPr>
      </w:pPr>
      <w:r w:rsidRPr="0009243D">
        <w:rPr>
          <w:sz w:val="24"/>
          <w:szCs w:val="24"/>
        </w:rPr>
        <w:t>Tehničk</w:t>
      </w:r>
      <w:r>
        <w:rPr>
          <w:sz w:val="24"/>
          <w:szCs w:val="24"/>
        </w:rPr>
        <w:t>a</w:t>
      </w:r>
      <w:r w:rsidRPr="0009243D">
        <w:rPr>
          <w:sz w:val="24"/>
          <w:szCs w:val="24"/>
        </w:rPr>
        <w:t xml:space="preserve"> specifikacij</w:t>
      </w:r>
      <w:r>
        <w:rPr>
          <w:sz w:val="24"/>
          <w:szCs w:val="24"/>
        </w:rPr>
        <w:t>a</w:t>
      </w:r>
      <w:r w:rsidRPr="0009243D">
        <w:rPr>
          <w:sz w:val="24"/>
          <w:szCs w:val="24"/>
        </w:rPr>
        <w:t xml:space="preserve"> </w:t>
      </w:r>
      <w:r>
        <w:rPr>
          <w:sz w:val="24"/>
          <w:szCs w:val="24"/>
        </w:rPr>
        <w:t xml:space="preserve">predmeta nabave </w:t>
      </w:r>
      <w:r>
        <w:rPr>
          <w:sz w:val="24"/>
          <w:szCs w:val="24"/>
        </w:rPr>
        <w:t>-</w:t>
      </w:r>
      <w:r>
        <w:rPr>
          <w:sz w:val="24"/>
          <w:szCs w:val="24"/>
        </w:rPr>
        <w:t xml:space="preserve"> igrala</w:t>
      </w:r>
      <w:r w:rsidR="00AA3498" w:rsidRPr="005D67CB">
        <w:rPr>
          <w:sz w:val="24"/>
          <w:szCs w:val="24"/>
        </w:rPr>
        <w:t>.</w:t>
      </w:r>
    </w:p>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403BA294"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C46221">
        <w:rPr>
          <w:b/>
          <w:bCs/>
        </w:rPr>
        <w:t>., v.r.</w:t>
      </w:r>
    </w:p>
    <w:sectPr w:rsidR="00E7343C" w:rsidRPr="004F51A4" w:rsidSect="00872D0F">
      <w:footerReference w:type="even" r:id="rId12"/>
      <w:footerReference w:type="default" r:id="rId13"/>
      <w:headerReference w:type="first" r:id="rId14"/>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6F933" w14:textId="77777777" w:rsidR="001562E7" w:rsidRDefault="001562E7">
      <w:r>
        <w:separator/>
      </w:r>
    </w:p>
  </w:endnote>
  <w:endnote w:type="continuationSeparator" w:id="0">
    <w:p w14:paraId="6E262361" w14:textId="77777777" w:rsidR="001562E7" w:rsidRDefault="0015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24DA0" w14:textId="77777777" w:rsidR="001562E7" w:rsidRDefault="001562E7">
      <w:r>
        <w:separator/>
      </w:r>
    </w:p>
  </w:footnote>
  <w:footnote w:type="continuationSeparator" w:id="0">
    <w:p w14:paraId="34F18162" w14:textId="77777777" w:rsidR="001562E7" w:rsidRDefault="0015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6"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6"/>
  </w:num>
  <w:num w:numId="2" w16cid:durableId="880938182">
    <w:abstractNumId w:val="15"/>
  </w:num>
  <w:num w:numId="3" w16cid:durableId="2035112073">
    <w:abstractNumId w:val="24"/>
  </w:num>
  <w:num w:numId="4" w16cid:durableId="1751928911">
    <w:abstractNumId w:val="11"/>
  </w:num>
  <w:num w:numId="5" w16cid:durableId="507794848">
    <w:abstractNumId w:val="35"/>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4"/>
  </w:num>
  <w:num w:numId="12" w16cid:durableId="361171771">
    <w:abstractNumId w:val="3"/>
  </w:num>
  <w:num w:numId="13" w16cid:durableId="158666698">
    <w:abstractNumId w:val="12"/>
  </w:num>
  <w:num w:numId="14" w16cid:durableId="2001420510">
    <w:abstractNumId w:val="30"/>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7"/>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2"/>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3"/>
  </w:num>
  <w:num w:numId="32" w16cid:durableId="569577880">
    <w:abstractNumId w:val="17"/>
  </w:num>
  <w:num w:numId="33" w16cid:durableId="504248329">
    <w:abstractNumId w:val="16"/>
  </w:num>
  <w:num w:numId="34" w16cid:durableId="1297299352">
    <w:abstractNumId w:val="5"/>
  </w:num>
  <w:num w:numId="35" w16cid:durableId="1183937499">
    <w:abstractNumId w:val="29"/>
  </w:num>
  <w:num w:numId="36" w16cid:durableId="2038464465">
    <w:abstractNumId w:val="28"/>
  </w:num>
  <w:num w:numId="37" w16cid:durableId="1003777889">
    <w:abstractNumId w:val="31"/>
  </w:num>
  <w:num w:numId="38" w16cid:durableId="18852925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67E4"/>
    <w:rsid w:val="001368EC"/>
    <w:rsid w:val="00141396"/>
    <w:rsid w:val="00142B06"/>
    <w:rsid w:val="001434EE"/>
    <w:rsid w:val="00146D5F"/>
    <w:rsid w:val="00146FFF"/>
    <w:rsid w:val="0015134C"/>
    <w:rsid w:val="001518E4"/>
    <w:rsid w:val="00152942"/>
    <w:rsid w:val="001554CF"/>
    <w:rsid w:val="001562E7"/>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43D4"/>
    <w:rsid w:val="0036586C"/>
    <w:rsid w:val="00366DC1"/>
    <w:rsid w:val="0036732C"/>
    <w:rsid w:val="00370911"/>
    <w:rsid w:val="00372781"/>
    <w:rsid w:val="00373C33"/>
    <w:rsid w:val="003813DD"/>
    <w:rsid w:val="00381888"/>
    <w:rsid w:val="00381B3F"/>
    <w:rsid w:val="00385129"/>
    <w:rsid w:val="003862A3"/>
    <w:rsid w:val="00387736"/>
    <w:rsid w:val="00391906"/>
    <w:rsid w:val="00393409"/>
    <w:rsid w:val="003937CA"/>
    <w:rsid w:val="00395E53"/>
    <w:rsid w:val="003961BC"/>
    <w:rsid w:val="00396AE1"/>
    <w:rsid w:val="00397925"/>
    <w:rsid w:val="003A0F77"/>
    <w:rsid w:val="003A1390"/>
    <w:rsid w:val="003A2B52"/>
    <w:rsid w:val="003A3977"/>
    <w:rsid w:val="003A4FEF"/>
    <w:rsid w:val="003A51F9"/>
    <w:rsid w:val="003A7252"/>
    <w:rsid w:val="003B1628"/>
    <w:rsid w:val="003B791B"/>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72E63"/>
    <w:rsid w:val="00472F90"/>
    <w:rsid w:val="004748F6"/>
    <w:rsid w:val="00474F35"/>
    <w:rsid w:val="00474F8E"/>
    <w:rsid w:val="0047555D"/>
    <w:rsid w:val="004806C2"/>
    <w:rsid w:val="004850D4"/>
    <w:rsid w:val="00486B0C"/>
    <w:rsid w:val="00486CE9"/>
    <w:rsid w:val="004935DD"/>
    <w:rsid w:val="00493E06"/>
    <w:rsid w:val="00494B0E"/>
    <w:rsid w:val="00494E71"/>
    <w:rsid w:val="0049511D"/>
    <w:rsid w:val="00495D13"/>
    <w:rsid w:val="004963E4"/>
    <w:rsid w:val="004A097C"/>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4CDC"/>
    <w:rsid w:val="004D5523"/>
    <w:rsid w:val="004D5925"/>
    <w:rsid w:val="004D72E5"/>
    <w:rsid w:val="004E013A"/>
    <w:rsid w:val="004E0C3D"/>
    <w:rsid w:val="004E1C1E"/>
    <w:rsid w:val="004E289F"/>
    <w:rsid w:val="004E30F2"/>
    <w:rsid w:val="004E4AE4"/>
    <w:rsid w:val="004F2068"/>
    <w:rsid w:val="004F3794"/>
    <w:rsid w:val="004F4A69"/>
    <w:rsid w:val="004F51A4"/>
    <w:rsid w:val="004F564B"/>
    <w:rsid w:val="004F56E2"/>
    <w:rsid w:val="004F5F0E"/>
    <w:rsid w:val="004F67A1"/>
    <w:rsid w:val="00501B78"/>
    <w:rsid w:val="00501BB5"/>
    <w:rsid w:val="005038BA"/>
    <w:rsid w:val="005056DA"/>
    <w:rsid w:val="00506AA2"/>
    <w:rsid w:val="005112D9"/>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6129"/>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67CB"/>
    <w:rsid w:val="005D7390"/>
    <w:rsid w:val="005D7730"/>
    <w:rsid w:val="005E10AE"/>
    <w:rsid w:val="005E1498"/>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5D74"/>
    <w:rsid w:val="007F6AE5"/>
    <w:rsid w:val="00810B95"/>
    <w:rsid w:val="0081228A"/>
    <w:rsid w:val="008134A9"/>
    <w:rsid w:val="0081518F"/>
    <w:rsid w:val="00820255"/>
    <w:rsid w:val="008258FE"/>
    <w:rsid w:val="00826B5B"/>
    <w:rsid w:val="00826E30"/>
    <w:rsid w:val="00833358"/>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7410"/>
    <w:rsid w:val="00931596"/>
    <w:rsid w:val="0093313D"/>
    <w:rsid w:val="009332A4"/>
    <w:rsid w:val="00934B8A"/>
    <w:rsid w:val="009371A5"/>
    <w:rsid w:val="00940AB9"/>
    <w:rsid w:val="009434EE"/>
    <w:rsid w:val="009455F7"/>
    <w:rsid w:val="00947B5A"/>
    <w:rsid w:val="00950FE9"/>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A23C3"/>
    <w:rsid w:val="009A2806"/>
    <w:rsid w:val="009A292E"/>
    <w:rsid w:val="009A3F65"/>
    <w:rsid w:val="009A408F"/>
    <w:rsid w:val="009B0A05"/>
    <w:rsid w:val="009B13FD"/>
    <w:rsid w:val="009B42DF"/>
    <w:rsid w:val="009B6F2A"/>
    <w:rsid w:val="009B72EB"/>
    <w:rsid w:val="009B73FA"/>
    <w:rsid w:val="009C0724"/>
    <w:rsid w:val="009C39B6"/>
    <w:rsid w:val="009C3F54"/>
    <w:rsid w:val="009C658D"/>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8567F"/>
    <w:rsid w:val="00A9004E"/>
    <w:rsid w:val="00A90770"/>
    <w:rsid w:val="00A90BE6"/>
    <w:rsid w:val="00A91007"/>
    <w:rsid w:val="00A93273"/>
    <w:rsid w:val="00A973BA"/>
    <w:rsid w:val="00AA180D"/>
    <w:rsid w:val="00AA22EC"/>
    <w:rsid w:val="00AA2421"/>
    <w:rsid w:val="00AA2C46"/>
    <w:rsid w:val="00AA3498"/>
    <w:rsid w:val="00AA53C0"/>
    <w:rsid w:val="00AB2938"/>
    <w:rsid w:val="00AB34F0"/>
    <w:rsid w:val="00AB459D"/>
    <w:rsid w:val="00AC01DD"/>
    <w:rsid w:val="00AC1C73"/>
    <w:rsid w:val="00AC38FB"/>
    <w:rsid w:val="00AC4670"/>
    <w:rsid w:val="00AC5BB4"/>
    <w:rsid w:val="00AC5E85"/>
    <w:rsid w:val="00AD5AEE"/>
    <w:rsid w:val="00AD73BA"/>
    <w:rsid w:val="00AE0D3E"/>
    <w:rsid w:val="00AE1B01"/>
    <w:rsid w:val="00AF10D8"/>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46221"/>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7F6C"/>
    <w:rsid w:val="00CB08F3"/>
    <w:rsid w:val="00CB0BE0"/>
    <w:rsid w:val="00CB118D"/>
    <w:rsid w:val="00CB2333"/>
    <w:rsid w:val="00CB2886"/>
    <w:rsid w:val="00CB3C30"/>
    <w:rsid w:val="00CB4F87"/>
    <w:rsid w:val="00CB5B68"/>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C4E7C"/>
    <w:rsid w:val="00DC66DC"/>
    <w:rsid w:val="00DC67F8"/>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1E2E"/>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1715"/>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83335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15676</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5</cp:revision>
  <cp:lastPrinted>2024-09-16T11:24:00Z</cp:lastPrinted>
  <dcterms:created xsi:type="dcterms:W3CDTF">2024-09-16T10:21:00Z</dcterms:created>
  <dcterms:modified xsi:type="dcterms:W3CDTF">2024-09-16T11:38:00Z</dcterms:modified>
</cp:coreProperties>
</file>