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34940D4A"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CF4F0E">
        <w:t>42</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CF4F0E">
        <w:t>3</w:t>
      </w:r>
    </w:p>
    <w:p w14:paraId="194752CD" w14:textId="23B323DD" w:rsidR="00F70FFE" w:rsidRPr="00826B5B" w:rsidRDefault="00FE0C1B" w:rsidP="00CF5ADC">
      <w:r>
        <w:t>Omišalj</w:t>
      </w:r>
      <w:r w:rsidR="00E54028">
        <w:t xml:space="preserve">, </w:t>
      </w:r>
      <w:r w:rsidR="00CF4F0E">
        <w:t>28. travnja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5709E682" w:rsidR="00152942" w:rsidRDefault="00152942" w:rsidP="00CF5ADC">
            <w:pPr>
              <w:pStyle w:val="Header"/>
              <w:jc w:val="center"/>
              <w:rPr>
                <w:b/>
                <w:sz w:val="24"/>
                <w:szCs w:val="24"/>
              </w:rPr>
            </w:pPr>
            <w:r>
              <w:rPr>
                <w:b/>
                <w:sz w:val="24"/>
                <w:szCs w:val="24"/>
              </w:rPr>
              <w:t xml:space="preserve">Predmet nabave: </w:t>
            </w:r>
            <w:r w:rsidR="00040603" w:rsidRPr="00040603">
              <w:rPr>
                <w:bCs/>
                <w:sz w:val="24"/>
                <w:szCs w:val="24"/>
              </w:rPr>
              <w:t xml:space="preserve">Stručni nadzor gradnje i koordinator II zaštite na radu - Rekonstrukcija obalne šetnice </w:t>
            </w:r>
            <w:bookmarkStart w:id="0" w:name="_Hlk133320843"/>
            <w:bookmarkStart w:id="1" w:name="_Hlk133320866"/>
            <w:r w:rsidR="00963B36">
              <w:rPr>
                <w:bCs/>
                <w:sz w:val="24"/>
                <w:szCs w:val="24"/>
              </w:rPr>
              <w:t>„</w:t>
            </w:r>
            <w:r w:rsidR="00040603" w:rsidRPr="00040603">
              <w:rPr>
                <w:bCs/>
                <w:sz w:val="24"/>
                <w:szCs w:val="24"/>
              </w:rPr>
              <w:t xml:space="preserve">Pod </w:t>
            </w:r>
            <w:proofErr w:type="spellStart"/>
            <w:r w:rsidR="00040603" w:rsidRPr="00040603">
              <w:rPr>
                <w:bCs/>
                <w:sz w:val="24"/>
                <w:szCs w:val="24"/>
              </w:rPr>
              <w:t>crikvun</w:t>
            </w:r>
            <w:proofErr w:type="spellEnd"/>
            <w:r w:rsidR="00040603" w:rsidRPr="00040603">
              <w:rPr>
                <w:bCs/>
                <w:sz w:val="24"/>
                <w:szCs w:val="24"/>
              </w:rPr>
              <w:t xml:space="preserve"> - Rosulje</w:t>
            </w:r>
            <w:bookmarkEnd w:id="0"/>
            <w:r w:rsidR="00963B36">
              <w:rPr>
                <w:bCs/>
                <w:sz w:val="24"/>
                <w:szCs w:val="24"/>
              </w:rPr>
              <w:t>“</w:t>
            </w:r>
            <w:bookmarkEnd w:id="1"/>
          </w:p>
          <w:p w14:paraId="2EB3DCCF" w14:textId="56BD07E4" w:rsidR="009020B0" w:rsidRDefault="00152942" w:rsidP="00CF5ADC">
            <w:pPr>
              <w:pStyle w:val="Header"/>
              <w:jc w:val="center"/>
              <w:rPr>
                <w:b/>
                <w:sz w:val="24"/>
                <w:szCs w:val="24"/>
              </w:rPr>
            </w:pPr>
            <w:r>
              <w:rPr>
                <w:b/>
                <w:sz w:val="24"/>
                <w:szCs w:val="24"/>
              </w:rPr>
              <w:t xml:space="preserve">Evidencijski broj nabave: </w:t>
            </w:r>
            <w:r w:rsidR="00040603">
              <w:rPr>
                <w:bCs/>
                <w:sz w:val="24"/>
                <w:szCs w:val="24"/>
              </w:rPr>
              <w:t>41/23</w:t>
            </w:r>
          </w:p>
          <w:p w14:paraId="13774AE0" w14:textId="41A50B25" w:rsidR="00152942" w:rsidRPr="00826B5B" w:rsidRDefault="00152942" w:rsidP="00CF5ADC">
            <w:pPr>
              <w:pStyle w:val="Header"/>
              <w:jc w:val="center"/>
              <w:rPr>
                <w:b/>
                <w:sz w:val="24"/>
                <w:szCs w:val="24"/>
              </w:rPr>
            </w:pPr>
            <w:r>
              <w:rPr>
                <w:b/>
                <w:sz w:val="24"/>
                <w:szCs w:val="24"/>
              </w:rPr>
              <w:t xml:space="preserve">CPV oznaka: </w:t>
            </w:r>
            <w:r w:rsidR="00113BD7" w:rsidRPr="00113BD7">
              <w:rPr>
                <w:bCs/>
                <w:sz w:val="24"/>
                <w:szCs w:val="24"/>
              </w:rPr>
              <w:t>71247000-1</w:t>
            </w:r>
            <w:r w:rsidR="00113BD7">
              <w:rPr>
                <w:bCs/>
                <w:sz w:val="24"/>
                <w:szCs w:val="24"/>
              </w:rPr>
              <w:t xml:space="preserve"> - </w:t>
            </w:r>
            <w:r w:rsidR="00113BD7" w:rsidRPr="00113BD7">
              <w:rPr>
                <w:bCs/>
                <w:sz w:val="24"/>
                <w:szCs w:val="24"/>
              </w:rPr>
              <w:t>Nadzor građevinskih radova</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64638BE8" w:rsidR="004F51A4" w:rsidRDefault="00040603" w:rsidP="00CF5ADC">
      <w:pPr>
        <w:rPr>
          <w:color w:val="000000"/>
        </w:rPr>
      </w:pPr>
      <w:r>
        <w:rPr>
          <w:color w:val="000000"/>
        </w:rPr>
        <w:t>41/23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4AF22A20" w:rsidR="004F51A4" w:rsidRPr="00C64053" w:rsidRDefault="00040603" w:rsidP="00CF5ADC">
      <w:r>
        <w:t xml:space="preserve">10.500,00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29A505C8" w14:textId="24900710" w:rsidR="00CF4F0E" w:rsidRPr="00160FD6" w:rsidRDefault="00CF4F0E" w:rsidP="00CF4F0E">
      <w:r w:rsidRPr="00160FD6">
        <w:t xml:space="preserve">Predmet nabave obuhvaća usluge stručnog nadzora i koordinatora II zaštite na radu za radove na projektu rekonstrukcije </w:t>
      </w:r>
      <w:r>
        <w:rPr>
          <w:bCs/>
        </w:rPr>
        <w:t>obalne šetnice</w:t>
      </w:r>
      <w:r w:rsidRPr="00CE3D6B">
        <w:rPr>
          <w:bCs/>
        </w:rPr>
        <w:t xml:space="preserve"> </w:t>
      </w:r>
      <w:r>
        <w:rPr>
          <w:bCs/>
        </w:rPr>
        <w:t>„</w:t>
      </w:r>
      <w:r w:rsidRPr="00040603">
        <w:rPr>
          <w:bCs/>
        </w:rPr>
        <w:t xml:space="preserve">Pod </w:t>
      </w:r>
      <w:proofErr w:type="spellStart"/>
      <w:r w:rsidRPr="00040603">
        <w:rPr>
          <w:bCs/>
        </w:rPr>
        <w:t>crikvun</w:t>
      </w:r>
      <w:proofErr w:type="spellEnd"/>
      <w:r w:rsidRPr="00040603">
        <w:rPr>
          <w:bCs/>
        </w:rPr>
        <w:t xml:space="preserve"> - Rosulje</w:t>
      </w:r>
      <w:r>
        <w:rPr>
          <w:bCs/>
        </w:rPr>
        <w:t>“</w:t>
      </w:r>
      <w:r w:rsidRPr="00CE3D6B">
        <w:rPr>
          <w:bCs/>
        </w:rPr>
        <w:t xml:space="preserve"> u naselju Njivice.</w:t>
      </w:r>
    </w:p>
    <w:p w14:paraId="3ADB9C3A" w14:textId="77777777" w:rsidR="00CF4F0E" w:rsidRPr="00160FD6" w:rsidRDefault="00CF4F0E" w:rsidP="00CF4F0E"/>
    <w:p w14:paraId="266D66C8" w14:textId="77777777" w:rsidR="008479F7" w:rsidRPr="008479F7" w:rsidRDefault="008479F7" w:rsidP="008479F7">
      <w:pPr>
        <w:pStyle w:val="ListParagraph"/>
        <w:ind w:left="0"/>
        <w:contextualSpacing/>
        <w:jc w:val="both"/>
        <w:rPr>
          <w:sz w:val="24"/>
          <w:szCs w:val="24"/>
        </w:rPr>
      </w:pPr>
      <w:r w:rsidRPr="008479F7">
        <w:rPr>
          <w:sz w:val="24"/>
          <w:szCs w:val="24"/>
        </w:rPr>
        <w:t>Usluge stručnog nadzora obuhvaćaju:</w:t>
      </w:r>
    </w:p>
    <w:p w14:paraId="4E0CCCDD" w14:textId="77777777" w:rsidR="008479F7" w:rsidRDefault="008479F7" w:rsidP="008479F7">
      <w:pPr>
        <w:numPr>
          <w:ilvl w:val="0"/>
          <w:numId w:val="42"/>
        </w:numPr>
        <w:ind w:hanging="371"/>
        <w:jc w:val="both"/>
      </w:pPr>
      <w:r w:rsidRPr="00E45F70">
        <w:t xml:space="preserve">uvođenje </w:t>
      </w:r>
      <w:r>
        <w:t>g</w:t>
      </w:r>
      <w:r w:rsidRPr="00E45F70">
        <w:t>lavnog izvođača i svih ostalih izvođača u posao</w:t>
      </w:r>
    </w:p>
    <w:p w14:paraId="601C32D2" w14:textId="04569635" w:rsidR="00A9759E" w:rsidRPr="00E45F70" w:rsidRDefault="00A9759E" w:rsidP="008479F7">
      <w:pPr>
        <w:numPr>
          <w:ilvl w:val="0"/>
          <w:numId w:val="42"/>
        </w:numPr>
        <w:ind w:hanging="371"/>
        <w:jc w:val="both"/>
      </w:pPr>
      <w:r>
        <w:t>imenovanje glavnog nadzornog inženjera te imenovanje nadzornih inženjera po vrstama radova</w:t>
      </w:r>
    </w:p>
    <w:p w14:paraId="5C1C1BB1" w14:textId="77777777" w:rsidR="008479F7" w:rsidRPr="00E45F70" w:rsidRDefault="008479F7" w:rsidP="008479F7">
      <w:pPr>
        <w:numPr>
          <w:ilvl w:val="0"/>
          <w:numId w:val="42"/>
        </w:numPr>
        <w:ind w:hanging="371"/>
        <w:jc w:val="both"/>
      </w:pPr>
      <w:r w:rsidRPr="00E45F70">
        <w:t>vođenje tjedne koordinacije na gradilištu</w:t>
      </w:r>
    </w:p>
    <w:p w14:paraId="3D5F343C" w14:textId="77777777" w:rsidR="008479F7" w:rsidRPr="00E45F70" w:rsidRDefault="008479F7" w:rsidP="008479F7">
      <w:pPr>
        <w:numPr>
          <w:ilvl w:val="0"/>
          <w:numId w:val="42"/>
        </w:numPr>
        <w:ind w:hanging="371"/>
        <w:jc w:val="both"/>
      </w:pPr>
      <w:r w:rsidRPr="00E45F70">
        <w:t>izrad</w:t>
      </w:r>
      <w:r>
        <w:t>u</w:t>
      </w:r>
      <w:r w:rsidRPr="00E45F70">
        <w:t xml:space="preserve"> tjedn</w:t>
      </w:r>
      <w:r>
        <w:t>ih</w:t>
      </w:r>
      <w:r w:rsidRPr="00E45F70">
        <w:t xml:space="preserve"> izvješća Naručitelju o stanju radova u svezi trošenja sredstava, poštivanja rokova, predlaganju mjera i nadzoru na uklanjanju nedostataka</w:t>
      </w:r>
    </w:p>
    <w:p w14:paraId="0863C0F6" w14:textId="77777777" w:rsidR="008479F7" w:rsidRPr="00E45F70" w:rsidRDefault="008479F7" w:rsidP="008479F7">
      <w:pPr>
        <w:numPr>
          <w:ilvl w:val="0"/>
          <w:numId w:val="42"/>
        </w:numPr>
        <w:ind w:hanging="371"/>
        <w:jc w:val="both"/>
      </w:pPr>
      <w:r w:rsidRPr="00E45F70">
        <w:t>kontrol</w:t>
      </w:r>
      <w:r>
        <w:t>u</w:t>
      </w:r>
      <w:r w:rsidRPr="00E45F70">
        <w:t xml:space="preserve"> izmjera izvedenih radova</w:t>
      </w:r>
    </w:p>
    <w:p w14:paraId="75EE44B4" w14:textId="77777777" w:rsidR="008479F7" w:rsidRPr="00E45F70" w:rsidRDefault="008479F7" w:rsidP="008479F7">
      <w:pPr>
        <w:numPr>
          <w:ilvl w:val="0"/>
          <w:numId w:val="42"/>
        </w:numPr>
        <w:ind w:hanging="371"/>
        <w:jc w:val="both"/>
      </w:pPr>
      <w:r w:rsidRPr="00E45F70">
        <w:t>kontrol</w:t>
      </w:r>
      <w:r>
        <w:t>u</w:t>
      </w:r>
      <w:r w:rsidRPr="00E45F70">
        <w:t xml:space="preserve"> količina izvedenih radova i ovjer</w:t>
      </w:r>
      <w:r>
        <w:t>u</w:t>
      </w:r>
      <w:r w:rsidRPr="00E45F70">
        <w:t xml:space="preserve"> </w:t>
      </w:r>
      <w:r>
        <w:t>G</w:t>
      </w:r>
      <w:r w:rsidRPr="00E45F70">
        <w:t>rađevinske knjige</w:t>
      </w:r>
    </w:p>
    <w:p w14:paraId="50CE9517" w14:textId="77777777" w:rsidR="008479F7" w:rsidRPr="00E45F70" w:rsidRDefault="008479F7" w:rsidP="008479F7">
      <w:pPr>
        <w:numPr>
          <w:ilvl w:val="0"/>
          <w:numId w:val="42"/>
        </w:numPr>
        <w:ind w:hanging="371"/>
        <w:jc w:val="both"/>
      </w:pPr>
      <w:r w:rsidRPr="00E45F70">
        <w:t>kontrol</w:t>
      </w:r>
      <w:r>
        <w:t>u</w:t>
      </w:r>
      <w:r w:rsidRPr="00E45F70">
        <w:t xml:space="preserve"> i </w:t>
      </w:r>
      <w:r>
        <w:t>ovjeravanje</w:t>
      </w:r>
      <w:r w:rsidRPr="00E45F70">
        <w:t xml:space="preserve"> situacij</w:t>
      </w:r>
      <w:r>
        <w:t>a</w:t>
      </w:r>
      <w:r w:rsidRPr="00E45F70">
        <w:t xml:space="preserve"> i predlaganje istih Naručitelju za naplatu</w:t>
      </w:r>
    </w:p>
    <w:p w14:paraId="203A7C2F" w14:textId="77777777" w:rsidR="008479F7" w:rsidRPr="00E45F70" w:rsidRDefault="008479F7" w:rsidP="008479F7">
      <w:pPr>
        <w:numPr>
          <w:ilvl w:val="0"/>
          <w:numId w:val="42"/>
        </w:numPr>
        <w:ind w:hanging="371"/>
        <w:jc w:val="both"/>
      </w:pPr>
      <w:r w:rsidRPr="00E45F70">
        <w:t>kontrol</w:t>
      </w:r>
      <w:r>
        <w:t>u</w:t>
      </w:r>
      <w:r w:rsidRPr="00E45F70">
        <w:t xml:space="preserve"> i </w:t>
      </w:r>
      <w:r>
        <w:t>ovjeravanje</w:t>
      </w:r>
      <w:r w:rsidRPr="00E45F70">
        <w:t xml:space="preserve"> </w:t>
      </w:r>
      <w:r>
        <w:t>G</w:t>
      </w:r>
      <w:r w:rsidRPr="00E45F70">
        <w:t>rađevinskog dnevnika</w:t>
      </w:r>
    </w:p>
    <w:p w14:paraId="7EBACEF8" w14:textId="77777777" w:rsidR="008479F7" w:rsidRPr="00E45F70" w:rsidRDefault="008479F7" w:rsidP="008479F7">
      <w:pPr>
        <w:numPr>
          <w:ilvl w:val="0"/>
          <w:numId w:val="42"/>
        </w:numPr>
        <w:ind w:hanging="371"/>
        <w:jc w:val="both"/>
      </w:pPr>
      <w:r w:rsidRPr="00E45F70">
        <w:t xml:space="preserve">utvrđivanje iznosa </w:t>
      </w:r>
      <w:r>
        <w:t>viših</w:t>
      </w:r>
      <w:r w:rsidRPr="00E45F70">
        <w:t xml:space="preserve"> ili </w:t>
      </w:r>
      <w:r>
        <w:t>manjih</w:t>
      </w:r>
      <w:r w:rsidRPr="00E45F70">
        <w:t xml:space="preserve"> radnji u odnosu na ugovorene veličine</w:t>
      </w:r>
    </w:p>
    <w:p w14:paraId="5FA2ED43" w14:textId="77777777" w:rsidR="008479F7" w:rsidRPr="00E45F70" w:rsidRDefault="008479F7" w:rsidP="008479F7">
      <w:pPr>
        <w:numPr>
          <w:ilvl w:val="0"/>
          <w:numId w:val="42"/>
        </w:numPr>
        <w:ind w:hanging="371"/>
        <w:jc w:val="both"/>
      </w:pPr>
      <w:r w:rsidRPr="00E45F70">
        <w:t>analiz</w:t>
      </w:r>
      <w:r>
        <w:t>u</w:t>
      </w:r>
      <w:r w:rsidRPr="00E45F70">
        <w:t xml:space="preserve"> cijen</w:t>
      </w:r>
      <w:r>
        <w:t>a</w:t>
      </w:r>
      <w:r w:rsidRPr="00E45F70">
        <w:t xml:space="preserve"> za naknadne radove</w:t>
      </w:r>
    </w:p>
    <w:p w14:paraId="08751635" w14:textId="77777777" w:rsidR="008479F7" w:rsidRPr="00E45F70" w:rsidRDefault="008479F7" w:rsidP="008479F7">
      <w:pPr>
        <w:numPr>
          <w:ilvl w:val="0"/>
          <w:numId w:val="42"/>
        </w:numPr>
        <w:ind w:hanging="371"/>
        <w:jc w:val="both"/>
      </w:pPr>
      <w:r w:rsidRPr="00E45F70">
        <w:t>predlaganje mjera za unapređenje stanja radova, ako to isti zahtijevaju</w:t>
      </w:r>
    </w:p>
    <w:p w14:paraId="0EE1B431" w14:textId="77777777" w:rsidR="008479F7" w:rsidRPr="00E45F70" w:rsidRDefault="008479F7" w:rsidP="008479F7">
      <w:pPr>
        <w:numPr>
          <w:ilvl w:val="0"/>
          <w:numId w:val="42"/>
        </w:numPr>
        <w:ind w:hanging="371"/>
        <w:jc w:val="both"/>
      </w:pPr>
      <w:r w:rsidRPr="00E45F70">
        <w:t>vizualn</w:t>
      </w:r>
      <w:r>
        <w:t>u</w:t>
      </w:r>
      <w:r w:rsidRPr="00E45F70">
        <w:t xml:space="preserve"> kontrol</w:t>
      </w:r>
      <w:r>
        <w:t>u</w:t>
      </w:r>
      <w:r w:rsidRPr="00E45F70">
        <w:t xml:space="preserve"> kvalitete izvedenih radova i ugrađenih materijala (vizualni pregled, kontrola i pregled dokumentacije kojom izvođač dokazuje kvalitetu u pogledu rezultata ispitivanja i učestalosti, pregled rada terenskih laboratorija izvođača, prisustvo kod uzimanja uzoraka za ispitivanje, preuzimanje radova, pregled pogona izvođača i podizvođača izvan gradilišta kao što su </w:t>
      </w:r>
      <w:proofErr w:type="spellStart"/>
      <w:r w:rsidRPr="00E45F70">
        <w:t>armiračnice</w:t>
      </w:r>
      <w:proofErr w:type="spellEnd"/>
      <w:r w:rsidRPr="00E45F70">
        <w:t>, betonare, asfaltne baze, separacije i dr., preuzimanje opreme, organiziranje kontrolnih ispitivanja, po potrebi organiziranje po specijaliziranim stručnjacima, poduzimanje mjera za otklanjanje nedostataka i dr.)</w:t>
      </w:r>
    </w:p>
    <w:p w14:paraId="03CA737A" w14:textId="77777777" w:rsidR="008479F7" w:rsidRPr="00E45F70" w:rsidRDefault="008479F7" w:rsidP="008479F7">
      <w:pPr>
        <w:numPr>
          <w:ilvl w:val="0"/>
          <w:numId w:val="42"/>
        </w:numPr>
        <w:ind w:hanging="371"/>
        <w:jc w:val="both"/>
      </w:pPr>
      <w:r w:rsidRPr="00E45F70">
        <w:t>pregled dokumentacije kojom izvođač radova dokazuje kvalitetu izvedenih radova i ugrađenih elemenata, opreme i postrojenja</w:t>
      </w:r>
    </w:p>
    <w:p w14:paraId="08BCC13A" w14:textId="77777777" w:rsidR="008479F7" w:rsidRPr="00E45F70" w:rsidRDefault="008479F7" w:rsidP="008479F7">
      <w:pPr>
        <w:numPr>
          <w:ilvl w:val="0"/>
          <w:numId w:val="42"/>
        </w:numPr>
        <w:ind w:hanging="371"/>
        <w:jc w:val="both"/>
      </w:pPr>
      <w:r w:rsidRPr="00E45F70">
        <w:t>preuzimanje radova</w:t>
      </w:r>
    </w:p>
    <w:p w14:paraId="4C4D807F" w14:textId="77777777" w:rsidR="008479F7" w:rsidRPr="00E45F70" w:rsidRDefault="008479F7" w:rsidP="008479F7">
      <w:pPr>
        <w:numPr>
          <w:ilvl w:val="0"/>
          <w:numId w:val="42"/>
        </w:numPr>
        <w:ind w:hanging="371"/>
        <w:jc w:val="both"/>
      </w:pPr>
      <w:r w:rsidRPr="00E45F70">
        <w:t>kontrol</w:t>
      </w:r>
      <w:r>
        <w:t>u</w:t>
      </w:r>
      <w:r w:rsidRPr="00E45F70">
        <w:t xml:space="preserve"> geometrijskih veličina izvedenih građevina odnosno radova</w:t>
      </w:r>
    </w:p>
    <w:p w14:paraId="54476B57" w14:textId="77777777" w:rsidR="008479F7" w:rsidRPr="00E45F70" w:rsidRDefault="008479F7" w:rsidP="008479F7">
      <w:pPr>
        <w:numPr>
          <w:ilvl w:val="0"/>
          <w:numId w:val="42"/>
        </w:numPr>
        <w:ind w:hanging="371"/>
        <w:jc w:val="both"/>
      </w:pPr>
      <w:r w:rsidRPr="00E45F70">
        <w:t>izrad</w:t>
      </w:r>
      <w:r>
        <w:t>u</w:t>
      </w:r>
      <w:r w:rsidRPr="00E45F70">
        <w:t xml:space="preserve"> završnog izvješća nadzornog inženjera o izvedenim radovima, odnosno izgrađenoj </w:t>
      </w:r>
      <w:r>
        <w:t>g</w:t>
      </w:r>
      <w:r w:rsidRPr="00E45F70">
        <w:t>rađevini</w:t>
      </w:r>
    </w:p>
    <w:p w14:paraId="52EDD553" w14:textId="77777777" w:rsidR="008479F7" w:rsidRPr="00E45F70" w:rsidRDefault="008479F7" w:rsidP="008479F7">
      <w:pPr>
        <w:numPr>
          <w:ilvl w:val="0"/>
          <w:numId w:val="42"/>
        </w:numPr>
        <w:ind w:hanging="371"/>
        <w:jc w:val="both"/>
      </w:pPr>
      <w:r w:rsidRPr="00E45F70">
        <w:t xml:space="preserve">sudjelovanje u postupku primopredaje izvedenih radova, odnosno </w:t>
      </w:r>
      <w:r>
        <w:t>g</w:t>
      </w:r>
      <w:r w:rsidRPr="00E45F70">
        <w:t>rađevine</w:t>
      </w:r>
    </w:p>
    <w:p w14:paraId="091DC080" w14:textId="77777777" w:rsidR="008479F7" w:rsidRPr="00E45F70" w:rsidRDefault="008479F7" w:rsidP="008479F7">
      <w:pPr>
        <w:numPr>
          <w:ilvl w:val="0"/>
          <w:numId w:val="42"/>
        </w:numPr>
        <w:ind w:hanging="371"/>
        <w:jc w:val="both"/>
      </w:pPr>
      <w:r w:rsidRPr="00E45F70">
        <w:t xml:space="preserve">sudjelovanje u izradi okončanog obračuna izvedenih radova, odnosno </w:t>
      </w:r>
      <w:r>
        <w:t>g</w:t>
      </w:r>
      <w:r w:rsidRPr="00E45F70">
        <w:t>rađevine</w:t>
      </w:r>
    </w:p>
    <w:p w14:paraId="556E9ED4" w14:textId="77777777" w:rsidR="008479F7" w:rsidRDefault="008479F7" w:rsidP="008479F7">
      <w:pPr>
        <w:numPr>
          <w:ilvl w:val="0"/>
          <w:numId w:val="42"/>
        </w:numPr>
        <w:ind w:hanging="371"/>
        <w:jc w:val="both"/>
      </w:pPr>
      <w:r w:rsidRPr="00E45F70">
        <w:lastRenderedPageBreak/>
        <w:t>sudjelovanje u radu s inspekcijskim službama</w:t>
      </w:r>
    </w:p>
    <w:p w14:paraId="0FD00AED" w14:textId="77777777" w:rsidR="008479F7" w:rsidRDefault="008479F7" w:rsidP="008479F7">
      <w:pPr>
        <w:numPr>
          <w:ilvl w:val="0"/>
          <w:numId w:val="42"/>
        </w:numPr>
        <w:ind w:hanging="371"/>
        <w:jc w:val="both"/>
      </w:pPr>
      <w:r>
        <w:t>sve druge poslove</w:t>
      </w:r>
      <w:r w:rsidRPr="00E45F70">
        <w:t xml:space="preserve"> predviđen</w:t>
      </w:r>
      <w:r>
        <w:t>e</w:t>
      </w:r>
      <w:r w:rsidRPr="00E45F70">
        <w:t xml:space="preserve"> Zakonom o gradnji</w:t>
      </w:r>
      <w:r>
        <w:t xml:space="preserve"> </w:t>
      </w:r>
      <w:r w:rsidRPr="00160FD6">
        <w:t>(„Narodne novine“ broj 153/13, 20/17, 39/19 i 125/19)</w:t>
      </w:r>
      <w:r>
        <w:t xml:space="preserve"> </w:t>
      </w:r>
      <w:r w:rsidRPr="00E45F70">
        <w:t xml:space="preserve">i </w:t>
      </w:r>
      <w:r w:rsidRPr="00C5379E">
        <w:t>Pravilnik</w:t>
      </w:r>
      <w:r>
        <w:t>om</w:t>
      </w:r>
      <w:r w:rsidRPr="00C5379E">
        <w:t xml:space="preserve"> o načinu provedbe stručnog nadzora građenja, uvjetima i načinu vođenja građevinskog dnevnika te o sadržaju završnog izvješća nadzornog inženjera</w:t>
      </w:r>
      <w:r>
        <w:t xml:space="preserve"> </w:t>
      </w:r>
      <w:r w:rsidRPr="00160FD6">
        <w:t xml:space="preserve">(„Narodne novine“ broj </w:t>
      </w:r>
      <w:r>
        <w:t>131/21</w:t>
      </w:r>
      <w:r w:rsidRPr="00160FD6">
        <w:t xml:space="preserve"> i </w:t>
      </w:r>
      <w:r>
        <w:t>68/22</w:t>
      </w:r>
      <w:r w:rsidRPr="00160FD6">
        <w:t>)</w:t>
      </w:r>
      <w:r>
        <w:t>.</w:t>
      </w:r>
    </w:p>
    <w:p w14:paraId="2ADD1793" w14:textId="77777777" w:rsidR="00CF4F0E" w:rsidRPr="00160FD6" w:rsidRDefault="00CF4F0E" w:rsidP="00CF4F0E">
      <w:pPr>
        <w:jc w:val="both"/>
      </w:pPr>
    </w:p>
    <w:p w14:paraId="124E657A" w14:textId="77777777" w:rsidR="007E313F" w:rsidRPr="007E313F" w:rsidRDefault="007E313F" w:rsidP="007E313F">
      <w:pPr>
        <w:jc w:val="both"/>
      </w:pPr>
      <w:r w:rsidRPr="007E313F">
        <w:t>Usluge koordinatora II zaštite na radu obuhvaćaju:</w:t>
      </w:r>
    </w:p>
    <w:p w14:paraId="6497A334" w14:textId="77777777" w:rsidR="007E313F" w:rsidRPr="007E313F" w:rsidRDefault="007E313F" w:rsidP="007E313F">
      <w:pPr>
        <w:numPr>
          <w:ilvl w:val="0"/>
          <w:numId w:val="39"/>
        </w:numPr>
        <w:jc w:val="both"/>
      </w:pPr>
      <w:r w:rsidRPr="007E313F">
        <w:t>koordinaciju primjene općih načela zaštite na radu kod donošenja odluka o rokovima i bitnim mjerama tijekom planiranja i izvođenja pojedinih faza rada, koje se izvode istodobno ili u slijedu</w:t>
      </w:r>
    </w:p>
    <w:p w14:paraId="285CF056" w14:textId="77777777" w:rsidR="007E313F" w:rsidRPr="007E313F" w:rsidRDefault="007E313F" w:rsidP="007E313F">
      <w:pPr>
        <w:numPr>
          <w:ilvl w:val="0"/>
          <w:numId w:val="39"/>
        </w:numPr>
        <w:jc w:val="both"/>
      </w:pPr>
      <w:r w:rsidRPr="007E313F">
        <w:t>koordinaciju izvođenja odgovarajućih postupaka kako bi se osiguralo da poslodavci i druge osobe dosljedno primjenjuju opća načela zaštite na radu i izvode radove u skladu s planom izvođenja radova</w:t>
      </w:r>
    </w:p>
    <w:p w14:paraId="107CE30B" w14:textId="77777777" w:rsidR="007E313F" w:rsidRPr="007E313F" w:rsidRDefault="007E313F" w:rsidP="007E313F">
      <w:pPr>
        <w:numPr>
          <w:ilvl w:val="0"/>
          <w:numId w:val="39"/>
        </w:numPr>
        <w:jc w:val="both"/>
      </w:pPr>
      <w:r w:rsidRPr="007E313F">
        <w:t>provjeru provode li se radni postupci na siguran način i usklađenje propisanih aktivnosti</w:t>
      </w:r>
    </w:p>
    <w:p w14:paraId="221EE1A2" w14:textId="77777777" w:rsidR="007E313F" w:rsidRPr="007E313F" w:rsidRDefault="007E313F" w:rsidP="007E313F">
      <w:pPr>
        <w:numPr>
          <w:ilvl w:val="0"/>
          <w:numId w:val="39"/>
        </w:numPr>
        <w:jc w:val="both"/>
      </w:pPr>
      <w:r w:rsidRPr="007E313F">
        <w:t>organizaciju gradilišta na način da istome imaju pristup samo osobe koje su na njemu zaposlene i osobe koje imaju dozvolu ulaska.</w:t>
      </w:r>
    </w:p>
    <w:p w14:paraId="714F500A" w14:textId="77777777" w:rsidR="00CF4F0E" w:rsidRPr="00160FD6" w:rsidRDefault="00CF4F0E" w:rsidP="00CF4F0E">
      <w:pPr>
        <w:jc w:val="both"/>
      </w:pPr>
    </w:p>
    <w:p w14:paraId="3719C02E" w14:textId="6E0DC002" w:rsidR="007E313F" w:rsidRDefault="007E313F" w:rsidP="007E313F">
      <w:pPr>
        <w:jc w:val="both"/>
      </w:pPr>
      <w:r>
        <w:t>Predmetne usluge</w:t>
      </w:r>
      <w:r w:rsidRPr="00160FD6">
        <w:t xml:space="preserve"> obavljaju se </w:t>
      </w:r>
      <w:r>
        <w:t>za sljedeće radove</w:t>
      </w:r>
      <w:r w:rsidRPr="00160FD6">
        <w:t>:</w:t>
      </w:r>
    </w:p>
    <w:p w14:paraId="71EE7029" w14:textId="77777777" w:rsidR="007E313F" w:rsidRPr="00160FD6" w:rsidRDefault="007E313F" w:rsidP="007E313F">
      <w:pPr>
        <w:pStyle w:val="ListParagraph"/>
        <w:numPr>
          <w:ilvl w:val="0"/>
          <w:numId w:val="40"/>
        </w:numPr>
        <w:jc w:val="both"/>
        <w:rPr>
          <w:sz w:val="24"/>
          <w:szCs w:val="24"/>
        </w:rPr>
      </w:pPr>
      <w:r w:rsidRPr="00160FD6">
        <w:rPr>
          <w:sz w:val="24"/>
          <w:szCs w:val="24"/>
        </w:rPr>
        <w:t>građevinsk</w:t>
      </w:r>
      <w:r>
        <w:rPr>
          <w:sz w:val="24"/>
          <w:szCs w:val="24"/>
        </w:rPr>
        <w:t>i</w:t>
      </w:r>
      <w:r w:rsidRPr="00160FD6">
        <w:rPr>
          <w:sz w:val="24"/>
          <w:szCs w:val="24"/>
        </w:rPr>
        <w:t xml:space="preserve"> radovi (pripremni radovi, zemljani radovi, </w:t>
      </w:r>
      <w:r>
        <w:rPr>
          <w:sz w:val="24"/>
          <w:szCs w:val="24"/>
        </w:rPr>
        <w:t xml:space="preserve">radovi na kolničkoj konstrukciji, </w:t>
      </w:r>
      <w:r w:rsidRPr="00160FD6">
        <w:rPr>
          <w:sz w:val="24"/>
          <w:szCs w:val="24"/>
        </w:rPr>
        <w:t xml:space="preserve">betonski radovi, </w:t>
      </w:r>
      <w:r>
        <w:rPr>
          <w:sz w:val="24"/>
          <w:szCs w:val="24"/>
        </w:rPr>
        <w:t>radovi na prometnoj signalizaciji i opremi</w:t>
      </w:r>
      <w:r w:rsidRPr="00160FD6">
        <w:rPr>
          <w:sz w:val="24"/>
          <w:szCs w:val="24"/>
        </w:rPr>
        <w:t>)</w:t>
      </w:r>
    </w:p>
    <w:p w14:paraId="6351D1B9" w14:textId="77777777" w:rsidR="007E313F" w:rsidRDefault="007E313F" w:rsidP="007E313F">
      <w:pPr>
        <w:pStyle w:val="ListParagraph"/>
        <w:numPr>
          <w:ilvl w:val="0"/>
          <w:numId w:val="40"/>
        </w:numPr>
        <w:jc w:val="both"/>
        <w:rPr>
          <w:sz w:val="24"/>
          <w:szCs w:val="24"/>
        </w:rPr>
      </w:pPr>
      <w:r w:rsidRPr="00160FD6">
        <w:rPr>
          <w:sz w:val="24"/>
          <w:szCs w:val="24"/>
        </w:rPr>
        <w:t>elektroinstalacijski radovi.</w:t>
      </w:r>
    </w:p>
    <w:p w14:paraId="53B4752A" w14:textId="77777777" w:rsidR="007E313F" w:rsidRPr="00160FD6" w:rsidRDefault="007E313F" w:rsidP="007E313F">
      <w:pPr>
        <w:pStyle w:val="ListParagraph"/>
        <w:ind w:left="360"/>
        <w:jc w:val="both"/>
        <w:rPr>
          <w:sz w:val="24"/>
          <w:szCs w:val="24"/>
        </w:rPr>
      </w:pPr>
    </w:p>
    <w:p w14:paraId="66BAE768" w14:textId="77777777" w:rsidR="00A9759E" w:rsidRDefault="00A9759E" w:rsidP="00A9759E">
      <w:pPr>
        <w:tabs>
          <w:tab w:val="left" w:pos="-2160"/>
        </w:tabs>
        <w:jc w:val="both"/>
        <w:rPr>
          <w:bCs/>
        </w:rPr>
      </w:pPr>
      <w:r w:rsidRPr="00160FD6">
        <w:rPr>
          <w:color w:val="000000"/>
        </w:rPr>
        <w:t xml:space="preserve">Ponuditelji su dužni u ponuđeni iznos uključiti sve troškove neophodne </w:t>
      </w:r>
      <w:r w:rsidRPr="00160FD6">
        <w:rPr>
          <w:bCs/>
        </w:rPr>
        <w:t>za izvršenje predmeta nabave, poput troškova rada, prijevoza i sl.</w:t>
      </w:r>
    </w:p>
    <w:p w14:paraId="31016510" w14:textId="77777777" w:rsidR="00A9759E" w:rsidRPr="00160FD6" w:rsidRDefault="00A9759E" w:rsidP="00A9759E">
      <w:pPr>
        <w:tabs>
          <w:tab w:val="left" w:pos="-2160"/>
        </w:tabs>
        <w:jc w:val="both"/>
        <w:rPr>
          <w:color w:val="000000"/>
        </w:rPr>
      </w:pPr>
    </w:p>
    <w:p w14:paraId="3F576072" w14:textId="13B9B92A" w:rsidR="007E313F" w:rsidRPr="00160FD6" w:rsidRDefault="00A9759E" w:rsidP="00A9759E">
      <w:pPr>
        <w:tabs>
          <w:tab w:val="left" w:pos="-2160"/>
        </w:tabs>
        <w:jc w:val="both"/>
      </w:pPr>
      <w:r w:rsidRPr="0010207A">
        <w:rPr>
          <w:color w:val="000000"/>
        </w:rPr>
        <w:t xml:space="preserve">Odabrani ponuditelj dužan je </w:t>
      </w:r>
      <w:r w:rsidRPr="00160FD6">
        <w:t xml:space="preserve">usluge koje su predmet nabave </w:t>
      </w:r>
      <w:r>
        <w:rPr>
          <w:color w:val="000000"/>
        </w:rPr>
        <w:t>realizirati</w:t>
      </w:r>
      <w:r w:rsidRPr="0010207A">
        <w:rPr>
          <w:color w:val="000000"/>
        </w:rPr>
        <w:t xml:space="preserve"> svojom opremom</w:t>
      </w:r>
      <w:r>
        <w:rPr>
          <w:color w:val="000000"/>
        </w:rPr>
        <w:t>, vozilima i potrošnim materijalom</w:t>
      </w:r>
      <w:r>
        <w:rPr>
          <w:color w:val="000000"/>
        </w:rPr>
        <w:t>,</w:t>
      </w:r>
      <w:r w:rsidR="007E313F" w:rsidRPr="00160FD6">
        <w:t xml:space="preserve"> sukladno važećim propisima i standardima, a osobito sukladno odredbama Zakona o gradnji („Narodne novine“ broj 153/13, 20/17, 39/19 i 125/19), Zakona o poslovima i djelatnostima prostornog uređenja i gradnje („Narodne novine“ broj 78/15, 118/18 i 110/19) </w:t>
      </w:r>
      <w:r w:rsidR="007E313F">
        <w:t>te</w:t>
      </w:r>
      <w:r w:rsidR="007E313F" w:rsidRPr="00160FD6">
        <w:t xml:space="preserve"> Zakona o zaštiti na radu („Narodne novine“ broj 71/14, 118/14, 154/14, 94/18 i 96/18).</w:t>
      </w:r>
    </w:p>
    <w:p w14:paraId="47053557" w14:textId="77777777" w:rsidR="00C64053" w:rsidRPr="00826B5B" w:rsidRDefault="00C64053" w:rsidP="00C64053"/>
    <w:p w14:paraId="2DDC1DA1" w14:textId="7812755F" w:rsidR="00C64053" w:rsidRPr="00826B5B" w:rsidRDefault="00C64053" w:rsidP="00C64053">
      <w:r w:rsidRPr="00826B5B">
        <w:t xml:space="preserve">CPV oznaka: </w:t>
      </w:r>
      <w:r w:rsidR="00113BD7" w:rsidRPr="00113BD7">
        <w:rPr>
          <w:bCs/>
        </w:rPr>
        <w:t>71247000-1</w:t>
      </w:r>
      <w:r w:rsidR="00113BD7">
        <w:rPr>
          <w:bCs/>
        </w:rPr>
        <w:t xml:space="preserve"> - </w:t>
      </w:r>
      <w:r w:rsidR="00113BD7" w:rsidRPr="00113BD7">
        <w:rPr>
          <w:bCs/>
        </w:rPr>
        <w:t>Nadzor građevinskih radova</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2BF4DB09" w:rsidR="004F51A4" w:rsidRDefault="00806C6D" w:rsidP="00806C6D">
      <w:pPr>
        <w:jc w:val="both"/>
      </w:pPr>
      <w:r>
        <w:rPr>
          <w:bCs/>
        </w:rPr>
        <w:t>Područje o</w:t>
      </w:r>
      <w:r w:rsidRPr="00040603">
        <w:rPr>
          <w:bCs/>
        </w:rPr>
        <w:t xml:space="preserve">balne šetnice </w:t>
      </w:r>
      <w:r w:rsidR="00963B36">
        <w:rPr>
          <w:bCs/>
        </w:rPr>
        <w:t>„</w:t>
      </w:r>
      <w:r w:rsidR="00963B36" w:rsidRPr="00040603">
        <w:rPr>
          <w:bCs/>
        </w:rPr>
        <w:t xml:space="preserve">Pod </w:t>
      </w:r>
      <w:proofErr w:type="spellStart"/>
      <w:r w:rsidR="00963B36" w:rsidRPr="00040603">
        <w:rPr>
          <w:bCs/>
        </w:rPr>
        <w:t>crikvun</w:t>
      </w:r>
      <w:proofErr w:type="spellEnd"/>
      <w:r w:rsidR="00963B36" w:rsidRPr="00040603">
        <w:rPr>
          <w:bCs/>
        </w:rPr>
        <w:t xml:space="preserve"> - Rosulje</w:t>
      </w:r>
      <w:r w:rsidR="00963B36">
        <w:rPr>
          <w:bCs/>
        </w:rPr>
        <w:t>“</w:t>
      </w:r>
      <w:r>
        <w:rPr>
          <w:bCs/>
        </w:rPr>
        <w:t xml:space="preserve"> u naselju Njivice, k.č.br. </w:t>
      </w:r>
      <w:r>
        <w:rPr>
          <w:iCs/>
        </w:rPr>
        <w:t xml:space="preserve">10898, 10355/4, 10355/5, 10355/6, 10355/7, 10900/1, 10899/1, 10897/2, 10897/3, 10897/4, 10897/5 i 10897/6, sve k.o. Omišalj-Njivice, te </w:t>
      </w:r>
      <w:r w:rsidRPr="00160FD6">
        <w:t xml:space="preserve">prostori </w:t>
      </w:r>
      <w:r>
        <w:t>ponuditelja</w:t>
      </w:r>
      <w:r w:rsidRPr="00160FD6">
        <w:t xml:space="preserve"> i Naručitelja</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3037E56F" w:rsidR="00C64053" w:rsidRDefault="00C64053" w:rsidP="00C64053">
      <w:pPr>
        <w:tabs>
          <w:tab w:val="left" w:pos="0"/>
        </w:tabs>
        <w:jc w:val="both"/>
        <w:rPr>
          <w:color w:val="000000"/>
        </w:rPr>
      </w:pPr>
      <w:r>
        <w:rPr>
          <w:color w:val="000000"/>
        </w:rPr>
        <w:t xml:space="preserve">Temeljem provedenog postupka sklopit će se ugovor o nabavi </w:t>
      </w:r>
      <w:r w:rsidR="00040603">
        <w:rPr>
          <w:color w:val="000000"/>
        </w:rPr>
        <w:t>usluga</w:t>
      </w:r>
      <w:r>
        <w:rPr>
          <w:color w:val="000000"/>
        </w:rPr>
        <w:t>.</w:t>
      </w:r>
    </w:p>
    <w:p w14:paraId="6DB41EF5" w14:textId="77777777" w:rsidR="00C64053" w:rsidRDefault="00C64053" w:rsidP="00C64053">
      <w:pPr>
        <w:tabs>
          <w:tab w:val="left" w:pos="0"/>
        </w:tabs>
        <w:jc w:val="both"/>
        <w:rPr>
          <w:color w:val="000000"/>
        </w:rPr>
      </w:pPr>
    </w:p>
    <w:p w14:paraId="0DAF079E" w14:textId="4BF55992" w:rsidR="00806C6D" w:rsidRDefault="00806C6D" w:rsidP="00C64053">
      <w:pPr>
        <w:tabs>
          <w:tab w:val="left" w:pos="0"/>
        </w:tabs>
        <w:jc w:val="both"/>
        <w:rPr>
          <w:color w:val="000000"/>
        </w:rPr>
      </w:pPr>
      <w:r w:rsidRPr="00963B36">
        <w:rPr>
          <w:color w:val="000000"/>
        </w:rPr>
        <w:t xml:space="preserve">Rok za </w:t>
      </w:r>
      <w:r w:rsidR="00963B36">
        <w:rPr>
          <w:color w:val="000000"/>
        </w:rPr>
        <w:t>realizaciju predmetnih usluga</w:t>
      </w:r>
      <w:r w:rsidRPr="00963B36">
        <w:rPr>
          <w:color w:val="000000"/>
        </w:rPr>
        <w:t xml:space="preserve"> vezan je za rok izvođenja radova </w:t>
      </w:r>
      <w:r w:rsidR="00963B36">
        <w:rPr>
          <w:color w:val="000000"/>
        </w:rPr>
        <w:t>koji su</w:t>
      </w:r>
      <w:r w:rsidRPr="00963B36">
        <w:rPr>
          <w:color w:val="000000"/>
        </w:rPr>
        <w:t xml:space="preserve"> predmet nadzora. Očekivani rok izvođenja radova je </w:t>
      </w:r>
      <w:r w:rsidR="008D455C">
        <w:rPr>
          <w:color w:val="000000"/>
        </w:rPr>
        <w:t>od 1. studenog 2023. do 1. travnja 2024.</w:t>
      </w:r>
      <w:r w:rsidRPr="00963B36">
        <w:rPr>
          <w:color w:val="000000"/>
        </w:rPr>
        <w:t>, odnosno do dobivanja uporabne dozvole te potpisivanja Zapisnika o primopredaji radova i okončanom obračunu s izvođačem radova.</w:t>
      </w:r>
    </w:p>
    <w:p w14:paraId="7BA62017" w14:textId="4866771A" w:rsidR="003D0413" w:rsidRDefault="003D0413" w:rsidP="00CF5ADC">
      <w:pPr>
        <w:tabs>
          <w:tab w:val="left" w:pos="0"/>
        </w:tabs>
        <w:jc w:val="both"/>
        <w:rPr>
          <w:color w:val="00B0F0"/>
        </w:rPr>
      </w:pPr>
    </w:p>
    <w:p w14:paraId="5FB200DE" w14:textId="77777777" w:rsidR="00A9759E" w:rsidRPr="00826B5B" w:rsidRDefault="00A9759E"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lastRenderedPageBreak/>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1E347F90" w14:textId="77777777" w:rsidR="00806C6D" w:rsidRPr="00160FD6" w:rsidRDefault="00806C6D" w:rsidP="00806C6D">
      <w:pPr>
        <w:tabs>
          <w:tab w:val="left" w:pos="0"/>
        </w:tabs>
        <w:jc w:val="both"/>
        <w:rPr>
          <w:bCs/>
          <w:color w:val="000000"/>
        </w:rPr>
      </w:pPr>
      <w:r w:rsidRPr="00160FD6">
        <w:rPr>
          <w:bCs/>
          <w:color w:val="000000"/>
        </w:rPr>
        <w:t>Naknada za izvršene usluge obračunavat će na mjesečnoj bazi, proporcionalno cijeni izvedenih radova koji su predmet nadzora. Plaćanje će se izvršiti u roku od 30 dana od zaprimanja valjane privremene odnosno okončane situacije.</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2"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3" w:name="_Hlk118726138"/>
      <w:r w:rsidR="00086843" w:rsidRPr="00826B5B">
        <w:t xml:space="preserve">lista </w:t>
      </w:r>
      <w:r w:rsidR="00086843">
        <w:t xml:space="preserve">stavlja se </w:t>
      </w:r>
      <w:bookmarkStart w:id="4" w:name="_Hlk118726199"/>
      <w:r w:rsidR="00086843">
        <w:t>na raspolaganje</w:t>
      </w:r>
      <w:r w:rsidR="00086843" w:rsidRPr="00826B5B">
        <w:t xml:space="preserve"> </w:t>
      </w:r>
      <w:bookmarkEnd w:id="3"/>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2"/>
    <w:bookmarkEnd w:id="4"/>
    <w:p w14:paraId="7617BE08" w14:textId="4F225E82" w:rsidR="00040603" w:rsidRPr="00160FD6" w:rsidRDefault="00040603" w:rsidP="00040603">
      <w:pPr>
        <w:pStyle w:val="ListParagraph"/>
        <w:numPr>
          <w:ilvl w:val="1"/>
          <w:numId w:val="27"/>
        </w:numPr>
        <w:tabs>
          <w:tab w:val="left" w:pos="0"/>
        </w:tabs>
        <w:ind w:left="0" w:firstLine="0"/>
        <w:jc w:val="both"/>
      </w:pPr>
      <w:r w:rsidRPr="00160FD6">
        <w:rPr>
          <w:b/>
          <w:bCs/>
          <w:sz w:val="24"/>
          <w:szCs w:val="24"/>
        </w:rPr>
        <w:t xml:space="preserve">Popunjeni, potpisani i pečatom ovjereni obrazac Specifično iskustvo </w:t>
      </w:r>
      <w:r w:rsidR="000743A3">
        <w:rPr>
          <w:b/>
          <w:bCs/>
          <w:sz w:val="24"/>
          <w:szCs w:val="24"/>
        </w:rPr>
        <w:t xml:space="preserve">nominiranog </w:t>
      </w:r>
      <w:r w:rsidR="00A9759E">
        <w:rPr>
          <w:b/>
          <w:bCs/>
          <w:sz w:val="24"/>
          <w:szCs w:val="24"/>
        </w:rPr>
        <w:t xml:space="preserve">glavnog </w:t>
      </w:r>
      <w:r w:rsidRPr="00160FD6">
        <w:rPr>
          <w:b/>
          <w:bCs/>
          <w:sz w:val="24"/>
          <w:szCs w:val="24"/>
        </w:rPr>
        <w:t>nadzornog inženjera</w:t>
      </w:r>
    </w:p>
    <w:p w14:paraId="07E23CB5" w14:textId="21D6296F" w:rsidR="00040603" w:rsidRDefault="00040603" w:rsidP="00040603">
      <w:pPr>
        <w:pStyle w:val="ListParagraph"/>
        <w:tabs>
          <w:tab w:val="left" w:pos="0"/>
        </w:tabs>
        <w:ind w:left="0"/>
        <w:jc w:val="both"/>
        <w:rPr>
          <w:sz w:val="24"/>
          <w:szCs w:val="24"/>
        </w:rPr>
      </w:pPr>
      <w:r w:rsidRPr="00995FA2">
        <w:rPr>
          <w:sz w:val="24"/>
          <w:szCs w:val="24"/>
        </w:rPr>
        <w:t xml:space="preserve">Popunjeni obrazac mora biti potpisan od strane ovlaštene osobe ponuditelja i ovjeren pečatom. Obrazac Specifično </w:t>
      </w:r>
      <w:r w:rsidR="000743A3" w:rsidRPr="000743A3">
        <w:rPr>
          <w:sz w:val="24"/>
          <w:szCs w:val="24"/>
        </w:rPr>
        <w:t>iskustvo nominiranog glavnog nadzornog inženjera</w:t>
      </w:r>
      <w:r w:rsidR="000743A3">
        <w:rPr>
          <w:sz w:val="24"/>
          <w:szCs w:val="24"/>
        </w:rPr>
        <w:t xml:space="preserve"> </w:t>
      </w:r>
      <w:r w:rsidRPr="00995FA2">
        <w:rPr>
          <w:sz w:val="24"/>
          <w:szCs w:val="24"/>
        </w:rPr>
        <w:t xml:space="preserve">stavlja se ponuditeljima na raspolaganje kao Prilog 2. ovog Poziva, a </w:t>
      </w:r>
      <w:r>
        <w:rPr>
          <w:sz w:val="24"/>
          <w:szCs w:val="24"/>
        </w:rPr>
        <w:t>isti se popunjava na način propisan</w:t>
      </w:r>
      <w:r w:rsidRPr="00995FA2">
        <w:rPr>
          <w:sz w:val="24"/>
          <w:szCs w:val="24"/>
        </w:rPr>
        <w:t xml:space="preserve"> </w:t>
      </w:r>
      <w:r>
        <w:rPr>
          <w:sz w:val="24"/>
          <w:szCs w:val="24"/>
        </w:rPr>
        <w:t xml:space="preserve">točkom </w:t>
      </w:r>
      <w:r w:rsidRPr="00995FA2">
        <w:rPr>
          <w:sz w:val="24"/>
          <w:szCs w:val="24"/>
        </w:rPr>
        <w:t>16. ovog Poziva.</w:t>
      </w: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76AAC27C" w14:textId="173255BD"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0FF40BBB" w14:textId="623CF064" w:rsidR="00CF5ADC" w:rsidRPr="00CF5ADC" w:rsidRDefault="00CF5ADC" w:rsidP="00CF5ADC">
      <w:pPr>
        <w:jc w:val="both"/>
      </w:pPr>
      <w:r w:rsidRPr="00CF5ADC">
        <w:lastRenderedPageBreak/>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2792D595" w:rsidR="00C64053" w:rsidRPr="00EA06DD" w:rsidRDefault="00C64053" w:rsidP="00C64053">
      <w:pPr>
        <w:jc w:val="center"/>
        <w:rPr>
          <w:b/>
          <w:bCs/>
          <w:color w:val="000000"/>
        </w:rPr>
      </w:pPr>
      <w:r w:rsidRPr="00EA06DD">
        <w:rPr>
          <w:b/>
          <w:bCs/>
          <w:color w:val="000000"/>
        </w:rPr>
        <w:t xml:space="preserve">Predmet nabave: </w:t>
      </w:r>
      <w:r w:rsidR="00040603" w:rsidRPr="00040603">
        <w:rPr>
          <w:b/>
        </w:rPr>
        <w:t xml:space="preserve">Stručni nadzor gradnje i koordinator II zaštite na radu - Rekonstrukcija obalne šetnice "Pod </w:t>
      </w:r>
      <w:proofErr w:type="spellStart"/>
      <w:r w:rsidR="00040603" w:rsidRPr="00040603">
        <w:rPr>
          <w:b/>
        </w:rPr>
        <w:t>crikvun</w:t>
      </w:r>
      <w:proofErr w:type="spellEnd"/>
      <w:r w:rsidR="00040603" w:rsidRPr="00040603">
        <w:rPr>
          <w:b/>
        </w:rPr>
        <w:t xml:space="preserve"> - Rosulje"</w:t>
      </w:r>
    </w:p>
    <w:p w14:paraId="07EA418E" w14:textId="598A8851"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040603">
        <w:rPr>
          <w:b/>
          <w:bCs/>
          <w:color w:val="000000"/>
        </w:rPr>
        <w:t>41/23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w:t>
      </w:r>
      <w:r w:rsidR="00664A58">
        <w:rPr>
          <w:color w:val="000000"/>
        </w:rPr>
        <w:lastRenderedPageBreak/>
        <w:t xml:space="preserve">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6B69AC90" w:rsidR="0008372D" w:rsidRDefault="00AA3498" w:rsidP="00CF5ADC">
      <w:pPr>
        <w:jc w:val="both"/>
        <w:rPr>
          <w:color w:val="000000"/>
        </w:rPr>
      </w:pPr>
      <w:r w:rsidRPr="00826B5B">
        <w:rPr>
          <w:color w:val="000000"/>
        </w:rPr>
        <w:t xml:space="preserve">Kriterij odabira ponude je </w:t>
      </w:r>
      <w:r w:rsidR="00C64053" w:rsidRPr="00040603">
        <w:rPr>
          <w:color w:val="000000"/>
        </w:rPr>
        <w:t>ekonomski najpovoljnija ponuda (ENP)</w:t>
      </w:r>
      <w:r w:rsidR="00C64053">
        <w:rPr>
          <w:color w:val="000000"/>
        </w:rPr>
        <w:t>.</w:t>
      </w:r>
    </w:p>
    <w:p w14:paraId="47C62BFE" w14:textId="77777777" w:rsidR="00C64053" w:rsidRDefault="00C64053" w:rsidP="00CF5ADC">
      <w:pPr>
        <w:jc w:val="both"/>
        <w:rPr>
          <w:color w:val="000000"/>
        </w:rPr>
      </w:pPr>
    </w:p>
    <w:p w14:paraId="5F167732" w14:textId="77777777" w:rsidR="00040603" w:rsidRPr="00160FD6" w:rsidRDefault="00040603" w:rsidP="00040603">
      <w:pPr>
        <w:jc w:val="both"/>
        <w:rPr>
          <w:color w:val="000000"/>
        </w:rPr>
      </w:pPr>
      <w:r w:rsidRPr="00160FD6">
        <w:rPr>
          <w:color w:val="000000"/>
        </w:rPr>
        <w:t>Ekonomski najpovoljnija ponuda (ENP) je valjana ponuda ponuditelja koja, uz kriterije za kvalitativni odabir gospodarskog subjekta, kao i ispunjavanje ostalih uvjeta iz ovog Poziva i priložene dokumentacije, ostvari najveći broj bodova (zbroj bodova po oba kriterija).</w:t>
      </w:r>
    </w:p>
    <w:p w14:paraId="7BE7A356" w14:textId="77777777" w:rsidR="00040603" w:rsidRPr="00160FD6" w:rsidRDefault="00040603" w:rsidP="00040603">
      <w:pPr>
        <w:jc w:val="both"/>
        <w:rPr>
          <w:color w:val="000000"/>
        </w:rPr>
      </w:pPr>
    </w:p>
    <w:p w14:paraId="007202D9" w14:textId="77777777" w:rsidR="00040603" w:rsidRPr="00160FD6" w:rsidRDefault="00040603" w:rsidP="00040603">
      <w:pPr>
        <w:jc w:val="both"/>
        <w:rPr>
          <w:color w:val="000000"/>
        </w:rPr>
      </w:pPr>
      <w:r w:rsidRPr="00160FD6">
        <w:rPr>
          <w:color w:val="000000"/>
        </w:rPr>
        <w:t>Kriteriji za odabir ekonomski najpovoljnije ponude i njihov relativan značaj:</w:t>
      </w:r>
    </w:p>
    <w:tbl>
      <w:tblPr>
        <w:tblStyle w:val="TableGrid"/>
        <w:tblW w:w="0" w:type="auto"/>
        <w:jc w:val="center"/>
        <w:tblLook w:val="04A0" w:firstRow="1" w:lastRow="0" w:firstColumn="1" w:lastColumn="0" w:noHBand="0" w:noVBand="1"/>
      </w:tblPr>
      <w:tblGrid>
        <w:gridCol w:w="1896"/>
        <w:gridCol w:w="3864"/>
        <w:gridCol w:w="1504"/>
        <w:gridCol w:w="1799"/>
      </w:tblGrid>
      <w:tr w:rsidR="00040603" w:rsidRPr="00160FD6" w14:paraId="074A533C" w14:textId="77777777" w:rsidTr="00040603">
        <w:trPr>
          <w:jc w:val="center"/>
        </w:trPr>
        <w:tc>
          <w:tcPr>
            <w:tcW w:w="1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0E3E1D3" w14:textId="77777777" w:rsidR="00040603" w:rsidRPr="00160FD6" w:rsidRDefault="00040603" w:rsidP="00040603">
            <w:pPr>
              <w:jc w:val="center"/>
              <w:rPr>
                <w:b/>
                <w:bCs/>
                <w:color w:val="000000"/>
              </w:rPr>
            </w:pPr>
            <w:r w:rsidRPr="00160FD6">
              <w:rPr>
                <w:b/>
                <w:bCs/>
                <w:color w:val="000000"/>
              </w:rPr>
              <w:t>Oznaka kriterija</w:t>
            </w:r>
          </w:p>
        </w:tc>
        <w:tc>
          <w:tcPr>
            <w:tcW w:w="411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15B2ED3" w14:textId="77777777" w:rsidR="00040603" w:rsidRPr="00160FD6" w:rsidRDefault="00040603" w:rsidP="00040603">
            <w:pPr>
              <w:jc w:val="center"/>
              <w:rPr>
                <w:b/>
                <w:bCs/>
                <w:color w:val="000000"/>
              </w:rPr>
            </w:pPr>
            <w:r w:rsidRPr="00160FD6">
              <w:rPr>
                <w:b/>
                <w:bCs/>
                <w:color w:val="000000"/>
              </w:rPr>
              <w:t>Kriterij</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2202B76" w14:textId="77777777" w:rsidR="00040603" w:rsidRPr="00160FD6" w:rsidRDefault="00040603" w:rsidP="00040603">
            <w:pPr>
              <w:jc w:val="center"/>
              <w:rPr>
                <w:b/>
                <w:bCs/>
                <w:color w:val="000000"/>
              </w:rPr>
            </w:pPr>
            <w:r w:rsidRPr="00160FD6">
              <w:rPr>
                <w:b/>
                <w:bCs/>
                <w:color w:val="000000"/>
              </w:rPr>
              <w:t>Broj bodova</w:t>
            </w:r>
          </w:p>
        </w:tc>
        <w:tc>
          <w:tcPr>
            <w:tcW w:w="18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72FFEAE" w14:textId="77777777" w:rsidR="00040603" w:rsidRPr="00160FD6" w:rsidRDefault="00040603" w:rsidP="00040603">
            <w:pPr>
              <w:jc w:val="center"/>
              <w:rPr>
                <w:b/>
                <w:bCs/>
                <w:color w:val="000000"/>
              </w:rPr>
            </w:pPr>
            <w:r w:rsidRPr="00160FD6">
              <w:rPr>
                <w:b/>
                <w:bCs/>
                <w:color w:val="000000"/>
              </w:rPr>
              <w:t>Relativni značaj</w:t>
            </w:r>
          </w:p>
        </w:tc>
      </w:tr>
      <w:tr w:rsidR="00040603" w:rsidRPr="00160FD6" w14:paraId="1BE3476A" w14:textId="77777777" w:rsidTr="00040603">
        <w:trPr>
          <w:jc w:val="center"/>
        </w:trPr>
        <w:tc>
          <w:tcPr>
            <w:tcW w:w="1980" w:type="dxa"/>
            <w:tcBorders>
              <w:top w:val="single" w:sz="4" w:space="0" w:color="auto"/>
              <w:left w:val="single" w:sz="4" w:space="0" w:color="auto"/>
              <w:bottom w:val="single" w:sz="4" w:space="0" w:color="auto"/>
              <w:right w:val="single" w:sz="4" w:space="0" w:color="auto"/>
            </w:tcBorders>
            <w:hideMark/>
          </w:tcPr>
          <w:p w14:paraId="4967E3F6" w14:textId="77777777" w:rsidR="00040603" w:rsidRPr="00160FD6" w:rsidRDefault="00040603" w:rsidP="00AF00F9">
            <w:pPr>
              <w:jc w:val="center"/>
              <w:rPr>
                <w:color w:val="000000"/>
              </w:rPr>
            </w:pPr>
            <w:r w:rsidRPr="00160FD6">
              <w:rPr>
                <w:color w:val="000000"/>
              </w:rPr>
              <w:t>K1</w:t>
            </w:r>
          </w:p>
        </w:tc>
        <w:tc>
          <w:tcPr>
            <w:tcW w:w="4111" w:type="dxa"/>
            <w:tcBorders>
              <w:top w:val="single" w:sz="4" w:space="0" w:color="auto"/>
              <w:left w:val="single" w:sz="4" w:space="0" w:color="auto"/>
              <w:bottom w:val="single" w:sz="4" w:space="0" w:color="auto"/>
              <w:right w:val="single" w:sz="4" w:space="0" w:color="auto"/>
            </w:tcBorders>
            <w:hideMark/>
          </w:tcPr>
          <w:p w14:paraId="31A132EE" w14:textId="77777777" w:rsidR="00040603" w:rsidRPr="00160FD6" w:rsidRDefault="00040603" w:rsidP="00AF00F9">
            <w:pPr>
              <w:jc w:val="center"/>
              <w:rPr>
                <w:color w:val="000000"/>
              </w:rPr>
            </w:pPr>
            <w:r w:rsidRPr="00160FD6">
              <w:rPr>
                <w:color w:val="000000"/>
              </w:rPr>
              <w:t>Cijena ponude</w:t>
            </w:r>
          </w:p>
        </w:tc>
        <w:tc>
          <w:tcPr>
            <w:tcW w:w="1559" w:type="dxa"/>
            <w:tcBorders>
              <w:top w:val="single" w:sz="4" w:space="0" w:color="auto"/>
              <w:left w:val="single" w:sz="4" w:space="0" w:color="auto"/>
              <w:bottom w:val="single" w:sz="4" w:space="0" w:color="auto"/>
              <w:right w:val="single" w:sz="4" w:space="0" w:color="auto"/>
            </w:tcBorders>
            <w:hideMark/>
          </w:tcPr>
          <w:p w14:paraId="102B90C8" w14:textId="77777777" w:rsidR="00040603" w:rsidRPr="00160FD6" w:rsidRDefault="00040603" w:rsidP="00AF00F9">
            <w:pPr>
              <w:jc w:val="center"/>
              <w:rPr>
                <w:color w:val="000000"/>
              </w:rPr>
            </w:pPr>
            <w:r w:rsidRPr="00160FD6">
              <w:rPr>
                <w:color w:val="000000"/>
              </w:rPr>
              <w:t>80</w:t>
            </w:r>
          </w:p>
        </w:tc>
        <w:tc>
          <w:tcPr>
            <w:tcW w:w="1865" w:type="dxa"/>
            <w:tcBorders>
              <w:top w:val="single" w:sz="4" w:space="0" w:color="auto"/>
              <w:left w:val="single" w:sz="4" w:space="0" w:color="auto"/>
              <w:bottom w:val="single" w:sz="4" w:space="0" w:color="auto"/>
              <w:right w:val="single" w:sz="4" w:space="0" w:color="auto"/>
            </w:tcBorders>
            <w:hideMark/>
          </w:tcPr>
          <w:p w14:paraId="725E0499" w14:textId="77777777" w:rsidR="00040603" w:rsidRPr="00160FD6" w:rsidRDefault="00040603" w:rsidP="00AF00F9">
            <w:pPr>
              <w:jc w:val="center"/>
              <w:rPr>
                <w:color w:val="000000"/>
              </w:rPr>
            </w:pPr>
            <w:r w:rsidRPr="00160FD6">
              <w:rPr>
                <w:color w:val="000000"/>
              </w:rPr>
              <w:t>80%</w:t>
            </w:r>
          </w:p>
        </w:tc>
      </w:tr>
      <w:tr w:rsidR="00040603" w:rsidRPr="00160FD6" w14:paraId="00DCC453" w14:textId="77777777" w:rsidTr="00040603">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9375B49" w14:textId="77777777" w:rsidR="00040603" w:rsidRPr="00160FD6" w:rsidRDefault="00040603" w:rsidP="00AF00F9">
            <w:pPr>
              <w:jc w:val="center"/>
              <w:rPr>
                <w:color w:val="000000"/>
              </w:rPr>
            </w:pPr>
            <w:r w:rsidRPr="00160FD6">
              <w:rPr>
                <w:color w:val="000000"/>
              </w:rPr>
              <w:t>K2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BB5FF0C" w14:textId="5A9E95D3" w:rsidR="00040603" w:rsidRPr="00160FD6" w:rsidRDefault="000743A3" w:rsidP="00AF00F9">
            <w:pPr>
              <w:jc w:val="center"/>
              <w:rPr>
                <w:color w:val="000000"/>
              </w:rPr>
            </w:pPr>
            <w:r w:rsidRPr="00995FA2">
              <w:t xml:space="preserve">Specifično </w:t>
            </w:r>
            <w:r w:rsidRPr="000743A3">
              <w:t>iskustvo nominiranog glavnog nadzornog inženjera</w:t>
            </w:r>
            <w:r>
              <w:t xml:space="preserve"> </w:t>
            </w:r>
            <w:r w:rsidR="00040603" w:rsidRPr="00160FD6">
              <w:rPr>
                <w:color w:val="000000"/>
              </w:rPr>
              <w:t>za građevinske radove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064F31" w14:textId="77777777" w:rsidR="00040603" w:rsidRPr="00160FD6" w:rsidRDefault="00040603" w:rsidP="00AF00F9">
            <w:pPr>
              <w:jc w:val="center"/>
              <w:rPr>
                <w:color w:val="000000"/>
              </w:rPr>
            </w:pPr>
            <w:r w:rsidRPr="00160FD6">
              <w:rPr>
                <w:color w:val="000000"/>
              </w:rPr>
              <w:t>20</w:t>
            </w:r>
          </w:p>
        </w:tc>
        <w:tc>
          <w:tcPr>
            <w:tcW w:w="1865" w:type="dxa"/>
            <w:tcBorders>
              <w:top w:val="single" w:sz="4" w:space="0" w:color="auto"/>
              <w:left w:val="single" w:sz="4" w:space="0" w:color="auto"/>
              <w:bottom w:val="single" w:sz="4" w:space="0" w:color="auto"/>
              <w:right w:val="single" w:sz="4" w:space="0" w:color="auto"/>
            </w:tcBorders>
            <w:vAlign w:val="center"/>
            <w:hideMark/>
          </w:tcPr>
          <w:p w14:paraId="3D18F0DB" w14:textId="77777777" w:rsidR="00040603" w:rsidRPr="00160FD6" w:rsidRDefault="00040603" w:rsidP="00AF00F9">
            <w:pPr>
              <w:jc w:val="center"/>
              <w:rPr>
                <w:color w:val="000000"/>
              </w:rPr>
            </w:pPr>
            <w:r w:rsidRPr="00160FD6">
              <w:rPr>
                <w:color w:val="000000"/>
              </w:rPr>
              <w:t>20%</w:t>
            </w:r>
          </w:p>
        </w:tc>
      </w:tr>
      <w:tr w:rsidR="00040603" w:rsidRPr="00160FD6" w14:paraId="6475F977" w14:textId="77777777" w:rsidTr="00040603">
        <w:trPr>
          <w:jc w:val="center"/>
        </w:trPr>
        <w:tc>
          <w:tcPr>
            <w:tcW w:w="1980" w:type="dxa"/>
            <w:tcBorders>
              <w:top w:val="single" w:sz="4" w:space="0" w:color="auto"/>
              <w:left w:val="single" w:sz="4" w:space="0" w:color="auto"/>
              <w:bottom w:val="single" w:sz="4" w:space="0" w:color="auto"/>
              <w:right w:val="single" w:sz="4" w:space="0" w:color="auto"/>
            </w:tcBorders>
          </w:tcPr>
          <w:p w14:paraId="3064518F" w14:textId="77777777" w:rsidR="00040603" w:rsidRPr="00160FD6" w:rsidRDefault="00040603" w:rsidP="00AF00F9">
            <w:pPr>
              <w:jc w:val="center"/>
              <w:rPr>
                <w:b/>
                <w:bCs/>
                <w:color w:val="000000"/>
              </w:rPr>
            </w:pPr>
          </w:p>
        </w:tc>
        <w:tc>
          <w:tcPr>
            <w:tcW w:w="4111" w:type="dxa"/>
            <w:tcBorders>
              <w:top w:val="single" w:sz="4" w:space="0" w:color="auto"/>
              <w:left w:val="single" w:sz="4" w:space="0" w:color="auto"/>
              <w:bottom w:val="single" w:sz="4" w:space="0" w:color="auto"/>
              <w:right w:val="single" w:sz="4" w:space="0" w:color="auto"/>
            </w:tcBorders>
            <w:hideMark/>
          </w:tcPr>
          <w:p w14:paraId="1399B7A4" w14:textId="77777777" w:rsidR="00040603" w:rsidRPr="00160FD6" w:rsidRDefault="00040603" w:rsidP="00AF00F9">
            <w:pPr>
              <w:jc w:val="center"/>
              <w:rPr>
                <w:b/>
                <w:bCs/>
                <w:color w:val="000000"/>
              </w:rPr>
            </w:pPr>
            <w:r w:rsidRPr="00160FD6">
              <w:rPr>
                <w:b/>
                <w:bCs/>
                <w:color w:val="000000"/>
              </w:rPr>
              <w:t>Maksimalni broj bodova</w:t>
            </w:r>
          </w:p>
        </w:tc>
        <w:tc>
          <w:tcPr>
            <w:tcW w:w="1559" w:type="dxa"/>
            <w:tcBorders>
              <w:top w:val="single" w:sz="4" w:space="0" w:color="auto"/>
              <w:left w:val="single" w:sz="4" w:space="0" w:color="auto"/>
              <w:bottom w:val="single" w:sz="4" w:space="0" w:color="auto"/>
              <w:right w:val="single" w:sz="4" w:space="0" w:color="auto"/>
            </w:tcBorders>
            <w:hideMark/>
          </w:tcPr>
          <w:p w14:paraId="0B26C1A5" w14:textId="77777777" w:rsidR="00040603" w:rsidRPr="00160FD6" w:rsidRDefault="00040603" w:rsidP="00AF00F9">
            <w:pPr>
              <w:jc w:val="center"/>
              <w:rPr>
                <w:b/>
                <w:bCs/>
                <w:color w:val="000000"/>
              </w:rPr>
            </w:pPr>
            <w:r w:rsidRPr="00160FD6">
              <w:rPr>
                <w:b/>
                <w:bCs/>
                <w:color w:val="000000"/>
              </w:rPr>
              <w:t>100</w:t>
            </w:r>
          </w:p>
        </w:tc>
        <w:tc>
          <w:tcPr>
            <w:tcW w:w="1865" w:type="dxa"/>
            <w:tcBorders>
              <w:top w:val="single" w:sz="4" w:space="0" w:color="auto"/>
              <w:left w:val="single" w:sz="4" w:space="0" w:color="auto"/>
              <w:bottom w:val="single" w:sz="4" w:space="0" w:color="auto"/>
              <w:right w:val="single" w:sz="4" w:space="0" w:color="auto"/>
            </w:tcBorders>
            <w:hideMark/>
          </w:tcPr>
          <w:p w14:paraId="68DF9578" w14:textId="77777777" w:rsidR="00040603" w:rsidRPr="00160FD6" w:rsidRDefault="00040603" w:rsidP="00AF00F9">
            <w:pPr>
              <w:jc w:val="center"/>
              <w:rPr>
                <w:b/>
                <w:bCs/>
                <w:color w:val="000000"/>
              </w:rPr>
            </w:pPr>
            <w:r w:rsidRPr="00160FD6">
              <w:rPr>
                <w:b/>
                <w:bCs/>
                <w:color w:val="000000"/>
              </w:rPr>
              <w:t>100%</w:t>
            </w:r>
          </w:p>
        </w:tc>
      </w:tr>
    </w:tbl>
    <w:p w14:paraId="1CF03CB9" w14:textId="77777777" w:rsidR="00040603" w:rsidRPr="00160FD6" w:rsidRDefault="00040603" w:rsidP="00040603">
      <w:pPr>
        <w:jc w:val="both"/>
        <w:rPr>
          <w:color w:val="000000"/>
        </w:rPr>
      </w:pPr>
    </w:p>
    <w:p w14:paraId="47564DAA" w14:textId="77777777" w:rsidR="00040603" w:rsidRPr="00160FD6" w:rsidRDefault="00040603" w:rsidP="00040603">
      <w:pPr>
        <w:jc w:val="both"/>
        <w:rPr>
          <w:b/>
          <w:bCs/>
          <w:color w:val="000000"/>
        </w:rPr>
      </w:pPr>
      <w:r w:rsidRPr="00160FD6">
        <w:rPr>
          <w:b/>
          <w:bCs/>
          <w:color w:val="000000"/>
        </w:rPr>
        <w:t>Postupak ocjene kriterija „Cijena ponude“ (K1):</w:t>
      </w:r>
    </w:p>
    <w:p w14:paraId="54EE3F09" w14:textId="77777777" w:rsidR="00040603" w:rsidRPr="00160FD6" w:rsidRDefault="00040603" w:rsidP="00040603">
      <w:pPr>
        <w:jc w:val="both"/>
        <w:rPr>
          <w:color w:val="000000"/>
        </w:rPr>
      </w:pPr>
      <w:r w:rsidRPr="00160FD6">
        <w:rPr>
          <w:color w:val="000000"/>
        </w:rPr>
        <w:t>Maksimalan broj bodova dobiva prihvatljiva ponuda s najnižom ponuđenom cijenom, a ostalim prihvatljivim ponudama broj bodova umanjuje se u omjeru ponuđenih cijena prema slijedećoj ponuđenoj cijeni. Tada se bodovna vrijednost ponuđene cijene računa po sljedećoj formuli:</w:t>
      </w:r>
    </w:p>
    <w:p w14:paraId="52F512A9" w14:textId="77777777" w:rsidR="00040603" w:rsidRPr="00160FD6" w:rsidRDefault="00040603" w:rsidP="00040603">
      <w:pPr>
        <w:jc w:val="both"/>
        <w:rPr>
          <w:color w:val="000000"/>
        </w:rPr>
      </w:pPr>
    </w:p>
    <w:p w14:paraId="1ED9C7CC" w14:textId="77777777" w:rsidR="00040603" w:rsidRPr="00992C52" w:rsidRDefault="00000000" w:rsidP="00040603">
      <w:pPr>
        <w:jc w:val="both"/>
        <w:rPr>
          <w:rFonts w:ascii="Calisto MT" w:hAnsi="Calisto MT"/>
          <w:color w:val="000000"/>
        </w:rPr>
      </w:pPr>
      <m:oMathPara>
        <m:oMath>
          <m:f>
            <m:fPr>
              <m:ctrlPr>
                <w:rPr>
                  <w:rFonts w:ascii="Cambria Math" w:hAnsi="Cambria Math"/>
                  <w:color w:val="000000"/>
                </w:rPr>
              </m:ctrlPr>
            </m:fPr>
            <m:num>
              <m:r>
                <w:rPr>
                  <w:rFonts w:ascii="Cambria Math" w:hAnsi="Cambria Math"/>
                  <w:color w:val="000000"/>
                </w:rPr>
                <m:t>najniže ponu</m:t>
              </m:r>
              <m:r>
                <m:rPr>
                  <m:sty m:val="p"/>
                </m:rPr>
                <w:rPr>
                  <w:rFonts w:ascii="Cambria Math" w:hAnsi="Cambria Math"/>
                  <w:color w:val="000000"/>
                </w:rPr>
                <m:t>đ</m:t>
              </m:r>
              <m:r>
                <w:rPr>
                  <w:rFonts w:ascii="Cambria Math" w:hAnsi="Cambria Math"/>
                  <w:color w:val="000000"/>
                </w:rPr>
                <m:t>ena cijena</m:t>
              </m:r>
            </m:num>
            <m:den>
              <m:r>
                <w:rPr>
                  <w:rFonts w:ascii="Cambria Math" w:hAnsi="Cambria Math"/>
                  <w:color w:val="000000"/>
                </w:rPr>
                <m:t>cijena ponude</m:t>
              </m:r>
            </m:den>
          </m:f>
          <m:r>
            <w:rPr>
              <w:rFonts w:ascii="Cambria Math" w:hAnsi="Cambria Math"/>
              <w:color w:val="000000"/>
            </w:rPr>
            <m:t xml:space="preserve"> x 80=broj bodova</m:t>
          </m:r>
        </m:oMath>
      </m:oMathPara>
    </w:p>
    <w:p w14:paraId="4BC89A5B" w14:textId="77777777" w:rsidR="00040603" w:rsidRDefault="00040603" w:rsidP="00040603">
      <w:pPr>
        <w:jc w:val="both"/>
      </w:pPr>
    </w:p>
    <w:p w14:paraId="23D28DE4" w14:textId="12D68C14" w:rsidR="00040603" w:rsidRPr="00160FD6" w:rsidRDefault="00040603" w:rsidP="00040603">
      <w:pPr>
        <w:jc w:val="both"/>
      </w:pPr>
      <w:r w:rsidRPr="00160FD6">
        <w:t>Po kriteriju „Cijena ponude“ moguće je maksimalno ostvariti 80 bodova.</w:t>
      </w:r>
    </w:p>
    <w:p w14:paraId="5F9A20D1" w14:textId="77777777" w:rsidR="00040603" w:rsidRDefault="00040603" w:rsidP="00040603">
      <w:pPr>
        <w:jc w:val="both"/>
      </w:pPr>
    </w:p>
    <w:p w14:paraId="0E6B04BE" w14:textId="77777777" w:rsidR="00040603" w:rsidRPr="00826B5B" w:rsidRDefault="00040603" w:rsidP="00040603">
      <w:pPr>
        <w:jc w:val="both"/>
        <w:rPr>
          <w:color w:val="000000"/>
        </w:rPr>
      </w:pPr>
      <w:r>
        <w:rPr>
          <w:color w:val="000000"/>
        </w:rPr>
        <w:t xml:space="preserve">S obzirom da </w:t>
      </w:r>
      <w:r w:rsidRPr="0008372D">
        <w:rPr>
          <w:color w:val="000000"/>
        </w:rPr>
        <w:t>Naručitelj ne može koristiti pravo na pretporez uspoređuj</w:t>
      </w:r>
      <w:r>
        <w:rPr>
          <w:color w:val="000000"/>
        </w:rPr>
        <w:t>u se</w:t>
      </w:r>
      <w:r w:rsidRPr="0008372D">
        <w:rPr>
          <w:color w:val="000000"/>
        </w:rPr>
        <w:t xml:space="preserve"> cijene ponude s PDV-om.</w:t>
      </w:r>
    </w:p>
    <w:p w14:paraId="6213031B" w14:textId="77777777" w:rsidR="00040603" w:rsidRDefault="00040603" w:rsidP="00040603">
      <w:pPr>
        <w:jc w:val="both"/>
      </w:pPr>
    </w:p>
    <w:p w14:paraId="7BBA9B77" w14:textId="77777777" w:rsidR="000743A3" w:rsidRPr="00160FD6" w:rsidRDefault="000743A3" w:rsidP="00040603">
      <w:pPr>
        <w:jc w:val="both"/>
      </w:pPr>
    </w:p>
    <w:p w14:paraId="36E9EC96" w14:textId="25B4C851" w:rsidR="00040603" w:rsidRPr="00160FD6" w:rsidRDefault="00040603" w:rsidP="00040603">
      <w:pPr>
        <w:jc w:val="both"/>
        <w:rPr>
          <w:b/>
          <w:bCs/>
        </w:rPr>
      </w:pPr>
      <w:r w:rsidRPr="00160FD6">
        <w:rPr>
          <w:b/>
          <w:bCs/>
        </w:rPr>
        <w:lastRenderedPageBreak/>
        <w:t xml:space="preserve">Postupak ocjene kriterija </w:t>
      </w:r>
      <w:bookmarkStart w:id="5" w:name="_Hlk80276019"/>
      <w:r w:rsidRPr="00160FD6">
        <w:rPr>
          <w:b/>
          <w:bCs/>
        </w:rPr>
        <w:t>„</w:t>
      </w:r>
      <w:r w:rsidR="000743A3" w:rsidRPr="000743A3">
        <w:rPr>
          <w:b/>
          <w:bCs/>
        </w:rPr>
        <w:t>Specifično iskustvo nominiranog glavnog nadzornog inženjera</w:t>
      </w:r>
      <w:r w:rsidRPr="00160FD6">
        <w:rPr>
          <w:b/>
          <w:bCs/>
        </w:rPr>
        <w:t xml:space="preserve">“ </w:t>
      </w:r>
      <w:bookmarkEnd w:id="5"/>
      <w:r w:rsidRPr="00160FD6">
        <w:rPr>
          <w:b/>
          <w:bCs/>
        </w:rPr>
        <w:t>(K2):</w:t>
      </w:r>
    </w:p>
    <w:p w14:paraId="4725F73B" w14:textId="40E1ACF8" w:rsidR="00040603" w:rsidRPr="00160FD6" w:rsidRDefault="00040603" w:rsidP="00040603">
      <w:pPr>
        <w:jc w:val="both"/>
      </w:pPr>
      <w:r w:rsidRPr="00160FD6">
        <w:t xml:space="preserve">Naručitelj kao drugi kriterij određuje </w:t>
      </w:r>
      <w:r w:rsidR="000743A3">
        <w:t>s</w:t>
      </w:r>
      <w:r w:rsidR="000743A3" w:rsidRPr="00995FA2">
        <w:t xml:space="preserve">pecifično </w:t>
      </w:r>
      <w:r w:rsidR="000743A3" w:rsidRPr="000743A3">
        <w:t>iskustvo nominiranog glavnog nadzornog inženjera</w:t>
      </w:r>
      <w:r w:rsidR="000743A3">
        <w:t>, temeljem kojeg je</w:t>
      </w:r>
      <w:r w:rsidRPr="00160FD6">
        <w:t xml:space="preserve"> moguće ostvariti maksimalno 20 bodova, a bodovi se ostvaruju kako slijedi:</w:t>
      </w:r>
    </w:p>
    <w:p w14:paraId="168A69E1" w14:textId="77777777" w:rsidR="00040603" w:rsidRPr="00160FD6" w:rsidRDefault="00040603" w:rsidP="00040603"/>
    <w:tbl>
      <w:tblPr>
        <w:tblStyle w:val="TableGrid"/>
        <w:tblW w:w="0" w:type="auto"/>
        <w:tblLook w:val="04A0" w:firstRow="1" w:lastRow="0" w:firstColumn="1" w:lastColumn="0" w:noHBand="0" w:noVBand="1"/>
      </w:tblPr>
      <w:tblGrid>
        <w:gridCol w:w="4957"/>
        <w:gridCol w:w="1291"/>
        <w:gridCol w:w="1264"/>
        <w:gridCol w:w="1551"/>
      </w:tblGrid>
      <w:tr w:rsidR="00040603" w:rsidRPr="00160FD6" w14:paraId="17E00156" w14:textId="77777777" w:rsidTr="00AF00F9">
        <w:trPr>
          <w:trHeight w:val="469"/>
        </w:trPr>
        <w:tc>
          <w:tcPr>
            <w:tcW w:w="906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70C8F3D" w14:textId="7359D1A5" w:rsidR="00040603" w:rsidRPr="00160FD6" w:rsidRDefault="000743A3" w:rsidP="00AF00F9">
            <w:pPr>
              <w:jc w:val="center"/>
              <w:rPr>
                <w:b/>
                <w:bCs/>
                <w:color w:val="000000"/>
              </w:rPr>
            </w:pPr>
            <w:r w:rsidRPr="000743A3">
              <w:rPr>
                <w:b/>
                <w:bCs/>
              </w:rPr>
              <w:t>Specifično iskustvo nominiranog glavnog nadzornog inženjera</w:t>
            </w:r>
          </w:p>
        </w:tc>
      </w:tr>
      <w:tr w:rsidR="00040603" w:rsidRPr="00160FD6" w14:paraId="61BF0B9B" w14:textId="77777777" w:rsidTr="000743A3">
        <w:tc>
          <w:tcPr>
            <w:tcW w:w="495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A0027C" w14:textId="77777777" w:rsidR="00040603" w:rsidRPr="00160FD6" w:rsidRDefault="00040603" w:rsidP="00AF00F9">
            <w:pPr>
              <w:jc w:val="center"/>
              <w:rPr>
                <w:b/>
                <w:bCs/>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08BF20A" w14:textId="77777777" w:rsidR="00040603" w:rsidRPr="000743A3" w:rsidRDefault="00040603" w:rsidP="00AF00F9">
            <w:pPr>
              <w:jc w:val="center"/>
              <w:rPr>
                <w:b/>
                <w:bCs/>
                <w:color w:val="000000"/>
              </w:rPr>
            </w:pPr>
            <w:r w:rsidRPr="000743A3">
              <w:rPr>
                <w:b/>
                <w:bCs/>
                <w:color w:val="000000"/>
              </w:rPr>
              <w:t>Broj projekata</w:t>
            </w:r>
          </w:p>
        </w:tc>
        <w:tc>
          <w:tcPr>
            <w:tcW w:w="126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D13CCE" w14:textId="77777777" w:rsidR="00040603" w:rsidRPr="000743A3" w:rsidRDefault="00040603" w:rsidP="00AF00F9">
            <w:pPr>
              <w:jc w:val="center"/>
              <w:rPr>
                <w:b/>
                <w:bCs/>
                <w:color w:val="000000"/>
              </w:rPr>
            </w:pPr>
            <w:r w:rsidRPr="000743A3">
              <w:rPr>
                <w:b/>
                <w:bCs/>
                <w:color w:val="000000"/>
              </w:rPr>
              <w:t>Broj bodova</w:t>
            </w:r>
          </w:p>
        </w:tc>
        <w:tc>
          <w:tcPr>
            <w:tcW w:w="15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167623" w14:textId="77777777" w:rsidR="00040603" w:rsidRPr="000743A3" w:rsidRDefault="00040603" w:rsidP="00AF00F9">
            <w:pPr>
              <w:jc w:val="center"/>
              <w:rPr>
                <w:b/>
                <w:bCs/>
                <w:color w:val="000000"/>
              </w:rPr>
            </w:pPr>
            <w:r w:rsidRPr="000743A3">
              <w:rPr>
                <w:b/>
                <w:bCs/>
                <w:color w:val="000000"/>
              </w:rPr>
              <w:t>Maksimalni broj bodova</w:t>
            </w:r>
          </w:p>
        </w:tc>
      </w:tr>
      <w:tr w:rsidR="00040603" w:rsidRPr="00160FD6" w14:paraId="4E55F8DA" w14:textId="77777777" w:rsidTr="000743A3">
        <w:trPr>
          <w:trHeight w:val="1772"/>
        </w:trPr>
        <w:tc>
          <w:tcPr>
            <w:tcW w:w="4957" w:type="dxa"/>
            <w:vMerge w:val="restart"/>
            <w:tcBorders>
              <w:top w:val="single" w:sz="4" w:space="0" w:color="auto"/>
              <w:left w:val="single" w:sz="4" w:space="0" w:color="auto"/>
              <w:right w:val="single" w:sz="4" w:space="0" w:color="auto"/>
            </w:tcBorders>
            <w:shd w:val="clear" w:color="auto" w:fill="FFFFFF" w:themeFill="background1"/>
            <w:vAlign w:val="center"/>
          </w:tcPr>
          <w:p w14:paraId="792D32EA" w14:textId="250ED574" w:rsidR="00040603" w:rsidRPr="00160FD6" w:rsidRDefault="00040603" w:rsidP="00AF00F9">
            <w:pPr>
              <w:jc w:val="both"/>
              <w:rPr>
                <w:color w:val="000000"/>
              </w:rPr>
            </w:pPr>
            <w:r w:rsidRPr="00160FD6">
              <w:rPr>
                <w:color w:val="000000"/>
              </w:rPr>
              <w:t xml:space="preserve">Stručno iskustvo na poziciji glavnog nadzornog inženjera na radovima </w:t>
            </w:r>
            <w:r w:rsidR="00E901C4">
              <w:rPr>
                <w:color w:val="000000"/>
              </w:rPr>
              <w:t xml:space="preserve">gradnje, </w:t>
            </w:r>
            <w:r w:rsidRPr="00160FD6">
              <w:rPr>
                <w:color w:val="000000"/>
              </w:rPr>
              <w:t xml:space="preserve">rekonstrukcije ili </w:t>
            </w:r>
            <w:r w:rsidR="00E901C4">
              <w:rPr>
                <w:color w:val="000000"/>
              </w:rPr>
              <w:t>sanacije</w:t>
            </w:r>
            <w:r w:rsidR="00E901C4" w:rsidRPr="00160FD6">
              <w:rPr>
                <w:color w:val="000000"/>
              </w:rPr>
              <w:t xml:space="preserve"> </w:t>
            </w:r>
            <w:r w:rsidR="00E901C4">
              <w:rPr>
                <w:color w:val="000000"/>
              </w:rPr>
              <w:t>šetnica</w:t>
            </w:r>
            <w:r>
              <w:rPr>
                <w:color w:val="000000"/>
              </w:rPr>
              <w:t xml:space="preserve"> ili </w:t>
            </w:r>
            <w:r w:rsidR="00E901C4">
              <w:rPr>
                <w:color w:val="000000"/>
              </w:rPr>
              <w:t>drugih građevina slične namjene.</w:t>
            </w:r>
          </w:p>
          <w:p w14:paraId="560733A4" w14:textId="77777777" w:rsidR="00040603" w:rsidRPr="00160FD6" w:rsidRDefault="00040603" w:rsidP="00AF00F9">
            <w:pPr>
              <w:jc w:val="both"/>
              <w:rPr>
                <w:color w:val="000000"/>
              </w:rPr>
            </w:pPr>
          </w:p>
          <w:p w14:paraId="6D550580" w14:textId="27E11915" w:rsidR="00040603" w:rsidRDefault="00040603" w:rsidP="00AF00F9">
            <w:pPr>
              <w:jc w:val="both"/>
              <w:rPr>
                <w:color w:val="000000"/>
              </w:rPr>
            </w:pPr>
            <w:r w:rsidRPr="00160FD6">
              <w:rPr>
                <w:color w:val="000000"/>
              </w:rPr>
              <w:t xml:space="preserve">Vrijednost </w:t>
            </w:r>
            <w:r>
              <w:rPr>
                <w:color w:val="000000"/>
              </w:rPr>
              <w:t>nadziranih radova</w:t>
            </w:r>
            <w:r w:rsidRPr="00160FD6">
              <w:rPr>
                <w:color w:val="000000"/>
              </w:rPr>
              <w:t xml:space="preserve"> za koji će nadzorni inženjer dostaviti stručno iskustvo</w:t>
            </w:r>
            <w:r>
              <w:rPr>
                <w:color w:val="000000"/>
              </w:rPr>
              <w:t xml:space="preserve"> </w:t>
            </w:r>
            <w:r w:rsidRPr="00160FD6">
              <w:rPr>
                <w:color w:val="000000"/>
              </w:rPr>
              <w:t xml:space="preserve">mora biti </w:t>
            </w:r>
            <w:r>
              <w:rPr>
                <w:color w:val="000000"/>
              </w:rPr>
              <w:t xml:space="preserve">jednaka ili veća od </w:t>
            </w:r>
            <w:r w:rsidR="00E901C4">
              <w:rPr>
                <w:color w:val="000000"/>
              </w:rPr>
              <w:t>350</w:t>
            </w:r>
            <w:r w:rsidRPr="00160FD6">
              <w:rPr>
                <w:color w:val="000000"/>
              </w:rPr>
              <w:t>.000</w:t>
            </w:r>
            <w:r>
              <w:rPr>
                <w:color w:val="000000"/>
              </w:rPr>
              <w:t>,00</w:t>
            </w:r>
            <w:r w:rsidRPr="00160FD6">
              <w:rPr>
                <w:color w:val="000000"/>
              </w:rPr>
              <w:t xml:space="preserve"> EUR + PDV</w:t>
            </w:r>
            <w:r>
              <w:rPr>
                <w:color w:val="000000"/>
              </w:rPr>
              <w:t>.</w:t>
            </w:r>
          </w:p>
          <w:p w14:paraId="71C0E10E" w14:textId="77777777" w:rsidR="00040603" w:rsidRDefault="00040603" w:rsidP="00AF00F9">
            <w:pPr>
              <w:jc w:val="both"/>
              <w:rPr>
                <w:color w:val="000000"/>
              </w:rPr>
            </w:pPr>
          </w:p>
          <w:p w14:paraId="0F86C31C" w14:textId="77777777" w:rsidR="00040603" w:rsidRPr="00160FD6" w:rsidRDefault="00040603" w:rsidP="00AF00F9">
            <w:pPr>
              <w:jc w:val="both"/>
              <w:rPr>
                <w:color w:val="000000"/>
              </w:rPr>
            </w:pPr>
            <w:r w:rsidRPr="00160FD6">
              <w:rPr>
                <w:color w:val="000000"/>
              </w:rPr>
              <w:t xml:space="preserve">Naručitelj neće prihvatiti iskustva nadzornog inženjera na pojedinim projekatima koji ne zadovoljavaju </w:t>
            </w:r>
            <w:r>
              <w:rPr>
                <w:color w:val="000000"/>
              </w:rPr>
              <w:t>navedene uvjete.</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7C7BD" w14:textId="77777777" w:rsidR="00040603" w:rsidRPr="00160FD6" w:rsidRDefault="00040603" w:rsidP="00AF00F9">
            <w:pPr>
              <w:jc w:val="center"/>
              <w:rPr>
                <w:color w:val="000000"/>
              </w:rPr>
            </w:pPr>
            <w:r w:rsidRPr="00160FD6">
              <w:rPr>
                <w:color w:val="000000"/>
              </w:rPr>
              <w:t>0</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66AD7" w14:textId="77777777" w:rsidR="00040603" w:rsidRPr="00160FD6" w:rsidRDefault="00040603" w:rsidP="00AF00F9">
            <w:pPr>
              <w:jc w:val="center"/>
              <w:rPr>
                <w:color w:val="000000"/>
              </w:rPr>
            </w:pPr>
            <w:r w:rsidRPr="00160FD6">
              <w:rPr>
                <w:color w:val="000000"/>
              </w:rPr>
              <w:t>0</w:t>
            </w:r>
          </w:p>
        </w:tc>
        <w:tc>
          <w:tcPr>
            <w:tcW w:w="1551" w:type="dxa"/>
            <w:vMerge w:val="restart"/>
            <w:tcBorders>
              <w:top w:val="single" w:sz="4" w:space="0" w:color="auto"/>
              <w:left w:val="single" w:sz="4" w:space="0" w:color="auto"/>
              <w:right w:val="single" w:sz="4" w:space="0" w:color="auto"/>
            </w:tcBorders>
            <w:shd w:val="clear" w:color="auto" w:fill="FFFFFF" w:themeFill="background1"/>
            <w:vAlign w:val="center"/>
          </w:tcPr>
          <w:p w14:paraId="342D7107" w14:textId="77777777" w:rsidR="00040603" w:rsidRPr="00160FD6" w:rsidRDefault="00040603" w:rsidP="00AF00F9">
            <w:pPr>
              <w:jc w:val="center"/>
              <w:rPr>
                <w:b/>
                <w:bCs/>
                <w:color w:val="000000"/>
              </w:rPr>
            </w:pPr>
            <w:r w:rsidRPr="00160FD6">
              <w:rPr>
                <w:b/>
                <w:bCs/>
                <w:color w:val="000000"/>
              </w:rPr>
              <w:t>20</w:t>
            </w:r>
          </w:p>
        </w:tc>
      </w:tr>
      <w:tr w:rsidR="00040603" w:rsidRPr="00160FD6" w14:paraId="756F52E6" w14:textId="77777777" w:rsidTr="000743A3">
        <w:trPr>
          <w:trHeight w:val="1772"/>
        </w:trPr>
        <w:tc>
          <w:tcPr>
            <w:tcW w:w="4957" w:type="dxa"/>
            <w:vMerge/>
            <w:tcBorders>
              <w:left w:val="single" w:sz="4" w:space="0" w:color="auto"/>
              <w:right w:val="single" w:sz="4" w:space="0" w:color="auto"/>
            </w:tcBorders>
            <w:shd w:val="clear" w:color="auto" w:fill="FFFFFF" w:themeFill="background1"/>
          </w:tcPr>
          <w:p w14:paraId="53389ED5" w14:textId="77777777" w:rsidR="00040603" w:rsidRPr="00160FD6" w:rsidRDefault="00040603" w:rsidP="00AF00F9">
            <w:pPr>
              <w:jc w:val="both"/>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230D7" w14:textId="36996F5D" w:rsidR="00040603" w:rsidRPr="00160FD6" w:rsidRDefault="00040603" w:rsidP="00AF00F9">
            <w:pPr>
              <w:jc w:val="center"/>
              <w:rPr>
                <w:color w:val="000000"/>
              </w:rPr>
            </w:pPr>
            <w:r w:rsidRPr="00160FD6">
              <w:rPr>
                <w:color w:val="000000"/>
              </w:rPr>
              <w:t>1-</w:t>
            </w:r>
            <w:r w:rsidR="008D455C">
              <w:rPr>
                <w:color w:val="000000"/>
              </w:rPr>
              <w:t>4</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86B51" w14:textId="77777777" w:rsidR="00040603" w:rsidRPr="00160FD6" w:rsidRDefault="00040603" w:rsidP="00AF00F9">
            <w:pPr>
              <w:jc w:val="center"/>
              <w:rPr>
                <w:color w:val="000000"/>
              </w:rPr>
            </w:pPr>
            <w:r w:rsidRPr="00160FD6">
              <w:rPr>
                <w:color w:val="000000"/>
              </w:rPr>
              <w:t>10</w:t>
            </w:r>
          </w:p>
        </w:tc>
        <w:tc>
          <w:tcPr>
            <w:tcW w:w="1551" w:type="dxa"/>
            <w:vMerge/>
            <w:tcBorders>
              <w:left w:val="single" w:sz="4" w:space="0" w:color="auto"/>
              <w:right w:val="single" w:sz="4" w:space="0" w:color="auto"/>
            </w:tcBorders>
            <w:shd w:val="clear" w:color="auto" w:fill="FFFFFF" w:themeFill="background1"/>
            <w:vAlign w:val="center"/>
          </w:tcPr>
          <w:p w14:paraId="5A89D9A4" w14:textId="77777777" w:rsidR="00040603" w:rsidRPr="00160FD6" w:rsidRDefault="00040603" w:rsidP="00AF00F9">
            <w:pPr>
              <w:jc w:val="center"/>
              <w:rPr>
                <w:color w:val="000000"/>
              </w:rPr>
            </w:pPr>
          </w:p>
        </w:tc>
      </w:tr>
      <w:tr w:rsidR="00040603" w:rsidRPr="00160FD6" w14:paraId="585725E2" w14:textId="77777777" w:rsidTr="000743A3">
        <w:trPr>
          <w:trHeight w:val="1687"/>
        </w:trPr>
        <w:tc>
          <w:tcPr>
            <w:tcW w:w="4957" w:type="dxa"/>
            <w:vMerge/>
            <w:tcBorders>
              <w:left w:val="single" w:sz="4" w:space="0" w:color="auto"/>
              <w:right w:val="single" w:sz="4" w:space="0" w:color="auto"/>
            </w:tcBorders>
            <w:hideMark/>
          </w:tcPr>
          <w:p w14:paraId="4ACC3817" w14:textId="77777777" w:rsidR="00040603" w:rsidRPr="00160FD6" w:rsidRDefault="00040603" w:rsidP="00AF00F9">
            <w:pPr>
              <w:jc w:val="center"/>
              <w:rPr>
                <w:color w:val="000000"/>
              </w:rPr>
            </w:pPr>
          </w:p>
        </w:tc>
        <w:tc>
          <w:tcPr>
            <w:tcW w:w="1291" w:type="dxa"/>
            <w:tcBorders>
              <w:top w:val="single" w:sz="4" w:space="0" w:color="auto"/>
              <w:left w:val="single" w:sz="4" w:space="0" w:color="auto"/>
              <w:bottom w:val="single" w:sz="4" w:space="0" w:color="auto"/>
              <w:right w:val="single" w:sz="4" w:space="0" w:color="auto"/>
            </w:tcBorders>
            <w:vAlign w:val="center"/>
          </w:tcPr>
          <w:p w14:paraId="1790B1FC" w14:textId="6451D599" w:rsidR="00040603" w:rsidRPr="00160FD6" w:rsidRDefault="008D455C" w:rsidP="00AF00F9">
            <w:pPr>
              <w:jc w:val="center"/>
              <w:rPr>
                <w:color w:val="000000"/>
              </w:rPr>
            </w:pPr>
            <w:r>
              <w:rPr>
                <w:color w:val="000000"/>
              </w:rPr>
              <w:t>5</w:t>
            </w:r>
            <w:r w:rsidR="00040603" w:rsidRPr="00160FD6">
              <w:rPr>
                <w:color w:val="000000"/>
              </w:rPr>
              <w:t xml:space="preserve"> i više</w:t>
            </w:r>
          </w:p>
        </w:tc>
        <w:tc>
          <w:tcPr>
            <w:tcW w:w="1264" w:type="dxa"/>
            <w:tcBorders>
              <w:top w:val="single" w:sz="4" w:space="0" w:color="auto"/>
              <w:left w:val="single" w:sz="4" w:space="0" w:color="auto"/>
              <w:bottom w:val="single" w:sz="4" w:space="0" w:color="auto"/>
              <w:right w:val="single" w:sz="4" w:space="0" w:color="auto"/>
            </w:tcBorders>
            <w:vAlign w:val="center"/>
          </w:tcPr>
          <w:p w14:paraId="2508CC0B" w14:textId="77777777" w:rsidR="00040603" w:rsidRPr="00160FD6" w:rsidRDefault="00040603" w:rsidP="00AF00F9">
            <w:pPr>
              <w:jc w:val="center"/>
              <w:rPr>
                <w:color w:val="000000"/>
              </w:rPr>
            </w:pPr>
            <w:r w:rsidRPr="00160FD6">
              <w:rPr>
                <w:color w:val="000000"/>
              </w:rPr>
              <w:t>20</w:t>
            </w:r>
          </w:p>
        </w:tc>
        <w:tc>
          <w:tcPr>
            <w:tcW w:w="1551" w:type="dxa"/>
            <w:vMerge/>
            <w:tcBorders>
              <w:left w:val="single" w:sz="4" w:space="0" w:color="auto"/>
              <w:right w:val="single" w:sz="4" w:space="0" w:color="auto"/>
            </w:tcBorders>
            <w:hideMark/>
          </w:tcPr>
          <w:p w14:paraId="5D887E03" w14:textId="77777777" w:rsidR="00040603" w:rsidRPr="00160FD6" w:rsidRDefault="00040603" w:rsidP="00AF00F9">
            <w:pPr>
              <w:jc w:val="center"/>
              <w:rPr>
                <w:color w:val="000000"/>
              </w:rPr>
            </w:pPr>
          </w:p>
        </w:tc>
      </w:tr>
    </w:tbl>
    <w:p w14:paraId="2255456A" w14:textId="77777777" w:rsidR="00040603" w:rsidRPr="00160FD6" w:rsidRDefault="00040603" w:rsidP="00040603">
      <w:pPr>
        <w:jc w:val="both"/>
      </w:pPr>
    </w:p>
    <w:p w14:paraId="3C54C614" w14:textId="7AD003E6" w:rsidR="00040603" w:rsidRPr="00160FD6" w:rsidRDefault="00040603" w:rsidP="00040603">
      <w:pPr>
        <w:jc w:val="both"/>
      </w:pPr>
      <w:r w:rsidRPr="00160FD6">
        <w:t xml:space="preserve">U svrhu dokazivanja </w:t>
      </w:r>
      <w:r w:rsidR="002D2A12">
        <w:t>s</w:t>
      </w:r>
      <w:r w:rsidR="002D2A12" w:rsidRPr="00995FA2">
        <w:t>pecifično</w:t>
      </w:r>
      <w:r w:rsidR="002D2A12">
        <w:t>g</w:t>
      </w:r>
      <w:r w:rsidR="002D2A12" w:rsidRPr="00995FA2">
        <w:t xml:space="preserve"> </w:t>
      </w:r>
      <w:r w:rsidR="002D2A12" w:rsidRPr="000743A3">
        <w:t>iskustv</w:t>
      </w:r>
      <w:r w:rsidR="002D2A12">
        <w:t>a</w:t>
      </w:r>
      <w:r w:rsidR="002D2A12" w:rsidRPr="000743A3">
        <w:t xml:space="preserve"> nominiranog glavnog nadzornog inženjera</w:t>
      </w:r>
      <w:r w:rsidR="002D2A12">
        <w:t xml:space="preserve"> </w:t>
      </w:r>
      <w:r w:rsidRPr="00160FD6">
        <w:t xml:space="preserve">ponuditelji prilažu ispunjeni </w:t>
      </w:r>
      <w:r>
        <w:t>o</w:t>
      </w:r>
      <w:r w:rsidRPr="00160FD6">
        <w:t xml:space="preserve">brazac </w:t>
      </w:r>
      <w:r>
        <w:t xml:space="preserve">koji se ponuditeljima stavlja na raspolaganje kao </w:t>
      </w:r>
      <w:r w:rsidRPr="00160FD6">
        <w:t xml:space="preserve">Prilog </w:t>
      </w:r>
      <w:r>
        <w:t>2. ovog Poziva. Ponuditeljima koji ne dostave</w:t>
      </w:r>
      <w:r w:rsidRPr="00160FD6">
        <w:t xml:space="preserve"> popunjeni obrazac </w:t>
      </w:r>
      <w:r>
        <w:t xml:space="preserve">bit će </w:t>
      </w:r>
      <w:r w:rsidRPr="00160FD6">
        <w:t>po ovom kriteriju dodijeljeno 0 (nula) bodova.</w:t>
      </w:r>
      <w:r>
        <w:t xml:space="preserve"> </w:t>
      </w:r>
      <w:r w:rsidRPr="00992C52">
        <w:t>Popunjeni obrazac mora biti potpisan od strane ovlaštene osobe ponuditelja i ovjeren pečatom.</w:t>
      </w:r>
    </w:p>
    <w:p w14:paraId="1B3FCD8D" w14:textId="77777777" w:rsidR="00040603" w:rsidRPr="00160FD6" w:rsidRDefault="00040603" w:rsidP="00040603">
      <w:pPr>
        <w:jc w:val="both"/>
      </w:pPr>
    </w:p>
    <w:p w14:paraId="79BD5D5B" w14:textId="0394521F" w:rsidR="00040603" w:rsidRPr="00160FD6" w:rsidRDefault="00040603" w:rsidP="00040603">
      <w:pPr>
        <w:jc w:val="both"/>
      </w:pPr>
      <w:r w:rsidRPr="00160FD6">
        <w:t xml:space="preserve">U </w:t>
      </w:r>
      <w:r>
        <w:t>dostavljenom obrascu</w:t>
      </w:r>
      <w:r w:rsidRPr="00160FD6">
        <w:t xml:space="preserve"> mora biti jasno naznačeno ispunjavanje traženog kriterija vezanog uz iskustvo </w:t>
      </w:r>
      <w:r w:rsidR="002D2A12">
        <w:t xml:space="preserve">glavnog </w:t>
      </w:r>
      <w:r w:rsidRPr="00160FD6">
        <w:t>nadzornog inženjera, uz obavezno navođenje kontakta za provjeru informacija i navođenje poveznice na javno dostupne podatke ukoliko je isto primjenjivo. U slučaju sumnje</w:t>
      </w:r>
      <w:r>
        <w:t xml:space="preserve"> u istinitost dostavljenih podataka</w:t>
      </w:r>
      <w:r w:rsidRPr="00160FD6">
        <w:t xml:space="preserve">, </w:t>
      </w:r>
      <w:r>
        <w:t>N</w:t>
      </w:r>
      <w:r w:rsidRPr="00160FD6">
        <w:t xml:space="preserve">aručitelj zadržava pravo provjere </w:t>
      </w:r>
      <w:r>
        <w:t>istih</w:t>
      </w:r>
      <w:r w:rsidRPr="00160FD6">
        <w:t>.</w:t>
      </w:r>
    </w:p>
    <w:p w14:paraId="70B362AB" w14:textId="77777777" w:rsidR="00040603" w:rsidRPr="00160FD6" w:rsidRDefault="00040603" w:rsidP="00040603">
      <w:pPr>
        <w:jc w:val="both"/>
      </w:pPr>
    </w:p>
    <w:p w14:paraId="2CDD28A4" w14:textId="4887C013" w:rsidR="00040603" w:rsidRPr="00160FD6" w:rsidRDefault="00040603" w:rsidP="00040603">
      <w:pPr>
        <w:jc w:val="both"/>
      </w:pPr>
      <w:r>
        <w:t>Uzimajući u obzir</w:t>
      </w:r>
      <w:r w:rsidRPr="00160FD6">
        <w:t xml:space="preserve"> </w:t>
      </w:r>
      <w:r>
        <w:t>vrijednost i važnost radova koji su predmet</w:t>
      </w:r>
      <w:r w:rsidRPr="00160FD6">
        <w:t xml:space="preserve"> </w:t>
      </w:r>
      <w:r>
        <w:t xml:space="preserve">nadzora, kao i </w:t>
      </w:r>
      <w:r w:rsidRPr="00160FD6">
        <w:t xml:space="preserve">složenost poslova </w:t>
      </w:r>
      <w:r>
        <w:t xml:space="preserve">koje će obavljati </w:t>
      </w:r>
      <w:r w:rsidR="002D2A12">
        <w:t xml:space="preserve">glavni </w:t>
      </w:r>
      <w:r w:rsidRPr="00160FD6">
        <w:t>nadzorn</w:t>
      </w:r>
      <w:r>
        <w:t>i</w:t>
      </w:r>
      <w:r w:rsidRPr="00160FD6">
        <w:t xml:space="preserve"> inženjer, </w:t>
      </w:r>
      <w:r>
        <w:t xml:space="preserve">ocjena je Naručitelja da uspješnost realizacije projekta i održivost predviđenih rokova uvelike ovisi o iskustvu </w:t>
      </w:r>
      <w:r w:rsidR="002D2A12">
        <w:t xml:space="preserve">glavnog </w:t>
      </w:r>
      <w:r>
        <w:t>nadzornog inženjera na istim ili sličnim projektima, slijedom čega su definirani navedeni</w:t>
      </w:r>
      <w:r w:rsidRPr="00160FD6">
        <w:t xml:space="preserve"> kriteriji odabira, a koji su razmjerni predmetu nabave.</w:t>
      </w:r>
    </w:p>
    <w:p w14:paraId="3B6CF26C" w14:textId="77777777" w:rsidR="00040603" w:rsidRPr="00160FD6" w:rsidRDefault="00040603" w:rsidP="00040603">
      <w:pPr>
        <w:jc w:val="both"/>
      </w:pPr>
    </w:p>
    <w:p w14:paraId="5D9CE0B7" w14:textId="0E277578" w:rsidR="00040603" w:rsidRPr="00160FD6" w:rsidRDefault="00040603" w:rsidP="00040603">
      <w:pPr>
        <w:jc w:val="both"/>
      </w:pPr>
      <w:r w:rsidRPr="00160FD6">
        <w:t xml:space="preserve">U slučaju da odabrani ponuditelj tijekom izvršenja ugovora iz objektivnih razloga više </w:t>
      </w:r>
      <w:r>
        <w:t xml:space="preserve">neće moći </w:t>
      </w:r>
      <w:r w:rsidRPr="00160FD6">
        <w:t xml:space="preserve">na raspolaganju </w:t>
      </w:r>
      <w:r>
        <w:t xml:space="preserve">imati </w:t>
      </w:r>
      <w:r w:rsidR="002D2A12">
        <w:t xml:space="preserve">glavnog </w:t>
      </w:r>
      <w:r w:rsidRPr="00160FD6">
        <w:t xml:space="preserve">nadzornog inženjera </w:t>
      </w:r>
      <w:r>
        <w:t>kojeg je nominirao u obrascu</w:t>
      </w:r>
      <w:r w:rsidRPr="00160FD6">
        <w:t xml:space="preserve">, može </w:t>
      </w:r>
      <w:r w:rsidRPr="00160FD6">
        <w:lastRenderedPageBreak/>
        <w:t xml:space="preserve">od </w:t>
      </w:r>
      <w:r>
        <w:t>N</w:t>
      </w:r>
      <w:r w:rsidRPr="00160FD6">
        <w:t xml:space="preserve">aručitelja zatražiti zamjenu </w:t>
      </w:r>
      <w:r w:rsidR="002D2A12">
        <w:t>istog</w:t>
      </w:r>
      <w:r>
        <w:t>, pod uvjetom da predložena zamjena</w:t>
      </w:r>
      <w:r w:rsidRPr="00160FD6">
        <w:t xml:space="preserve"> mora ostvarivati isti ili viši broj bodova u odnosu na stručnjaka kojeg zamjenjuje.</w:t>
      </w:r>
    </w:p>
    <w:p w14:paraId="6665B142" w14:textId="77777777" w:rsidR="00040603" w:rsidRPr="00160FD6" w:rsidRDefault="00040603" w:rsidP="00040603">
      <w:pPr>
        <w:jc w:val="both"/>
        <w:rPr>
          <w:b/>
          <w:bCs/>
        </w:rPr>
      </w:pPr>
    </w:p>
    <w:p w14:paraId="664E1694" w14:textId="1FE50DF5" w:rsidR="00040603" w:rsidRPr="00160FD6" w:rsidRDefault="00040603" w:rsidP="00040603">
      <w:pPr>
        <w:jc w:val="both"/>
        <w:rPr>
          <w:b/>
          <w:bCs/>
        </w:rPr>
      </w:pPr>
      <w:r w:rsidRPr="00160FD6">
        <w:rPr>
          <w:b/>
          <w:bCs/>
        </w:rPr>
        <w:t xml:space="preserve">Ukupan broj bodova za pojedinu ponudu izračunava se kao zbroj bodova ostvarenih po pojedinom od dva kriterija (K1 i K2), </w:t>
      </w:r>
      <w:r w:rsidR="002D2A12">
        <w:rPr>
          <w:b/>
          <w:bCs/>
        </w:rPr>
        <w:t>te</w:t>
      </w:r>
      <w:r w:rsidRPr="00160FD6">
        <w:rPr>
          <w:b/>
          <w:bCs/>
        </w:rPr>
        <w:t xml:space="preserve"> može maksimalno iznositi 100 bodova.</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285F4BCF" w:rsidR="00AA3498" w:rsidRPr="0008372D" w:rsidRDefault="002D2A12" w:rsidP="00AA3498">
      <w:pPr>
        <w:jc w:val="both"/>
        <w:rPr>
          <w:b/>
          <w:u w:val="single"/>
        </w:rPr>
      </w:pPr>
      <w:r>
        <w:rPr>
          <w:b/>
          <w:u w:val="single"/>
        </w:rPr>
        <w:t>8. svibnja</w:t>
      </w:r>
      <w:r w:rsidR="00C64053">
        <w:rPr>
          <w:b/>
          <w:u w:val="single"/>
        </w:rPr>
        <w:t xml:space="preserve"> </w:t>
      </w:r>
      <w:r w:rsidR="00AA53C0">
        <w:rPr>
          <w:b/>
          <w:u w:val="single"/>
        </w:rPr>
        <w:t>2023.</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473917A6" w:rsidR="00BD2986" w:rsidRPr="00826B5B" w:rsidRDefault="0008372D" w:rsidP="00CF5ADC">
      <w:pPr>
        <w:jc w:val="both"/>
      </w:pPr>
      <w:r>
        <w:t>O</w:t>
      </w:r>
      <w:r w:rsidR="00D36AC0" w:rsidRPr="00826B5B">
        <w:t>tvaranje ponuda održat će se</w:t>
      </w:r>
      <w:r w:rsidR="00AA3498">
        <w:t xml:space="preserve"> </w:t>
      </w:r>
      <w:r w:rsidR="002D2A12">
        <w:rPr>
          <w:b/>
          <w:u w:val="single"/>
        </w:rPr>
        <w:t>8. svibnja 2023.</w:t>
      </w:r>
      <w:r w:rsidR="002D2A12" w:rsidRPr="00826B5B">
        <w:rPr>
          <w:b/>
          <w:u w:val="single"/>
        </w:rPr>
        <w:t xml:space="preserve"> </w:t>
      </w:r>
      <w:r w:rsidR="002D2A12">
        <w:rPr>
          <w:b/>
          <w:u w:val="single"/>
        </w:rPr>
        <w:t>u</w:t>
      </w:r>
      <w:r w:rsidR="002D2A12" w:rsidRPr="00826B5B">
        <w:rPr>
          <w:b/>
          <w:u w:val="single"/>
        </w:rPr>
        <w:t xml:space="preserve"> </w:t>
      </w:r>
      <w:r w:rsidR="002D2A12">
        <w:rPr>
          <w:b/>
          <w:u w:val="single"/>
        </w:rPr>
        <w:t>13:00</w:t>
      </w:r>
      <w:r w:rsidR="002D2A12">
        <w:t xml:space="preserve"> u</w:t>
      </w:r>
      <w:r w:rsidR="00D36AC0" w:rsidRPr="00826B5B">
        <w:t xml:space="preserve">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616705FD"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lastRenderedPageBreak/>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345CBF9A" w14:textId="77777777" w:rsidR="00040603" w:rsidRDefault="007351A8" w:rsidP="00040603">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072CC881" w14:textId="5B6E4736" w:rsidR="00040603" w:rsidRPr="000743A3" w:rsidRDefault="00040603" w:rsidP="00040603">
      <w:pPr>
        <w:pStyle w:val="ListParagraph"/>
        <w:numPr>
          <w:ilvl w:val="0"/>
          <w:numId w:val="34"/>
        </w:numPr>
        <w:rPr>
          <w:sz w:val="24"/>
          <w:szCs w:val="24"/>
        </w:rPr>
      </w:pPr>
      <w:r w:rsidRPr="000743A3">
        <w:rPr>
          <w:sz w:val="24"/>
          <w:szCs w:val="24"/>
        </w:rPr>
        <w:t xml:space="preserve">Obrazac </w:t>
      </w:r>
      <w:r w:rsidR="002D2A12" w:rsidRPr="002D2A12">
        <w:rPr>
          <w:sz w:val="24"/>
          <w:szCs w:val="24"/>
        </w:rPr>
        <w:t>Specifično iskustvo nominiranog glavnog nadzornog inženjera</w:t>
      </w:r>
      <w:r w:rsidRPr="000743A3">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2D2A12">
      <w:pPr>
        <w:ind w:left="5664"/>
        <w:jc w:val="center"/>
        <w:rPr>
          <w:b/>
          <w:bCs/>
        </w:rPr>
      </w:pPr>
      <w:r w:rsidRPr="00826B5B">
        <w:rPr>
          <w:b/>
        </w:rPr>
        <w:t xml:space="preserve">   </w:t>
      </w:r>
      <w:r w:rsidR="00B62F82">
        <w:rPr>
          <w:b/>
          <w:bCs/>
        </w:rPr>
        <w:t>PROČELNICA</w:t>
      </w:r>
    </w:p>
    <w:p w14:paraId="1282C781" w14:textId="517E409A" w:rsidR="00E7343C" w:rsidRPr="004F51A4" w:rsidRDefault="00865195" w:rsidP="002D2A12">
      <w:pPr>
        <w:ind w:left="5664"/>
        <w:jc w:val="center"/>
        <w:rPr>
          <w:b/>
          <w:bCs/>
        </w:rPr>
      </w:pPr>
      <w:r>
        <w:rPr>
          <w:b/>
          <w:bCs/>
        </w:rPr>
        <w:t xml:space="preserve">Maja Mahulja, dipl. </w:t>
      </w:r>
      <w:proofErr w:type="spellStart"/>
      <w:r w:rsidRPr="00F7278C">
        <w:rPr>
          <w:b/>
          <w:bCs/>
        </w:rPr>
        <w:t>oec</w:t>
      </w:r>
      <w:proofErr w:type="spellEnd"/>
      <w:r w:rsidR="002D2A12">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07B9" w14:textId="77777777" w:rsidR="00CA242C" w:rsidRDefault="00CA242C">
      <w:r>
        <w:separator/>
      </w:r>
    </w:p>
  </w:endnote>
  <w:endnote w:type="continuationSeparator" w:id="0">
    <w:p w14:paraId="3D030F02" w14:textId="77777777" w:rsidR="00CA242C" w:rsidRDefault="00CA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sto MT">
    <w:altName w:val="Calisto MT"/>
    <w:panose1 w:val="020406030505050303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1D89" w14:textId="77777777" w:rsidR="00CA242C" w:rsidRDefault="00CA242C">
      <w:r>
        <w:separator/>
      </w:r>
    </w:p>
  </w:footnote>
  <w:footnote w:type="continuationSeparator" w:id="0">
    <w:p w14:paraId="63085284" w14:textId="77777777" w:rsidR="00CA242C" w:rsidRDefault="00CA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6902F4"/>
    <w:multiLevelType w:val="hybridMultilevel"/>
    <w:tmpl w:val="B1C2F162"/>
    <w:lvl w:ilvl="0" w:tplc="4C526FB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3"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17553"/>
    <w:multiLevelType w:val="hybridMultilevel"/>
    <w:tmpl w:val="7B5C11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73B52"/>
    <w:multiLevelType w:val="hybridMultilevel"/>
    <w:tmpl w:val="AA1A2664"/>
    <w:lvl w:ilvl="0" w:tplc="F0462EE8">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6677D1"/>
    <w:multiLevelType w:val="hybridMultilevel"/>
    <w:tmpl w:val="60E2512A"/>
    <w:lvl w:ilvl="0" w:tplc="47924188">
      <w:start w:val="1"/>
      <w:numFmt w:val="bullet"/>
      <w:lvlText w:val="-"/>
      <w:lvlJc w:val="left"/>
      <w:pPr>
        <w:tabs>
          <w:tab w:val="num" w:pos="371"/>
        </w:tabs>
        <w:ind w:left="371" w:hanging="720"/>
      </w:pPr>
      <w:rPr>
        <w:rFonts w:ascii="Times New Roman" w:eastAsia="Times New Roman" w:hAnsi="Times New Roman" w:cs="Times New Roman" w:hint="default"/>
      </w:rPr>
    </w:lvl>
    <w:lvl w:ilvl="1" w:tplc="04090003">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31"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33D5B0F"/>
    <w:multiLevelType w:val="hybridMultilevel"/>
    <w:tmpl w:val="A77EFB38"/>
    <w:lvl w:ilvl="0" w:tplc="A7AE5E8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0"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40"/>
  </w:num>
  <w:num w:numId="2" w16cid:durableId="880938182">
    <w:abstractNumId w:val="15"/>
  </w:num>
  <w:num w:numId="3" w16cid:durableId="2035112073">
    <w:abstractNumId w:val="24"/>
  </w:num>
  <w:num w:numId="4" w16cid:durableId="1751928911">
    <w:abstractNumId w:val="11"/>
  </w:num>
  <w:num w:numId="5" w16cid:durableId="507794848">
    <w:abstractNumId w:val="39"/>
  </w:num>
  <w:num w:numId="6" w16cid:durableId="408158401">
    <w:abstractNumId w:val="7"/>
  </w:num>
  <w:num w:numId="7" w16cid:durableId="1128204917">
    <w:abstractNumId w:val="26"/>
  </w:num>
  <w:num w:numId="8" w16cid:durableId="1675454848">
    <w:abstractNumId w:val="8"/>
  </w:num>
  <w:num w:numId="9" w16cid:durableId="2121948387">
    <w:abstractNumId w:val="21"/>
  </w:num>
  <w:num w:numId="10" w16cid:durableId="1769693066">
    <w:abstractNumId w:val="18"/>
  </w:num>
  <w:num w:numId="11" w16cid:durableId="1094016901">
    <w:abstractNumId w:val="38"/>
  </w:num>
  <w:num w:numId="12" w16cid:durableId="361171771">
    <w:abstractNumId w:val="3"/>
  </w:num>
  <w:num w:numId="13" w16cid:durableId="158666698">
    <w:abstractNumId w:val="13"/>
  </w:num>
  <w:num w:numId="14" w16cid:durableId="2001420510">
    <w:abstractNumId w:val="34"/>
  </w:num>
  <w:num w:numId="15" w16cid:durableId="405616838">
    <w:abstractNumId w:val="23"/>
  </w:num>
  <w:num w:numId="16" w16cid:durableId="1485272394">
    <w:abstractNumId w:val="14"/>
  </w:num>
  <w:num w:numId="17" w16cid:durableId="465852916">
    <w:abstractNumId w:val="1"/>
  </w:num>
  <w:num w:numId="18" w16cid:durableId="530149964">
    <w:abstractNumId w:val="27"/>
  </w:num>
  <w:num w:numId="19" w16cid:durableId="877745854">
    <w:abstractNumId w:val="41"/>
  </w:num>
  <w:num w:numId="20" w16cid:durableId="731584815">
    <w:abstractNumId w:val="10"/>
  </w:num>
  <w:num w:numId="21" w16cid:durableId="1869833180">
    <w:abstractNumId w:val="9"/>
  </w:num>
  <w:num w:numId="22" w16cid:durableId="1044062846">
    <w:abstractNumId w:val="19"/>
  </w:num>
  <w:num w:numId="23" w16cid:durableId="1849907357">
    <w:abstractNumId w:val="20"/>
  </w:num>
  <w:num w:numId="24" w16cid:durableId="1895579991">
    <w:abstractNumId w:val="36"/>
  </w:num>
  <w:num w:numId="25" w16cid:durableId="1823884590">
    <w:abstractNumId w:val="0"/>
  </w:num>
  <w:num w:numId="26" w16cid:durableId="1788350325">
    <w:abstractNumId w:val="22"/>
  </w:num>
  <w:num w:numId="27" w16cid:durableId="1069112611">
    <w:abstractNumId w:val="2"/>
  </w:num>
  <w:num w:numId="28" w16cid:durableId="306976892">
    <w:abstractNumId w:val="6"/>
  </w:num>
  <w:num w:numId="29" w16cid:durableId="1683126799">
    <w:abstractNumId w:val="29"/>
  </w:num>
  <w:num w:numId="30" w16cid:durableId="1753971777">
    <w:abstractNumId w:val="4"/>
  </w:num>
  <w:num w:numId="31" w16cid:durableId="979188778">
    <w:abstractNumId w:val="37"/>
  </w:num>
  <w:num w:numId="32" w16cid:durableId="569577880">
    <w:abstractNumId w:val="17"/>
  </w:num>
  <w:num w:numId="33" w16cid:durableId="504248329">
    <w:abstractNumId w:val="16"/>
  </w:num>
  <w:num w:numId="34" w16cid:durableId="1297299352">
    <w:abstractNumId w:val="5"/>
  </w:num>
  <w:num w:numId="35" w16cid:durableId="1183937499">
    <w:abstractNumId w:val="32"/>
  </w:num>
  <w:num w:numId="36" w16cid:durableId="2038464465">
    <w:abstractNumId w:val="31"/>
  </w:num>
  <w:num w:numId="37" w16cid:durableId="1003777889">
    <w:abstractNumId w:val="35"/>
  </w:num>
  <w:num w:numId="38" w16cid:durableId="1438023427">
    <w:abstractNumId w:val="25"/>
  </w:num>
  <w:num w:numId="39" w16cid:durableId="1535459614">
    <w:abstractNumId w:val="12"/>
  </w:num>
  <w:num w:numId="40" w16cid:durableId="1298728364">
    <w:abstractNumId w:val="33"/>
  </w:num>
  <w:num w:numId="41" w16cid:durableId="43335709">
    <w:abstractNumId w:val="28"/>
  </w:num>
  <w:num w:numId="42" w16cid:durableId="148970950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0603"/>
    <w:rsid w:val="00043CC0"/>
    <w:rsid w:val="00044557"/>
    <w:rsid w:val="0004466F"/>
    <w:rsid w:val="00044D19"/>
    <w:rsid w:val="000467A8"/>
    <w:rsid w:val="00052C3F"/>
    <w:rsid w:val="00053359"/>
    <w:rsid w:val="000578BF"/>
    <w:rsid w:val="00064B84"/>
    <w:rsid w:val="00065356"/>
    <w:rsid w:val="00066AB6"/>
    <w:rsid w:val="000741CB"/>
    <w:rsid w:val="000743A3"/>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BD7"/>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060"/>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2A12"/>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5363"/>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313F"/>
    <w:rsid w:val="007E5249"/>
    <w:rsid w:val="007E5265"/>
    <w:rsid w:val="007F0216"/>
    <w:rsid w:val="007F13DE"/>
    <w:rsid w:val="007F5D74"/>
    <w:rsid w:val="007F6AE5"/>
    <w:rsid w:val="00806C6D"/>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479F7"/>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55C"/>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3B36"/>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9759E"/>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242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4F0E"/>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4AF6"/>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01C4"/>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link w:val="ListParagraphChar"/>
    <w:uiPriority w:val="34"/>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 w:type="character" w:customStyle="1" w:styleId="ListParagraphChar">
    <w:name w:val="List Paragraph Char"/>
    <w:link w:val="ListParagraph"/>
    <w:uiPriority w:val="34"/>
    <w:rsid w:val="008479F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448623382">
      <w:bodyDiv w:val="1"/>
      <w:marLeft w:val="0"/>
      <w:marRight w:val="0"/>
      <w:marTop w:val="0"/>
      <w:marBottom w:val="0"/>
      <w:divBdr>
        <w:top w:val="none" w:sz="0" w:space="0" w:color="auto"/>
        <w:left w:val="none" w:sz="0" w:space="0" w:color="auto"/>
        <w:bottom w:val="none" w:sz="0" w:space="0" w:color="auto"/>
        <w:right w:val="none" w:sz="0" w:space="0" w:color="auto"/>
      </w:divBdr>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18960</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2</cp:revision>
  <cp:lastPrinted>2023-04-28T07:47:00Z</cp:lastPrinted>
  <dcterms:created xsi:type="dcterms:W3CDTF">2023-04-28T07:47:00Z</dcterms:created>
  <dcterms:modified xsi:type="dcterms:W3CDTF">2023-04-28T07:47:00Z</dcterms:modified>
</cp:coreProperties>
</file>