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311E39CC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D60F9C" w:rsidRPr="00267AC2">
        <w:rPr>
          <w:bCs/>
        </w:rPr>
        <w:t>Radovi na održavanju javnih površina na kojima nije dopušten promet motornim vozilima, javnih zelenih površina te građevina, uređaja i predmeta javne namjene u 2023. godini</w:t>
      </w:r>
    </w:p>
    <w:p w14:paraId="35A883DD" w14:textId="731583B2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D60F9C">
        <w:rPr>
          <w:bCs/>
        </w:rPr>
        <w:t>55/22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B274" w14:textId="77777777" w:rsidR="009A2A70" w:rsidRDefault="009A2A70" w:rsidP="00107873">
      <w:r>
        <w:separator/>
      </w:r>
    </w:p>
  </w:endnote>
  <w:endnote w:type="continuationSeparator" w:id="0">
    <w:p w14:paraId="7060DF22" w14:textId="77777777" w:rsidR="009A2A70" w:rsidRDefault="009A2A70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FF66" w14:textId="77777777" w:rsidR="009A2A70" w:rsidRDefault="009A2A70" w:rsidP="00107873">
      <w:r>
        <w:separator/>
      </w:r>
    </w:p>
  </w:footnote>
  <w:footnote w:type="continuationSeparator" w:id="0">
    <w:p w14:paraId="3997A764" w14:textId="77777777" w:rsidR="009A2A70" w:rsidRDefault="009A2A70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2A70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60F9C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1327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2022-12-17T13:21:00Z</dcterms:created>
  <dcterms:modified xsi:type="dcterms:W3CDTF">2022-12-17T13:21:00Z</dcterms:modified>
</cp:coreProperties>
</file>