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C6F52" w14:textId="30C1F942" w:rsidR="00C00B64" w:rsidRPr="00FC16EA" w:rsidRDefault="00C00B64" w:rsidP="00E175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16EA">
        <w:rPr>
          <w:rFonts w:ascii="Times New Roman" w:hAnsi="Times New Roman" w:cs="Times New Roman"/>
          <w:b/>
          <w:bCs/>
          <w:sz w:val="24"/>
          <w:szCs w:val="24"/>
        </w:rPr>
        <w:t>PROJEKTNI ZADATAK</w:t>
      </w:r>
    </w:p>
    <w:p w14:paraId="5D460BC4" w14:textId="77777777" w:rsidR="004828E2" w:rsidRPr="00FC16EA" w:rsidRDefault="004828E2" w:rsidP="00E175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E6F3B1" w14:textId="5CCF02CE" w:rsidR="004828E2" w:rsidRPr="00FC16EA" w:rsidRDefault="004828E2" w:rsidP="00E175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6EA">
        <w:rPr>
          <w:rFonts w:ascii="Times New Roman" w:hAnsi="Times New Roman" w:cs="Times New Roman"/>
          <w:b/>
          <w:bCs/>
          <w:sz w:val="24"/>
          <w:szCs w:val="24"/>
        </w:rPr>
        <w:t xml:space="preserve">Predmet nabave: </w:t>
      </w:r>
      <w:bookmarkStart w:id="0" w:name="_Hlk140740049"/>
      <w:r w:rsidR="002501D2" w:rsidRPr="002501D2">
        <w:rPr>
          <w:rFonts w:ascii="Times New Roman" w:hAnsi="Times New Roman" w:cs="Times New Roman"/>
          <w:sz w:val="24"/>
          <w:szCs w:val="24"/>
        </w:rPr>
        <w:t>Radovi konzervacije i uređenja - arheološki park Fulfinum-Mirine</w:t>
      </w:r>
      <w:bookmarkEnd w:id="0"/>
    </w:p>
    <w:p w14:paraId="15496D35" w14:textId="691E4A9D" w:rsidR="00452AFF" w:rsidRPr="00FC16EA" w:rsidRDefault="004828E2" w:rsidP="00E175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6EA">
        <w:rPr>
          <w:rFonts w:ascii="Times New Roman" w:hAnsi="Times New Roman" w:cs="Times New Roman"/>
          <w:b/>
          <w:bCs/>
          <w:sz w:val="24"/>
          <w:szCs w:val="24"/>
        </w:rPr>
        <w:t>Evidencijski broj nabave:</w:t>
      </w:r>
      <w:r w:rsidRPr="00FC16EA">
        <w:rPr>
          <w:rFonts w:ascii="Times New Roman" w:hAnsi="Times New Roman" w:cs="Times New Roman"/>
          <w:sz w:val="24"/>
          <w:szCs w:val="24"/>
        </w:rPr>
        <w:t xml:space="preserve"> </w:t>
      </w:r>
      <w:r w:rsidR="002501D2">
        <w:rPr>
          <w:rFonts w:ascii="Times New Roman" w:hAnsi="Times New Roman" w:cs="Times New Roman"/>
          <w:sz w:val="24"/>
          <w:szCs w:val="24"/>
        </w:rPr>
        <w:t>48</w:t>
      </w:r>
      <w:r w:rsidR="009859F6" w:rsidRPr="00FC16EA">
        <w:rPr>
          <w:rFonts w:ascii="Times New Roman" w:hAnsi="Times New Roman" w:cs="Times New Roman"/>
          <w:sz w:val="24"/>
          <w:szCs w:val="24"/>
        </w:rPr>
        <w:t>/23</w:t>
      </w:r>
    </w:p>
    <w:p w14:paraId="0B8E6A0C" w14:textId="77777777" w:rsidR="00132E7C" w:rsidRPr="00FC16EA" w:rsidRDefault="00132E7C" w:rsidP="00E175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630F0" w14:textId="162CD74A" w:rsidR="00B0000D" w:rsidRPr="00FC16EA" w:rsidRDefault="00C00B64" w:rsidP="00E175B9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16EA">
        <w:rPr>
          <w:rFonts w:ascii="Times New Roman" w:hAnsi="Times New Roman" w:cs="Times New Roman"/>
          <w:b/>
          <w:bCs/>
          <w:sz w:val="24"/>
          <w:szCs w:val="24"/>
        </w:rPr>
        <w:t>PREDMET PROJEKTNOG ZADATKA</w:t>
      </w:r>
      <w:r w:rsidR="00132E7C" w:rsidRPr="00FC16EA">
        <w:rPr>
          <w:rFonts w:ascii="Times New Roman" w:hAnsi="Times New Roman" w:cs="Times New Roman"/>
          <w:sz w:val="24"/>
          <w:szCs w:val="24"/>
        </w:rPr>
        <w:t>:</w:t>
      </w:r>
      <w:r w:rsidRPr="00FC16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03FFF" w14:textId="203A674E" w:rsidR="00C00B64" w:rsidRPr="00FC16EA" w:rsidRDefault="0059565F" w:rsidP="00E17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EA">
        <w:rPr>
          <w:rFonts w:ascii="Times New Roman" w:hAnsi="Times New Roman" w:cs="Times New Roman"/>
          <w:sz w:val="24"/>
          <w:szCs w:val="24"/>
        </w:rPr>
        <w:t xml:space="preserve">Predmet ovog Projektnog zadatka je određivanje uvjeta za </w:t>
      </w:r>
      <w:bookmarkStart w:id="1" w:name="_Hlk140741303"/>
      <w:r w:rsidR="003B544A">
        <w:rPr>
          <w:rFonts w:ascii="Times New Roman" w:hAnsi="Times New Roman" w:cs="Times New Roman"/>
          <w:sz w:val="24"/>
          <w:szCs w:val="24"/>
        </w:rPr>
        <w:t xml:space="preserve">izvođenje radova </w:t>
      </w:r>
      <w:r w:rsidR="00617B09" w:rsidRPr="002501D2">
        <w:rPr>
          <w:rFonts w:ascii="Times New Roman" w:hAnsi="Times New Roman" w:cs="Times New Roman"/>
          <w:sz w:val="24"/>
          <w:szCs w:val="24"/>
        </w:rPr>
        <w:t xml:space="preserve">konzervacije i uređenja </w:t>
      </w:r>
      <w:r w:rsidR="00617B09">
        <w:rPr>
          <w:rFonts w:ascii="Times New Roman" w:hAnsi="Times New Roman" w:cs="Times New Roman"/>
          <w:sz w:val="24"/>
          <w:szCs w:val="24"/>
        </w:rPr>
        <w:t>u arheološkom parku Fulfinum-Mirine</w:t>
      </w:r>
      <w:r w:rsidR="003B544A" w:rsidRPr="003B544A">
        <w:rPr>
          <w:rFonts w:ascii="Times New Roman" w:hAnsi="Times New Roman" w:cs="Times New Roman"/>
          <w:sz w:val="24"/>
          <w:szCs w:val="24"/>
        </w:rPr>
        <w:t xml:space="preserve"> u </w:t>
      </w:r>
      <w:r w:rsidR="00887D47">
        <w:rPr>
          <w:rFonts w:ascii="Times New Roman" w:hAnsi="Times New Roman" w:cs="Times New Roman"/>
          <w:sz w:val="24"/>
          <w:szCs w:val="24"/>
        </w:rPr>
        <w:t xml:space="preserve">naselju </w:t>
      </w:r>
      <w:r w:rsidR="003B544A" w:rsidRPr="003B544A">
        <w:rPr>
          <w:rFonts w:ascii="Times New Roman" w:hAnsi="Times New Roman" w:cs="Times New Roman"/>
          <w:sz w:val="24"/>
          <w:szCs w:val="24"/>
        </w:rPr>
        <w:t>Omiš</w:t>
      </w:r>
      <w:r w:rsidR="00887D47">
        <w:rPr>
          <w:rFonts w:ascii="Times New Roman" w:hAnsi="Times New Roman" w:cs="Times New Roman"/>
          <w:sz w:val="24"/>
          <w:szCs w:val="24"/>
        </w:rPr>
        <w:t>a</w:t>
      </w:r>
      <w:r w:rsidR="003B544A" w:rsidRPr="003B544A">
        <w:rPr>
          <w:rFonts w:ascii="Times New Roman" w:hAnsi="Times New Roman" w:cs="Times New Roman"/>
          <w:sz w:val="24"/>
          <w:szCs w:val="24"/>
        </w:rPr>
        <w:t>lj</w:t>
      </w:r>
      <w:bookmarkEnd w:id="1"/>
      <w:r w:rsidR="009859F6" w:rsidRPr="00FC16EA">
        <w:rPr>
          <w:rFonts w:ascii="Times New Roman" w:hAnsi="Times New Roman" w:cs="Times New Roman"/>
          <w:sz w:val="24"/>
          <w:szCs w:val="24"/>
        </w:rPr>
        <w:t>.</w:t>
      </w:r>
    </w:p>
    <w:p w14:paraId="3A39A4A9" w14:textId="77777777" w:rsidR="00931017" w:rsidRPr="00931017" w:rsidRDefault="00931017" w:rsidP="00E175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8FB29" w14:textId="485B6373" w:rsidR="00931017" w:rsidRPr="00931017" w:rsidRDefault="00931017" w:rsidP="00E175B9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1017">
        <w:rPr>
          <w:rFonts w:ascii="Times New Roman" w:hAnsi="Times New Roman" w:cs="Times New Roman"/>
          <w:b/>
          <w:bCs/>
          <w:sz w:val="24"/>
          <w:szCs w:val="24"/>
        </w:rPr>
        <w:t>OPIS POSLA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857D4C" w14:textId="0F4EBE8E" w:rsidR="00EA3DF3" w:rsidRDefault="009A7009" w:rsidP="00E17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Predmetom nabave obuhvaćena je realizacija sljedećih poslova:</w:t>
      </w:r>
    </w:p>
    <w:p w14:paraId="46BE4710" w14:textId="6E8ED4EA" w:rsidR="00A0795E" w:rsidRDefault="00A0795E" w:rsidP="00A0795E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DAF">
        <w:rPr>
          <w:rFonts w:ascii="Times New Roman" w:hAnsi="Times New Roman" w:cs="Times New Roman"/>
          <w:b/>
          <w:bCs/>
          <w:sz w:val="24"/>
          <w:szCs w:val="24"/>
        </w:rPr>
        <w:t>Radovi konzervacije:</w:t>
      </w:r>
      <w:r>
        <w:rPr>
          <w:rFonts w:ascii="Times New Roman" w:hAnsi="Times New Roman" w:cs="Times New Roman"/>
          <w:sz w:val="24"/>
          <w:szCs w:val="24"/>
        </w:rPr>
        <w:t xml:space="preserve"> izvode se na dvije lokacije (zone)</w:t>
      </w:r>
      <w:r w:rsidRPr="00A0795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područje </w:t>
      </w:r>
      <w:r w:rsidRPr="00A0795E">
        <w:rPr>
          <w:rFonts w:ascii="Times New Roman" w:hAnsi="Times New Roman" w:cs="Times New Roman"/>
          <w:sz w:val="24"/>
          <w:szCs w:val="24"/>
        </w:rPr>
        <w:t>kasnoantičk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795E">
        <w:rPr>
          <w:rFonts w:ascii="Times New Roman" w:hAnsi="Times New Roman" w:cs="Times New Roman"/>
          <w:sz w:val="24"/>
          <w:szCs w:val="24"/>
        </w:rPr>
        <w:t xml:space="preserve"> vil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795E">
        <w:rPr>
          <w:rFonts w:ascii="Times New Roman" w:hAnsi="Times New Roman" w:cs="Times New Roman"/>
          <w:sz w:val="24"/>
          <w:szCs w:val="24"/>
        </w:rPr>
        <w:t xml:space="preserve"> s </w:t>
      </w:r>
      <w:r w:rsidR="00B36B0E" w:rsidRPr="00A0795E">
        <w:rPr>
          <w:rFonts w:ascii="Times New Roman" w:hAnsi="Times New Roman" w:cs="Times New Roman"/>
          <w:sz w:val="24"/>
          <w:szCs w:val="24"/>
        </w:rPr>
        <w:t>ranosrednjovjekovnom</w:t>
      </w:r>
      <w:r w:rsidRPr="00A0795E">
        <w:rPr>
          <w:rFonts w:ascii="Times New Roman" w:hAnsi="Times New Roman" w:cs="Times New Roman"/>
          <w:sz w:val="24"/>
          <w:szCs w:val="24"/>
        </w:rPr>
        <w:t xml:space="preserve"> troapsidalnom crkvom (sektor 4) </w:t>
      </w:r>
      <w:r>
        <w:rPr>
          <w:rFonts w:ascii="Times New Roman" w:hAnsi="Times New Roman" w:cs="Times New Roman"/>
          <w:sz w:val="24"/>
          <w:szCs w:val="24"/>
        </w:rPr>
        <w:t>te područje</w:t>
      </w:r>
      <w:r w:rsidRPr="00A0795E">
        <w:rPr>
          <w:rFonts w:ascii="Times New Roman" w:hAnsi="Times New Roman" w:cs="Times New Roman"/>
          <w:sz w:val="24"/>
          <w:szCs w:val="24"/>
        </w:rPr>
        <w:t xml:space="preserve"> mauzolej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0795E">
        <w:rPr>
          <w:rFonts w:ascii="Times New Roman" w:hAnsi="Times New Roman" w:cs="Times New Roman"/>
          <w:sz w:val="24"/>
          <w:szCs w:val="24"/>
        </w:rPr>
        <w:t xml:space="preserve"> (sektor 2)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0D4666E" w14:textId="77777777" w:rsidR="00AE1DAF" w:rsidRDefault="00A0795E" w:rsidP="00AE1DAF">
      <w:pPr>
        <w:pStyle w:val="ListParagraph"/>
        <w:numPr>
          <w:ilvl w:val="1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0795E">
        <w:rPr>
          <w:rFonts w:ascii="Times New Roman" w:hAnsi="Times New Roman" w:cs="Times New Roman"/>
          <w:sz w:val="24"/>
          <w:szCs w:val="24"/>
        </w:rPr>
        <w:t xml:space="preserve">U sektoru 4 </w:t>
      </w:r>
      <w:r w:rsidR="00AE1DAF">
        <w:rPr>
          <w:rFonts w:ascii="Times New Roman" w:hAnsi="Times New Roman" w:cs="Times New Roman"/>
          <w:sz w:val="24"/>
          <w:szCs w:val="24"/>
        </w:rPr>
        <w:t>potrebno je</w:t>
      </w:r>
      <w:r w:rsidRPr="00A0795E">
        <w:rPr>
          <w:rFonts w:ascii="Times New Roman" w:hAnsi="Times New Roman" w:cs="Times New Roman"/>
          <w:sz w:val="24"/>
          <w:szCs w:val="24"/>
        </w:rPr>
        <w:t xml:space="preserve"> konzervirati po pravilima struke pronađen</w:t>
      </w:r>
      <w:r w:rsidR="00AE1DAF">
        <w:rPr>
          <w:rFonts w:ascii="Times New Roman" w:hAnsi="Times New Roman" w:cs="Times New Roman"/>
          <w:sz w:val="24"/>
          <w:szCs w:val="24"/>
        </w:rPr>
        <w:t>e</w:t>
      </w:r>
      <w:r w:rsidRPr="00A0795E">
        <w:rPr>
          <w:rFonts w:ascii="Times New Roman" w:hAnsi="Times New Roman" w:cs="Times New Roman"/>
          <w:sz w:val="24"/>
          <w:szCs w:val="24"/>
        </w:rPr>
        <w:t xml:space="preserve"> zidan</w:t>
      </w:r>
      <w:r w:rsidR="00AE1DAF">
        <w:rPr>
          <w:rFonts w:ascii="Times New Roman" w:hAnsi="Times New Roman" w:cs="Times New Roman"/>
          <w:sz w:val="24"/>
          <w:szCs w:val="24"/>
        </w:rPr>
        <w:t>e</w:t>
      </w:r>
      <w:r w:rsidRPr="00A0795E">
        <w:rPr>
          <w:rFonts w:ascii="Times New Roman" w:hAnsi="Times New Roman" w:cs="Times New Roman"/>
          <w:sz w:val="24"/>
          <w:szCs w:val="24"/>
        </w:rPr>
        <w:t xml:space="preserve"> osta</w:t>
      </w:r>
      <w:r w:rsidR="00AE1DAF">
        <w:rPr>
          <w:rFonts w:ascii="Times New Roman" w:hAnsi="Times New Roman" w:cs="Times New Roman"/>
          <w:sz w:val="24"/>
          <w:szCs w:val="24"/>
        </w:rPr>
        <w:t>tke</w:t>
      </w:r>
      <w:r w:rsidRPr="00A0795E">
        <w:rPr>
          <w:rFonts w:ascii="Times New Roman" w:hAnsi="Times New Roman" w:cs="Times New Roman"/>
          <w:sz w:val="24"/>
          <w:szCs w:val="24"/>
        </w:rPr>
        <w:t xml:space="preserve"> (ukupno 16 m</w:t>
      </w:r>
      <w:r w:rsidRPr="00A0795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795E">
        <w:rPr>
          <w:rFonts w:ascii="Times New Roman" w:hAnsi="Times New Roman" w:cs="Times New Roman"/>
          <w:sz w:val="24"/>
          <w:szCs w:val="24"/>
        </w:rPr>
        <w:t xml:space="preserve"> zida) - što podrazumijeva čišćenje fuga, ispiranje, zidanje, izradu kape i obradu fuga uz korištenje adekvatnih materijala (lokalnog kamena i vapnene žbuke).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0795E">
        <w:rPr>
          <w:rFonts w:ascii="Times New Roman" w:hAnsi="Times New Roman" w:cs="Times New Roman"/>
          <w:sz w:val="24"/>
          <w:szCs w:val="24"/>
        </w:rPr>
        <w:t>akođer</w:t>
      </w:r>
      <w:r>
        <w:rPr>
          <w:rFonts w:ascii="Times New Roman" w:hAnsi="Times New Roman" w:cs="Times New Roman"/>
          <w:sz w:val="24"/>
          <w:szCs w:val="24"/>
        </w:rPr>
        <w:t>, potrebno je skinuti</w:t>
      </w:r>
      <w:r w:rsidRPr="00A0795E">
        <w:rPr>
          <w:rFonts w:ascii="Times New Roman" w:hAnsi="Times New Roman" w:cs="Times New Roman"/>
          <w:sz w:val="24"/>
          <w:szCs w:val="24"/>
        </w:rPr>
        <w:t xml:space="preserve"> dio stare betonske konzervacije koja šteti zidovima, te ju zamijeniti novom</w:t>
      </w:r>
    </w:p>
    <w:p w14:paraId="51BC93C5" w14:textId="550636B5" w:rsidR="00EA3DF3" w:rsidRDefault="00A0795E" w:rsidP="00AE1DAF">
      <w:pPr>
        <w:pStyle w:val="ListParagraph"/>
        <w:numPr>
          <w:ilvl w:val="1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1DAF">
        <w:rPr>
          <w:rFonts w:ascii="Times New Roman" w:hAnsi="Times New Roman" w:cs="Times New Roman"/>
          <w:sz w:val="24"/>
          <w:szCs w:val="24"/>
        </w:rPr>
        <w:t xml:space="preserve">U sektoru 2 treba ujednačiti konzervaciju na oba mauzoleja, </w:t>
      </w:r>
      <w:r w:rsidR="00AE1DAF">
        <w:rPr>
          <w:rFonts w:ascii="Times New Roman" w:hAnsi="Times New Roman" w:cs="Times New Roman"/>
          <w:sz w:val="24"/>
          <w:szCs w:val="24"/>
        </w:rPr>
        <w:t>uz pridržavanje</w:t>
      </w:r>
      <w:r w:rsidRPr="00AE1DAF">
        <w:rPr>
          <w:rFonts w:ascii="Times New Roman" w:hAnsi="Times New Roman" w:cs="Times New Roman"/>
          <w:sz w:val="24"/>
          <w:szCs w:val="24"/>
        </w:rPr>
        <w:t xml:space="preserve"> specifikacij</w:t>
      </w:r>
      <w:r w:rsidR="00AE1DAF">
        <w:rPr>
          <w:rFonts w:ascii="Times New Roman" w:hAnsi="Times New Roman" w:cs="Times New Roman"/>
          <w:sz w:val="24"/>
          <w:szCs w:val="24"/>
        </w:rPr>
        <w:t>a navedenih u prethodnoj alineji</w:t>
      </w:r>
      <w:r w:rsidRPr="00AE1DAF">
        <w:rPr>
          <w:rFonts w:ascii="Times New Roman" w:hAnsi="Times New Roman" w:cs="Times New Roman"/>
          <w:sz w:val="24"/>
          <w:szCs w:val="24"/>
        </w:rPr>
        <w:t>.</w:t>
      </w:r>
    </w:p>
    <w:p w14:paraId="0ADEA291" w14:textId="599A1CB6" w:rsidR="00AE1DAF" w:rsidRDefault="00AE1DAF" w:rsidP="00AE1DA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DAF">
        <w:rPr>
          <w:rFonts w:ascii="Times New Roman" w:hAnsi="Times New Roman" w:cs="Times New Roman"/>
          <w:b/>
          <w:bCs/>
          <w:sz w:val="24"/>
          <w:szCs w:val="24"/>
        </w:rPr>
        <w:t>Revizija konzervacije:</w:t>
      </w:r>
      <w:r>
        <w:rPr>
          <w:rFonts w:ascii="Times New Roman" w:hAnsi="Times New Roman" w:cs="Times New Roman"/>
          <w:sz w:val="24"/>
          <w:szCs w:val="24"/>
        </w:rPr>
        <w:t xml:space="preserve"> obuhvaća</w:t>
      </w:r>
      <w:r w:rsidRPr="00AE1DAF">
        <w:rPr>
          <w:rFonts w:ascii="Times New Roman" w:hAnsi="Times New Roman" w:cs="Times New Roman"/>
          <w:sz w:val="24"/>
          <w:szCs w:val="24"/>
        </w:rPr>
        <w:t xml:space="preserve"> obradu </w:t>
      </w:r>
      <w:r>
        <w:rPr>
          <w:rFonts w:ascii="Times New Roman" w:hAnsi="Times New Roman" w:cs="Times New Roman"/>
          <w:sz w:val="24"/>
          <w:szCs w:val="24"/>
        </w:rPr>
        <w:t>5 (</w:t>
      </w:r>
      <w:r w:rsidRPr="00AE1DAF">
        <w:rPr>
          <w:rFonts w:ascii="Times New Roman" w:hAnsi="Times New Roman" w:cs="Times New Roman"/>
          <w:sz w:val="24"/>
          <w:szCs w:val="24"/>
        </w:rPr>
        <w:t>pet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E1DAF">
        <w:rPr>
          <w:rFonts w:ascii="Times New Roman" w:hAnsi="Times New Roman" w:cs="Times New Roman"/>
          <w:sz w:val="24"/>
          <w:szCs w:val="24"/>
        </w:rPr>
        <w:t xml:space="preserve"> grobnica pronađenih oko crkve. </w:t>
      </w:r>
      <w:r>
        <w:rPr>
          <w:rFonts w:ascii="Times New Roman" w:hAnsi="Times New Roman" w:cs="Times New Roman"/>
          <w:sz w:val="24"/>
          <w:szCs w:val="24"/>
        </w:rPr>
        <w:t xml:space="preserve">Radovi obuhvaćaju </w:t>
      </w:r>
      <w:r w:rsidRPr="00AE1DAF">
        <w:rPr>
          <w:rFonts w:ascii="Times New Roman" w:hAnsi="Times New Roman" w:cs="Times New Roman"/>
          <w:sz w:val="24"/>
          <w:szCs w:val="24"/>
        </w:rPr>
        <w:t>demont</w:t>
      </w:r>
      <w:r>
        <w:rPr>
          <w:rFonts w:ascii="Times New Roman" w:hAnsi="Times New Roman" w:cs="Times New Roman"/>
          <w:sz w:val="24"/>
          <w:szCs w:val="24"/>
        </w:rPr>
        <w:t>ažu</w:t>
      </w:r>
      <w:r w:rsidRPr="00AE1D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postojećih</w:t>
      </w:r>
      <w:r w:rsidRPr="00AE1DAF">
        <w:rPr>
          <w:rFonts w:ascii="Times New Roman" w:hAnsi="Times New Roman" w:cs="Times New Roman"/>
          <w:sz w:val="24"/>
          <w:szCs w:val="24"/>
        </w:rPr>
        <w:t xml:space="preserve"> betonsk</w:t>
      </w:r>
      <w:r>
        <w:rPr>
          <w:rFonts w:ascii="Times New Roman" w:hAnsi="Times New Roman" w:cs="Times New Roman"/>
          <w:sz w:val="24"/>
          <w:szCs w:val="24"/>
        </w:rPr>
        <w:t>ih</w:t>
      </w:r>
      <w:r w:rsidRPr="00AE1DAF">
        <w:rPr>
          <w:rFonts w:ascii="Times New Roman" w:hAnsi="Times New Roman" w:cs="Times New Roman"/>
          <w:sz w:val="24"/>
          <w:szCs w:val="24"/>
        </w:rPr>
        <w:t xml:space="preserve"> okvir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E1DAF">
        <w:rPr>
          <w:rFonts w:ascii="Times New Roman" w:hAnsi="Times New Roman" w:cs="Times New Roman"/>
          <w:sz w:val="24"/>
          <w:szCs w:val="24"/>
        </w:rPr>
        <w:t xml:space="preserve"> i poklop</w:t>
      </w:r>
      <w:r>
        <w:rPr>
          <w:rFonts w:ascii="Times New Roman" w:hAnsi="Times New Roman" w:cs="Times New Roman"/>
          <w:sz w:val="24"/>
          <w:szCs w:val="24"/>
        </w:rPr>
        <w:t>aca</w:t>
      </w:r>
      <w:r w:rsidRPr="00AE1DAF">
        <w:rPr>
          <w:rFonts w:ascii="Times New Roman" w:hAnsi="Times New Roman" w:cs="Times New Roman"/>
          <w:sz w:val="24"/>
          <w:szCs w:val="24"/>
        </w:rPr>
        <w:t xml:space="preserve"> od drveta koji </w:t>
      </w:r>
      <w:r>
        <w:rPr>
          <w:rFonts w:ascii="Times New Roman" w:hAnsi="Times New Roman" w:cs="Times New Roman"/>
          <w:sz w:val="24"/>
          <w:szCs w:val="24"/>
        </w:rPr>
        <w:t>se trenutno koriste za zaštitu grobnica</w:t>
      </w:r>
      <w:r w:rsidRPr="00AE1DAF">
        <w:rPr>
          <w:rFonts w:ascii="Times New Roman" w:hAnsi="Times New Roman" w:cs="Times New Roman"/>
          <w:sz w:val="24"/>
          <w:szCs w:val="24"/>
        </w:rPr>
        <w:t>. Obodi grobnica trebaju se minimalno obraditi prema principima konzervacije, pokriti dno grobnica geotekstilom te zapuniti šljunkom do hodne površine.</w:t>
      </w:r>
    </w:p>
    <w:p w14:paraId="724A04D4" w14:textId="48DC352F" w:rsidR="00AE1DAF" w:rsidRPr="00761706" w:rsidRDefault="00AE1DAF" w:rsidP="0076170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Konzervacija partera i uređenje lokaliteta:</w:t>
      </w:r>
      <w:r>
        <w:rPr>
          <w:rFonts w:ascii="Times New Roman" w:hAnsi="Times New Roman" w:cs="Times New Roman"/>
          <w:sz w:val="24"/>
          <w:szCs w:val="24"/>
        </w:rPr>
        <w:t xml:space="preserve"> obuhvaća</w:t>
      </w:r>
      <w:r w:rsidRPr="00AE1DAF">
        <w:rPr>
          <w:rFonts w:ascii="Times New Roman" w:hAnsi="Times New Roman" w:cs="Times New Roman"/>
          <w:sz w:val="24"/>
          <w:szCs w:val="24"/>
        </w:rPr>
        <w:t xml:space="preserve"> obradu istraženih površina u sektorima 2 i 4 </w:t>
      </w:r>
      <w:r>
        <w:rPr>
          <w:rFonts w:ascii="Times New Roman" w:hAnsi="Times New Roman" w:cs="Times New Roman"/>
          <w:sz w:val="24"/>
          <w:szCs w:val="24"/>
        </w:rPr>
        <w:t xml:space="preserve">iz točke 1. </w:t>
      </w:r>
      <w:r w:rsidRPr="00AE1DAF">
        <w:rPr>
          <w:rFonts w:ascii="Times New Roman" w:hAnsi="Times New Roman" w:cs="Times New Roman"/>
          <w:sz w:val="24"/>
          <w:szCs w:val="24"/>
        </w:rPr>
        <w:t>Radovi obuhvaćaju postavljanje geotekstila</w:t>
      </w:r>
      <w:r w:rsidR="00A1237A">
        <w:rPr>
          <w:rFonts w:ascii="Times New Roman" w:hAnsi="Times New Roman" w:cs="Times New Roman"/>
          <w:sz w:val="24"/>
          <w:szCs w:val="24"/>
        </w:rPr>
        <w:t xml:space="preserve"> te</w:t>
      </w:r>
      <w:r w:rsidRPr="00AE1DAF">
        <w:rPr>
          <w:rFonts w:ascii="Times New Roman" w:hAnsi="Times New Roman" w:cs="Times New Roman"/>
          <w:sz w:val="24"/>
          <w:szCs w:val="24"/>
        </w:rPr>
        <w:t xml:space="preserve"> dizanje suhozida na mjestima denivelacije kojima je cilj zadržavanje šljunka i sprječavanje njegovog odljeva prema moru. </w:t>
      </w:r>
      <w:r w:rsidR="00A1237A">
        <w:rPr>
          <w:rFonts w:ascii="Times New Roman" w:hAnsi="Times New Roman" w:cs="Times New Roman"/>
          <w:sz w:val="24"/>
          <w:szCs w:val="24"/>
        </w:rPr>
        <w:t>Geotekstil se prekriva š</w:t>
      </w:r>
      <w:r w:rsidRPr="00AE1DAF">
        <w:rPr>
          <w:rFonts w:ascii="Times New Roman" w:hAnsi="Times New Roman" w:cs="Times New Roman"/>
          <w:sz w:val="24"/>
          <w:szCs w:val="24"/>
        </w:rPr>
        <w:t xml:space="preserve">ljunkom u prosječnoj debljini </w:t>
      </w:r>
      <w:r w:rsidR="00383DC4">
        <w:rPr>
          <w:rFonts w:ascii="Times New Roman" w:hAnsi="Times New Roman" w:cs="Times New Roman"/>
          <w:sz w:val="24"/>
          <w:szCs w:val="24"/>
        </w:rPr>
        <w:t xml:space="preserve">sloja </w:t>
      </w:r>
      <w:r w:rsidRPr="00AE1DAF">
        <w:rPr>
          <w:rFonts w:ascii="Times New Roman" w:hAnsi="Times New Roman" w:cs="Times New Roman"/>
          <w:sz w:val="24"/>
          <w:szCs w:val="24"/>
        </w:rPr>
        <w:t xml:space="preserve">od 10-ak cm, frakcije 0-4 </w:t>
      </w:r>
      <w:r w:rsidR="00A1237A">
        <w:rPr>
          <w:rFonts w:ascii="Times New Roman" w:hAnsi="Times New Roman" w:cs="Times New Roman"/>
          <w:sz w:val="24"/>
          <w:szCs w:val="24"/>
        </w:rPr>
        <w:t>mm.</w:t>
      </w:r>
      <w:r w:rsidR="00761706">
        <w:rPr>
          <w:rFonts w:ascii="Times New Roman" w:hAnsi="Times New Roman" w:cs="Times New Roman"/>
          <w:sz w:val="24"/>
          <w:szCs w:val="24"/>
        </w:rPr>
        <w:t xml:space="preserve"> Nadalje</w:t>
      </w:r>
      <w:r w:rsidRPr="00761706">
        <w:rPr>
          <w:rFonts w:ascii="Times New Roman" w:hAnsi="Times New Roman" w:cs="Times New Roman"/>
          <w:sz w:val="24"/>
          <w:szCs w:val="24"/>
        </w:rPr>
        <w:t xml:space="preserve">, </w:t>
      </w:r>
      <w:r w:rsidR="00761706">
        <w:rPr>
          <w:rFonts w:ascii="Times New Roman" w:hAnsi="Times New Roman" w:cs="Times New Roman"/>
          <w:sz w:val="24"/>
          <w:szCs w:val="24"/>
        </w:rPr>
        <w:t>potrebno je izvesti</w:t>
      </w:r>
      <w:r w:rsidRPr="00761706">
        <w:rPr>
          <w:rFonts w:ascii="Times New Roman" w:hAnsi="Times New Roman" w:cs="Times New Roman"/>
          <w:sz w:val="24"/>
          <w:szCs w:val="24"/>
        </w:rPr>
        <w:t xml:space="preserve"> uklanjanje mehanizacijom </w:t>
      </w:r>
      <w:r w:rsidR="00761706">
        <w:rPr>
          <w:rFonts w:ascii="Times New Roman" w:hAnsi="Times New Roman" w:cs="Times New Roman"/>
          <w:sz w:val="24"/>
          <w:szCs w:val="24"/>
        </w:rPr>
        <w:t xml:space="preserve">postojećeg nagomilanog šljunka lociranog </w:t>
      </w:r>
      <w:r w:rsidRPr="00761706">
        <w:rPr>
          <w:rFonts w:ascii="Times New Roman" w:hAnsi="Times New Roman" w:cs="Times New Roman"/>
          <w:sz w:val="24"/>
          <w:szCs w:val="24"/>
        </w:rPr>
        <w:t>sjeverno od crkve, te metalne rampe (željezn</w:t>
      </w:r>
      <w:r w:rsidR="00383DC4">
        <w:rPr>
          <w:rFonts w:ascii="Times New Roman" w:hAnsi="Times New Roman" w:cs="Times New Roman"/>
          <w:sz w:val="24"/>
          <w:szCs w:val="24"/>
        </w:rPr>
        <w:t>e</w:t>
      </w:r>
      <w:r w:rsidRPr="00761706">
        <w:rPr>
          <w:rFonts w:ascii="Times New Roman" w:hAnsi="Times New Roman" w:cs="Times New Roman"/>
          <w:sz w:val="24"/>
          <w:szCs w:val="24"/>
        </w:rPr>
        <w:t xml:space="preserve"> glomazn</w:t>
      </w:r>
      <w:r w:rsidR="00383DC4">
        <w:rPr>
          <w:rFonts w:ascii="Times New Roman" w:hAnsi="Times New Roman" w:cs="Times New Roman"/>
          <w:sz w:val="24"/>
          <w:szCs w:val="24"/>
        </w:rPr>
        <w:t>e</w:t>
      </w:r>
      <w:r w:rsidRPr="00761706">
        <w:rPr>
          <w:rFonts w:ascii="Times New Roman" w:hAnsi="Times New Roman" w:cs="Times New Roman"/>
          <w:sz w:val="24"/>
          <w:szCs w:val="24"/>
        </w:rPr>
        <w:t xml:space="preserve"> ploč</w:t>
      </w:r>
      <w:r w:rsidR="00383DC4">
        <w:rPr>
          <w:rFonts w:ascii="Times New Roman" w:hAnsi="Times New Roman" w:cs="Times New Roman"/>
          <w:sz w:val="24"/>
          <w:szCs w:val="24"/>
        </w:rPr>
        <w:t>e</w:t>
      </w:r>
      <w:r w:rsidRPr="00761706">
        <w:rPr>
          <w:rFonts w:ascii="Times New Roman" w:hAnsi="Times New Roman" w:cs="Times New Roman"/>
          <w:sz w:val="24"/>
          <w:szCs w:val="24"/>
        </w:rPr>
        <w:t xml:space="preserve"> </w:t>
      </w:r>
      <w:r w:rsidR="00761706">
        <w:rPr>
          <w:rFonts w:ascii="Times New Roman" w:hAnsi="Times New Roman" w:cs="Times New Roman"/>
          <w:sz w:val="24"/>
          <w:szCs w:val="24"/>
        </w:rPr>
        <w:t>lociran</w:t>
      </w:r>
      <w:r w:rsidR="00383DC4">
        <w:rPr>
          <w:rFonts w:ascii="Times New Roman" w:hAnsi="Times New Roman" w:cs="Times New Roman"/>
          <w:sz w:val="24"/>
          <w:szCs w:val="24"/>
        </w:rPr>
        <w:t>e</w:t>
      </w:r>
      <w:r w:rsidRPr="00761706">
        <w:rPr>
          <w:rFonts w:ascii="Times New Roman" w:hAnsi="Times New Roman" w:cs="Times New Roman"/>
          <w:sz w:val="24"/>
          <w:szCs w:val="24"/>
        </w:rPr>
        <w:t xml:space="preserve"> sjeverno od crkve) </w:t>
      </w:r>
      <w:r w:rsidR="00A1237A">
        <w:rPr>
          <w:rFonts w:ascii="Times New Roman" w:hAnsi="Times New Roman" w:cs="Times New Roman"/>
          <w:sz w:val="24"/>
          <w:szCs w:val="24"/>
        </w:rPr>
        <w:t>prethodno korištene</w:t>
      </w:r>
      <w:r w:rsidRPr="00761706">
        <w:rPr>
          <w:rFonts w:ascii="Times New Roman" w:hAnsi="Times New Roman" w:cs="Times New Roman"/>
          <w:sz w:val="24"/>
          <w:szCs w:val="24"/>
        </w:rPr>
        <w:t xml:space="preserve"> za prijevoz vozila pri izradi konzervacije.</w:t>
      </w:r>
    </w:p>
    <w:p w14:paraId="7862EF54" w14:textId="77777777" w:rsidR="00EA20FE" w:rsidRPr="005F36EC" w:rsidRDefault="00EA20FE" w:rsidP="00E175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DE7FB" w14:textId="2059F0D2" w:rsidR="00B36B0E" w:rsidRPr="00B36B0E" w:rsidRDefault="00B36B0E" w:rsidP="00B3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6B0E">
        <w:rPr>
          <w:rFonts w:ascii="Times New Roman" w:hAnsi="Times New Roman" w:cs="Times New Roman"/>
          <w:b/>
          <w:bCs/>
          <w:sz w:val="24"/>
          <w:szCs w:val="24"/>
        </w:rPr>
        <w:t>Grafički prikaz lokacij</w:t>
      </w:r>
      <w:r w:rsidRPr="00B36B0E">
        <w:rPr>
          <w:rFonts w:ascii="Times New Roman" w:hAnsi="Times New Roman" w:cs="Times New Roman"/>
          <w:b/>
          <w:bCs/>
          <w:sz w:val="24"/>
          <w:szCs w:val="24"/>
        </w:rPr>
        <w:t>a na kojima će se vršiti gore navedeni radovi stavlja se na raspolaganje ponuditeljima pod točkom 4) ovog Projektnog zadatka.</w:t>
      </w:r>
    </w:p>
    <w:p w14:paraId="0A717E63" w14:textId="77777777" w:rsidR="00B36B0E" w:rsidRDefault="00B36B0E" w:rsidP="00B36B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93E14" w14:textId="57AF445B" w:rsidR="00B36B0E" w:rsidRDefault="00761706" w:rsidP="00907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Uzimajući u obzir da </w:t>
      </w:r>
      <w:r>
        <w:rPr>
          <w:rFonts w:ascii="Times New Roman" w:hAnsi="Times New Roman" w:cs="Times New Roman"/>
          <w:sz w:val="24"/>
          <w:szCs w:val="24"/>
        </w:rPr>
        <w:t>lokalitet na kojem se izvode radovi koji su predmet ovog postupka nabave</w:t>
      </w:r>
      <w:r w:rsidRPr="004D72C2">
        <w:rPr>
          <w:rFonts w:ascii="Times New Roman" w:hAnsi="Times New Roman" w:cs="Times New Roman"/>
          <w:sz w:val="24"/>
          <w:szCs w:val="24"/>
        </w:rPr>
        <w:t xml:space="preserve"> predstavlja kulturno dobro zaštićeno od strane Ministarstva kulture </w:t>
      </w:r>
      <w:r w:rsidR="00907F7A">
        <w:rPr>
          <w:rFonts w:ascii="Times New Roman" w:hAnsi="Times New Roman" w:cs="Times New Roman"/>
          <w:sz w:val="24"/>
          <w:szCs w:val="24"/>
        </w:rPr>
        <w:t xml:space="preserve">i medija RH </w:t>
      </w:r>
      <w:r w:rsidRPr="004D72C2">
        <w:rPr>
          <w:rFonts w:ascii="Times New Roman" w:hAnsi="Times New Roman" w:cs="Times New Roman"/>
          <w:sz w:val="24"/>
          <w:szCs w:val="24"/>
        </w:rPr>
        <w:t xml:space="preserve">(oznaka Z-5016 u Registru kulturnih dobara </w:t>
      </w:r>
      <w:r>
        <w:rPr>
          <w:rFonts w:ascii="Times New Roman" w:hAnsi="Times New Roman" w:cs="Times New Roman"/>
          <w:sz w:val="24"/>
          <w:szCs w:val="24"/>
        </w:rPr>
        <w:t>RH</w:t>
      </w:r>
      <w:r w:rsidR="00907F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izvođač je dužan pri izvođenju radova postupati s posebnom pažnjom te </w:t>
      </w:r>
      <w:r w:rsidR="00907F7A">
        <w:rPr>
          <w:rFonts w:ascii="Times New Roman" w:hAnsi="Times New Roman" w:cs="Times New Roman"/>
          <w:sz w:val="24"/>
          <w:szCs w:val="24"/>
        </w:rPr>
        <w:t>upotrebljavati primjerene građevinske materijale, tehnike i opremu, kao i</w:t>
      </w:r>
      <w:r>
        <w:rPr>
          <w:rFonts w:ascii="Times New Roman" w:hAnsi="Times New Roman" w:cs="Times New Roman"/>
          <w:sz w:val="24"/>
          <w:szCs w:val="24"/>
        </w:rPr>
        <w:t xml:space="preserve"> pridržavati </w:t>
      </w:r>
      <w:r w:rsidR="00907F7A">
        <w:rPr>
          <w:rFonts w:ascii="Times New Roman" w:hAnsi="Times New Roman" w:cs="Times New Roman"/>
          <w:sz w:val="24"/>
          <w:szCs w:val="24"/>
        </w:rPr>
        <w:t xml:space="preserve">se </w:t>
      </w:r>
      <w:r w:rsidR="00B1543E">
        <w:rPr>
          <w:rFonts w:ascii="Times New Roman" w:hAnsi="Times New Roman" w:cs="Times New Roman"/>
          <w:sz w:val="24"/>
          <w:szCs w:val="24"/>
        </w:rPr>
        <w:t xml:space="preserve">relevantnih zakona i podzakonskih propisa iz područja zaštite kulturnog dobra, a osobito </w:t>
      </w:r>
      <w:r w:rsidR="00B1543E" w:rsidRPr="00B1543E">
        <w:rPr>
          <w:rFonts w:ascii="Times New Roman" w:hAnsi="Times New Roman" w:cs="Times New Roman"/>
          <w:sz w:val="24"/>
          <w:szCs w:val="24"/>
        </w:rPr>
        <w:t>Zakon</w:t>
      </w:r>
      <w:r w:rsidR="00B1543E">
        <w:rPr>
          <w:rFonts w:ascii="Times New Roman" w:hAnsi="Times New Roman" w:cs="Times New Roman"/>
          <w:sz w:val="24"/>
          <w:szCs w:val="24"/>
        </w:rPr>
        <w:t>a</w:t>
      </w:r>
      <w:r w:rsidR="00B1543E" w:rsidRPr="00B1543E">
        <w:rPr>
          <w:rFonts w:ascii="Times New Roman" w:hAnsi="Times New Roman" w:cs="Times New Roman"/>
          <w:sz w:val="24"/>
          <w:szCs w:val="24"/>
        </w:rPr>
        <w:t xml:space="preserve"> o zaštiti i očuvanju kulturnih dobara (</w:t>
      </w:r>
      <w:r w:rsidR="00B1543E">
        <w:rPr>
          <w:rFonts w:ascii="Times New Roman" w:hAnsi="Times New Roman" w:cs="Times New Roman"/>
          <w:sz w:val="24"/>
          <w:szCs w:val="24"/>
        </w:rPr>
        <w:t>„</w:t>
      </w:r>
      <w:r w:rsidR="00B1543E" w:rsidRPr="00B1543E">
        <w:rPr>
          <w:rFonts w:ascii="Times New Roman" w:hAnsi="Times New Roman" w:cs="Times New Roman"/>
          <w:sz w:val="24"/>
          <w:szCs w:val="24"/>
        </w:rPr>
        <w:t>Narodne novine</w:t>
      </w:r>
      <w:r w:rsidR="00B1543E">
        <w:rPr>
          <w:rFonts w:ascii="Times New Roman" w:hAnsi="Times New Roman" w:cs="Times New Roman"/>
          <w:sz w:val="24"/>
          <w:szCs w:val="24"/>
        </w:rPr>
        <w:t>“</w:t>
      </w:r>
      <w:r w:rsidR="00B1543E" w:rsidRPr="00B1543E">
        <w:rPr>
          <w:rFonts w:ascii="Times New Roman" w:hAnsi="Times New Roman" w:cs="Times New Roman"/>
          <w:sz w:val="24"/>
          <w:szCs w:val="24"/>
        </w:rPr>
        <w:t xml:space="preserve"> br</w:t>
      </w:r>
      <w:r w:rsidR="00B1543E">
        <w:rPr>
          <w:rFonts w:ascii="Times New Roman" w:hAnsi="Times New Roman" w:cs="Times New Roman"/>
          <w:sz w:val="24"/>
          <w:szCs w:val="24"/>
        </w:rPr>
        <w:t>oj</w:t>
      </w:r>
      <w:r w:rsidR="00B1543E" w:rsidRPr="00B1543E">
        <w:rPr>
          <w:rFonts w:ascii="Times New Roman" w:hAnsi="Times New Roman" w:cs="Times New Roman"/>
          <w:sz w:val="24"/>
          <w:szCs w:val="24"/>
        </w:rPr>
        <w:t xml:space="preserve"> 69/99, 151/03, 157/03, 100/04, 87/09, 88/10, 61/11, 25/12, 136/12, 157/13, 152/14, 98/15, 102/15, 44/17, 90/18, 32/20, 62/20, 117/21</w:t>
      </w:r>
      <w:r w:rsidR="00B1543E">
        <w:rPr>
          <w:rFonts w:ascii="Times New Roman" w:hAnsi="Times New Roman" w:cs="Times New Roman"/>
          <w:sz w:val="24"/>
          <w:szCs w:val="24"/>
        </w:rPr>
        <w:t xml:space="preserve"> i</w:t>
      </w:r>
      <w:r w:rsidR="00B1543E" w:rsidRPr="00B1543E">
        <w:rPr>
          <w:rFonts w:ascii="Times New Roman" w:hAnsi="Times New Roman" w:cs="Times New Roman"/>
          <w:sz w:val="24"/>
          <w:szCs w:val="24"/>
        </w:rPr>
        <w:t xml:space="preserve"> 114/22)</w:t>
      </w:r>
      <w:r w:rsidR="00B1543E">
        <w:rPr>
          <w:rFonts w:ascii="Times New Roman" w:hAnsi="Times New Roman" w:cs="Times New Roman"/>
          <w:sz w:val="24"/>
          <w:szCs w:val="24"/>
        </w:rPr>
        <w:t>. Nadalje, izvođač radova je dužan pridržavati se svih relevantnih zakona i podzakonskih propisa iz područja vezanih za predmet nabave (graditeljstva, zaštite okoliša i sl.).</w:t>
      </w:r>
    </w:p>
    <w:p w14:paraId="6870A326" w14:textId="77777777" w:rsidR="00B36B0E" w:rsidRPr="00B36B0E" w:rsidRDefault="00B36B0E" w:rsidP="00907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7C184" w14:textId="79E49CA2" w:rsidR="005F36EC" w:rsidRPr="00190A3F" w:rsidRDefault="00A1237A" w:rsidP="00E175B9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STRUČNI </w:t>
      </w:r>
      <w:r w:rsidR="00907F7A">
        <w:rPr>
          <w:rFonts w:asciiTheme="majorBidi" w:hAnsiTheme="majorBidi" w:cstheme="majorBidi"/>
          <w:b/>
          <w:bCs/>
          <w:sz w:val="24"/>
          <w:szCs w:val="24"/>
        </w:rPr>
        <w:t>NADZOR RADOVA</w:t>
      </w:r>
      <w:r w:rsidR="005F36EC" w:rsidRPr="00190A3F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3C345C9E" w14:textId="488848C4" w:rsidR="001D0355" w:rsidRDefault="00907F7A" w:rsidP="001D0355">
      <w:pPr>
        <w:pStyle w:val="ListParagraph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Stručni nadzor nad realizacijom radova u ime Naručitelja vršit će arheolozi </w:t>
      </w:r>
      <w:r w:rsidR="003A6EB0">
        <w:rPr>
          <w:rFonts w:asciiTheme="majorBidi" w:hAnsiTheme="majorBidi" w:cstheme="majorBidi"/>
          <w:sz w:val="24"/>
          <w:szCs w:val="24"/>
        </w:rPr>
        <w:t xml:space="preserve">dr. sc. </w:t>
      </w:r>
      <w:r>
        <w:rPr>
          <w:rFonts w:asciiTheme="majorBidi" w:hAnsiTheme="majorBidi" w:cstheme="majorBidi"/>
          <w:sz w:val="24"/>
          <w:szCs w:val="24"/>
        </w:rPr>
        <w:t>Morana Čaušević</w:t>
      </w:r>
      <w:r w:rsidR="003A6EB0">
        <w:rPr>
          <w:rFonts w:asciiTheme="majorBidi" w:hAnsiTheme="majorBidi" w:cstheme="majorBidi"/>
          <w:sz w:val="24"/>
          <w:szCs w:val="24"/>
        </w:rPr>
        <w:t>-Bully i dr. sc.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A6EB0" w:rsidRPr="003A6EB0">
        <w:rPr>
          <w:rFonts w:asciiTheme="majorBidi" w:hAnsiTheme="majorBidi" w:cstheme="majorBidi"/>
          <w:sz w:val="24"/>
          <w:szCs w:val="24"/>
        </w:rPr>
        <w:t>Sébastien Bully</w:t>
      </w:r>
      <w:r w:rsidR="001D0355">
        <w:rPr>
          <w:rFonts w:asciiTheme="majorBidi" w:hAnsiTheme="majorBidi" w:cstheme="majorBidi"/>
          <w:sz w:val="24"/>
          <w:szCs w:val="24"/>
        </w:rPr>
        <w:t xml:space="preserve"> (dalje u tekstu: </w:t>
      </w:r>
      <w:r w:rsidR="00A1237A">
        <w:rPr>
          <w:rFonts w:asciiTheme="majorBidi" w:hAnsiTheme="majorBidi" w:cstheme="majorBidi"/>
          <w:sz w:val="24"/>
          <w:szCs w:val="24"/>
        </w:rPr>
        <w:t>Stručni nad</w:t>
      </w:r>
      <w:r w:rsidR="001D0355">
        <w:rPr>
          <w:rFonts w:asciiTheme="majorBidi" w:hAnsiTheme="majorBidi" w:cstheme="majorBidi"/>
          <w:sz w:val="24"/>
          <w:szCs w:val="24"/>
        </w:rPr>
        <w:t>zor)</w:t>
      </w:r>
      <w:r w:rsidR="003A6EB0" w:rsidRPr="003A6EB0">
        <w:rPr>
          <w:rFonts w:asciiTheme="majorBidi" w:hAnsiTheme="majorBidi" w:cstheme="majorBidi"/>
          <w:sz w:val="24"/>
          <w:szCs w:val="24"/>
        </w:rPr>
        <w:t>.</w:t>
      </w:r>
    </w:p>
    <w:p w14:paraId="72DDAECE" w14:textId="77777777" w:rsidR="001D0355" w:rsidRDefault="001D0355" w:rsidP="001D0355">
      <w:pPr>
        <w:pStyle w:val="ListParagraph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</w:p>
    <w:p w14:paraId="573D617A" w14:textId="0E23744E" w:rsidR="001D0355" w:rsidRPr="001D0355" w:rsidRDefault="001D0355" w:rsidP="001D0355">
      <w:pPr>
        <w:pStyle w:val="ListParagraph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1D0355">
        <w:rPr>
          <w:rFonts w:asciiTheme="majorBidi" w:hAnsiTheme="majorBidi" w:cstheme="majorBidi"/>
          <w:sz w:val="24"/>
          <w:szCs w:val="24"/>
        </w:rPr>
        <w:t xml:space="preserve">Izvođač radova se obvezuje omogućiti </w:t>
      </w:r>
      <w:r w:rsidR="00A1237A">
        <w:rPr>
          <w:rFonts w:asciiTheme="majorBidi" w:hAnsiTheme="majorBidi" w:cstheme="majorBidi"/>
          <w:sz w:val="24"/>
          <w:szCs w:val="24"/>
        </w:rPr>
        <w:t>Stručnom nadzoru</w:t>
      </w:r>
      <w:r>
        <w:rPr>
          <w:rFonts w:asciiTheme="majorBidi" w:hAnsiTheme="majorBidi" w:cstheme="majorBidi"/>
          <w:sz w:val="24"/>
          <w:szCs w:val="24"/>
        </w:rPr>
        <w:t xml:space="preserve"> i </w:t>
      </w:r>
      <w:r w:rsidRPr="001D0355">
        <w:rPr>
          <w:rFonts w:asciiTheme="majorBidi" w:hAnsiTheme="majorBidi" w:cstheme="majorBidi"/>
          <w:sz w:val="24"/>
          <w:szCs w:val="24"/>
        </w:rPr>
        <w:t>Naručitelju nadzor nad izvršenjem ugovorenih radova, uključivo količinu i kvalitetu upotrijebljenih materijala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1D0355">
        <w:rPr>
          <w:rFonts w:asciiTheme="majorBidi" w:hAnsiTheme="majorBidi" w:cstheme="majorBidi"/>
          <w:sz w:val="24"/>
          <w:szCs w:val="24"/>
        </w:rPr>
        <w:t xml:space="preserve">Nadzor nad izvođenjem radova sastoji se od kontrole ispunjenja ugovornih obveza </w:t>
      </w:r>
      <w:r>
        <w:rPr>
          <w:rFonts w:asciiTheme="majorBidi" w:hAnsiTheme="majorBidi" w:cstheme="majorBidi"/>
          <w:sz w:val="24"/>
          <w:szCs w:val="24"/>
        </w:rPr>
        <w:t>izvođača</w:t>
      </w:r>
      <w:r w:rsidRPr="001D0355">
        <w:rPr>
          <w:rFonts w:asciiTheme="majorBidi" w:hAnsiTheme="majorBidi" w:cstheme="majorBidi"/>
          <w:sz w:val="24"/>
          <w:szCs w:val="24"/>
        </w:rPr>
        <w:t xml:space="preserve"> </w:t>
      </w:r>
      <w:r w:rsidR="005A5689">
        <w:rPr>
          <w:rFonts w:asciiTheme="majorBidi" w:hAnsiTheme="majorBidi" w:cstheme="majorBidi"/>
          <w:sz w:val="24"/>
          <w:szCs w:val="24"/>
        </w:rPr>
        <w:t xml:space="preserve">radova </w:t>
      </w:r>
      <w:r w:rsidRPr="001D0355">
        <w:rPr>
          <w:rFonts w:asciiTheme="majorBidi" w:hAnsiTheme="majorBidi" w:cstheme="majorBidi"/>
          <w:sz w:val="24"/>
          <w:szCs w:val="24"/>
        </w:rPr>
        <w:t>i poduzimanja odgovarajućih mjera za realizaciju tih obveza, a što posebice uključuje kontrolu održavanja rokova isporuke izvođenja radova, kontrolu izvođenja radova te kontrolu kvalitete izvedenih radova.</w:t>
      </w:r>
    </w:p>
    <w:p w14:paraId="2D1F458A" w14:textId="77777777" w:rsidR="001D0355" w:rsidRPr="001D0355" w:rsidRDefault="001D0355" w:rsidP="001D03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AA46AD" w14:textId="31DC0272" w:rsidR="001D0355" w:rsidRPr="001D0355" w:rsidRDefault="001D0355" w:rsidP="001D035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Naručitelj i </w:t>
      </w:r>
      <w:r w:rsidR="005A5689">
        <w:rPr>
          <w:rFonts w:asciiTheme="majorBidi" w:hAnsiTheme="majorBidi" w:cstheme="majorBidi"/>
          <w:sz w:val="24"/>
          <w:szCs w:val="24"/>
        </w:rPr>
        <w:t xml:space="preserve">Stručni nadzor </w:t>
      </w:r>
      <w:r w:rsidRPr="001D0355">
        <w:rPr>
          <w:rFonts w:asciiTheme="majorBidi" w:hAnsiTheme="majorBidi" w:cstheme="majorBidi"/>
          <w:sz w:val="24"/>
          <w:szCs w:val="24"/>
        </w:rPr>
        <w:t>ima</w:t>
      </w:r>
      <w:r>
        <w:rPr>
          <w:rFonts w:asciiTheme="majorBidi" w:hAnsiTheme="majorBidi" w:cstheme="majorBidi"/>
          <w:sz w:val="24"/>
          <w:szCs w:val="24"/>
        </w:rPr>
        <w:t>ju</w:t>
      </w:r>
      <w:r w:rsidRPr="001D0355">
        <w:rPr>
          <w:rFonts w:asciiTheme="majorBidi" w:hAnsiTheme="majorBidi" w:cstheme="majorBidi"/>
          <w:sz w:val="24"/>
          <w:szCs w:val="24"/>
        </w:rPr>
        <w:t xml:space="preserve"> pravo pristupa gradilištu u svrhu obavljanja nadzora te pravo uvida u svu potrebnu dokumentaciju u okviru kontrole ispunjenja ugovornih obveza.</w:t>
      </w:r>
      <w:r>
        <w:rPr>
          <w:rFonts w:asciiTheme="majorBidi" w:hAnsiTheme="majorBidi" w:cstheme="majorBidi"/>
          <w:sz w:val="24"/>
          <w:szCs w:val="24"/>
        </w:rPr>
        <w:t xml:space="preserve"> Naručitelj i </w:t>
      </w:r>
      <w:r w:rsidR="005A5689">
        <w:rPr>
          <w:rFonts w:asciiTheme="majorBidi" w:hAnsiTheme="majorBidi" w:cstheme="majorBidi"/>
          <w:sz w:val="24"/>
          <w:szCs w:val="24"/>
        </w:rPr>
        <w:t xml:space="preserve">Stručni nadzor </w:t>
      </w:r>
      <w:r w:rsidRPr="001D0355">
        <w:rPr>
          <w:rFonts w:asciiTheme="majorBidi" w:hAnsiTheme="majorBidi" w:cstheme="majorBidi"/>
          <w:sz w:val="24"/>
          <w:szCs w:val="24"/>
        </w:rPr>
        <w:t>ima</w:t>
      </w:r>
      <w:r>
        <w:rPr>
          <w:rFonts w:asciiTheme="majorBidi" w:hAnsiTheme="majorBidi" w:cstheme="majorBidi"/>
          <w:sz w:val="24"/>
          <w:szCs w:val="24"/>
        </w:rPr>
        <w:t>ju</w:t>
      </w:r>
      <w:r w:rsidRPr="001D0355">
        <w:rPr>
          <w:rFonts w:asciiTheme="majorBidi" w:hAnsiTheme="majorBidi" w:cstheme="majorBidi"/>
          <w:sz w:val="24"/>
          <w:szCs w:val="24"/>
        </w:rPr>
        <w:t xml:space="preserve"> pravo narediti da se u primjerenom roku otklone svi uočeni nedostaci, kao i narediti obustavu izvođenja pojedinih radova koji se izvode nekvalitetno ili na drugi način odstupaju od </w:t>
      </w:r>
      <w:r w:rsidR="00383DC4">
        <w:rPr>
          <w:rFonts w:asciiTheme="majorBidi" w:hAnsiTheme="majorBidi" w:cstheme="majorBidi"/>
          <w:sz w:val="24"/>
          <w:szCs w:val="24"/>
        </w:rPr>
        <w:t>odredaba</w:t>
      </w:r>
      <w:r w:rsidRPr="001D0355">
        <w:rPr>
          <w:rFonts w:asciiTheme="majorBidi" w:hAnsiTheme="majorBidi" w:cstheme="majorBidi"/>
          <w:sz w:val="24"/>
          <w:szCs w:val="24"/>
        </w:rPr>
        <w:t xml:space="preserve"> Ugovora, ako bi nastavljanje izvođenja tih radova moglo izazvati teže posljedice.</w:t>
      </w:r>
    </w:p>
    <w:p w14:paraId="6766392E" w14:textId="77777777" w:rsidR="001D0355" w:rsidRPr="001D0355" w:rsidRDefault="001D0355" w:rsidP="001D0355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488F35" w14:textId="2E04CBA3" w:rsidR="001D0355" w:rsidRPr="00A1237A" w:rsidRDefault="00A1237A" w:rsidP="00A1237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1237A">
        <w:rPr>
          <w:rFonts w:asciiTheme="majorBidi" w:hAnsiTheme="majorBidi" w:cstheme="majorBidi"/>
          <w:sz w:val="24"/>
          <w:szCs w:val="24"/>
        </w:rPr>
        <w:t xml:space="preserve">Naručitelj i </w:t>
      </w:r>
      <w:r w:rsidR="005A5689">
        <w:rPr>
          <w:rFonts w:asciiTheme="majorBidi" w:hAnsiTheme="majorBidi" w:cstheme="majorBidi"/>
          <w:sz w:val="24"/>
          <w:szCs w:val="24"/>
        </w:rPr>
        <w:t xml:space="preserve">Stručni nadzor </w:t>
      </w:r>
      <w:r w:rsidRPr="00A1237A">
        <w:rPr>
          <w:rFonts w:asciiTheme="majorBidi" w:hAnsiTheme="majorBidi" w:cstheme="majorBidi"/>
          <w:sz w:val="24"/>
          <w:szCs w:val="24"/>
        </w:rPr>
        <w:t xml:space="preserve">imaju pravo 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narediti i rušenje, odnosno otklanjanje pojedinih nekvalitetnih radova ili onih koji na drugi način bitno odstupaju od </w:t>
      </w:r>
      <w:r w:rsidR="005A5689">
        <w:rPr>
          <w:rFonts w:asciiTheme="majorBidi" w:hAnsiTheme="majorBidi" w:cstheme="majorBidi"/>
          <w:sz w:val="24"/>
          <w:szCs w:val="24"/>
        </w:rPr>
        <w:t>sklopljenog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</w:t>
      </w:r>
      <w:r w:rsidR="005A5689">
        <w:rPr>
          <w:rFonts w:asciiTheme="majorBidi" w:hAnsiTheme="majorBidi" w:cstheme="majorBidi"/>
          <w:sz w:val="24"/>
          <w:szCs w:val="24"/>
        </w:rPr>
        <w:t>ugovora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</w:t>
      </w:r>
      <w:r w:rsidR="005A5689">
        <w:rPr>
          <w:rFonts w:asciiTheme="majorBidi" w:hAnsiTheme="majorBidi" w:cstheme="majorBidi"/>
          <w:sz w:val="24"/>
          <w:szCs w:val="24"/>
        </w:rPr>
        <w:t>o nabavi ukoliko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se </w:t>
      </w:r>
      <w:r w:rsidR="005A5689">
        <w:rPr>
          <w:rFonts w:asciiTheme="majorBidi" w:hAnsiTheme="majorBidi" w:cstheme="majorBidi"/>
          <w:sz w:val="24"/>
          <w:szCs w:val="24"/>
        </w:rPr>
        <w:t>sporni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radovi ni</w:t>
      </w:r>
      <w:r w:rsidR="005A5689">
        <w:rPr>
          <w:rFonts w:asciiTheme="majorBidi" w:hAnsiTheme="majorBidi" w:cstheme="majorBidi"/>
          <w:sz w:val="24"/>
          <w:szCs w:val="24"/>
        </w:rPr>
        <w:t>ti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naknadno ne mogu uskladiti sa zahtjevima </w:t>
      </w:r>
      <w:r w:rsidR="005A5689">
        <w:rPr>
          <w:rFonts w:asciiTheme="majorBidi" w:hAnsiTheme="majorBidi" w:cstheme="majorBidi"/>
          <w:sz w:val="24"/>
          <w:szCs w:val="24"/>
        </w:rPr>
        <w:t>ugovora</w:t>
      </w:r>
      <w:r w:rsidR="001D0355" w:rsidRPr="00A1237A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1237A">
        <w:rPr>
          <w:rFonts w:asciiTheme="majorBidi" w:hAnsiTheme="majorBidi" w:cstheme="majorBidi"/>
          <w:sz w:val="24"/>
          <w:szCs w:val="24"/>
        </w:rPr>
        <w:t xml:space="preserve">Naručitelj i </w:t>
      </w:r>
      <w:r w:rsidR="005A5689">
        <w:rPr>
          <w:rFonts w:asciiTheme="majorBidi" w:hAnsiTheme="majorBidi" w:cstheme="majorBidi"/>
          <w:sz w:val="24"/>
          <w:szCs w:val="24"/>
        </w:rPr>
        <w:t xml:space="preserve">Stručni nadzor </w:t>
      </w:r>
      <w:r w:rsidRPr="00A1237A">
        <w:rPr>
          <w:rFonts w:asciiTheme="majorBidi" w:hAnsiTheme="majorBidi" w:cstheme="majorBidi"/>
          <w:sz w:val="24"/>
          <w:szCs w:val="24"/>
        </w:rPr>
        <w:t xml:space="preserve">imaju pravo 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u slučaju potrebe, a u svrhu zaštite života, izvedenih radova i drugih materijalnih dobara, narediti </w:t>
      </w:r>
      <w:r>
        <w:rPr>
          <w:rFonts w:asciiTheme="majorBidi" w:hAnsiTheme="majorBidi" w:cstheme="majorBidi"/>
          <w:sz w:val="24"/>
          <w:szCs w:val="24"/>
        </w:rPr>
        <w:t>izvođaču radova</w:t>
      </w:r>
      <w:r w:rsidR="001D0355" w:rsidRPr="00A1237A">
        <w:rPr>
          <w:rFonts w:asciiTheme="majorBidi" w:hAnsiTheme="majorBidi" w:cstheme="majorBidi"/>
          <w:sz w:val="24"/>
          <w:szCs w:val="24"/>
        </w:rPr>
        <w:t xml:space="preserve"> da izvede potrebne radove i poduzme mjere koje su po njegovoj ocjeni neophodne za otklanjanje opasnosti.</w:t>
      </w:r>
    </w:p>
    <w:p w14:paraId="25AA9C87" w14:textId="77777777" w:rsidR="001D0355" w:rsidRPr="001D0355" w:rsidRDefault="001D0355" w:rsidP="001D0355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D43AA55" w14:textId="0F8A42BE" w:rsidR="001D0355" w:rsidRPr="00A1237A" w:rsidRDefault="001D0355" w:rsidP="00A1237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1237A">
        <w:rPr>
          <w:rFonts w:asciiTheme="majorBidi" w:hAnsiTheme="majorBidi" w:cstheme="majorBidi"/>
          <w:sz w:val="24"/>
          <w:szCs w:val="24"/>
        </w:rPr>
        <w:t>Izvođač radova dužan je provesti nalog</w:t>
      </w:r>
      <w:r w:rsidR="005A5689">
        <w:rPr>
          <w:rFonts w:asciiTheme="majorBidi" w:hAnsiTheme="majorBidi" w:cstheme="majorBidi"/>
          <w:sz w:val="24"/>
          <w:szCs w:val="24"/>
        </w:rPr>
        <w:t>e</w:t>
      </w:r>
      <w:r w:rsidRPr="00A1237A">
        <w:rPr>
          <w:rFonts w:asciiTheme="majorBidi" w:hAnsiTheme="majorBidi" w:cstheme="majorBidi"/>
          <w:sz w:val="24"/>
          <w:szCs w:val="24"/>
        </w:rPr>
        <w:t xml:space="preserve"> </w:t>
      </w:r>
      <w:r w:rsidR="00A1237A" w:rsidRPr="00A1237A">
        <w:rPr>
          <w:rFonts w:asciiTheme="majorBidi" w:hAnsiTheme="majorBidi" w:cstheme="majorBidi"/>
          <w:sz w:val="24"/>
          <w:szCs w:val="24"/>
        </w:rPr>
        <w:t>Naručitelj</w:t>
      </w:r>
      <w:r w:rsidR="00A1237A">
        <w:rPr>
          <w:rFonts w:asciiTheme="majorBidi" w:hAnsiTheme="majorBidi" w:cstheme="majorBidi"/>
          <w:sz w:val="24"/>
          <w:szCs w:val="24"/>
        </w:rPr>
        <w:t>a</w:t>
      </w:r>
      <w:r w:rsidR="00A1237A" w:rsidRPr="00A1237A">
        <w:rPr>
          <w:rFonts w:asciiTheme="majorBidi" w:hAnsiTheme="majorBidi" w:cstheme="majorBidi"/>
          <w:sz w:val="24"/>
          <w:szCs w:val="24"/>
        </w:rPr>
        <w:t xml:space="preserve"> i </w:t>
      </w:r>
      <w:r w:rsidR="005A5689">
        <w:rPr>
          <w:rFonts w:asciiTheme="majorBidi" w:hAnsiTheme="majorBidi" w:cstheme="majorBidi"/>
          <w:sz w:val="24"/>
          <w:szCs w:val="24"/>
        </w:rPr>
        <w:t>Stručnog nadzora</w:t>
      </w:r>
      <w:r w:rsidRPr="00A1237A">
        <w:rPr>
          <w:rFonts w:asciiTheme="majorBidi" w:hAnsiTheme="majorBidi" w:cstheme="majorBidi"/>
          <w:sz w:val="24"/>
          <w:szCs w:val="24"/>
        </w:rPr>
        <w:t xml:space="preserve">, osim kada je zbog </w:t>
      </w:r>
      <w:r w:rsidR="005A5689">
        <w:rPr>
          <w:rFonts w:asciiTheme="majorBidi" w:hAnsiTheme="majorBidi" w:cstheme="majorBidi"/>
          <w:sz w:val="24"/>
          <w:szCs w:val="24"/>
        </w:rPr>
        <w:t>provedbe istih</w:t>
      </w:r>
      <w:r w:rsidRPr="00A1237A">
        <w:rPr>
          <w:rFonts w:asciiTheme="majorBidi" w:hAnsiTheme="majorBidi" w:cstheme="majorBidi"/>
          <w:sz w:val="24"/>
          <w:szCs w:val="24"/>
        </w:rPr>
        <w:t xml:space="preserve"> izgledno nastupanje štetnih posljedica.</w:t>
      </w:r>
    </w:p>
    <w:p w14:paraId="47EA36B3" w14:textId="77777777" w:rsidR="001D0355" w:rsidRPr="001D0355" w:rsidRDefault="001D0355" w:rsidP="001D0355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C76F4F" w14:textId="05C9C5F0" w:rsidR="00E175B9" w:rsidRDefault="001D0355" w:rsidP="00A1237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1237A">
        <w:rPr>
          <w:rFonts w:asciiTheme="majorBidi" w:hAnsiTheme="majorBidi" w:cstheme="majorBidi"/>
          <w:sz w:val="24"/>
          <w:szCs w:val="24"/>
        </w:rPr>
        <w:t xml:space="preserve">Izvođač radova dužan je pravovremeno obavještavati </w:t>
      </w:r>
      <w:r w:rsidR="00A1237A" w:rsidRPr="00A1237A">
        <w:rPr>
          <w:rFonts w:asciiTheme="majorBidi" w:hAnsiTheme="majorBidi" w:cstheme="majorBidi"/>
          <w:sz w:val="24"/>
          <w:szCs w:val="24"/>
        </w:rPr>
        <w:t>Naručitelj</w:t>
      </w:r>
      <w:r w:rsidR="00A1237A">
        <w:rPr>
          <w:rFonts w:asciiTheme="majorBidi" w:hAnsiTheme="majorBidi" w:cstheme="majorBidi"/>
          <w:sz w:val="24"/>
          <w:szCs w:val="24"/>
        </w:rPr>
        <w:t>a</w:t>
      </w:r>
      <w:r w:rsidR="00A1237A" w:rsidRPr="00A1237A">
        <w:rPr>
          <w:rFonts w:asciiTheme="majorBidi" w:hAnsiTheme="majorBidi" w:cstheme="majorBidi"/>
          <w:sz w:val="24"/>
          <w:szCs w:val="24"/>
        </w:rPr>
        <w:t xml:space="preserve"> i </w:t>
      </w:r>
      <w:r w:rsidR="005A5689">
        <w:rPr>
          <w:rFonts w:asciiTheme="majorBidi" w:hAnsiTheme="majorBidi" w:cstheme="majorBidi"/>
          <w:sz w:val="24"/>
          <w:szCs w:val="24"/>
        </w:rPr>
        <w:t xml:space="preserve">Stručni nadzor </w:t>
      </w:r>
      <w:r w:rsidRPr="00A1237A">
        <w:rPr>
          <w:rFonts w:asciiTheme="majorBidi" w:hAnsiTheme="majorBidi" w:cstheme="majorBidi"/>
          <w:sz w:val="24"/>
          <w:szCs w:val="24"/>
        </w:rPr>
        <w:t>o svim pitanjima bitnim za ispunjenje ugovornih obveza</w:t>
      </w:r>
      <w:r w:rsidR="00A1237A">
        <w:rPr>
          <w:rFonts w:asciiTheme="majorBidi" w:hAnsiTheme="majorBidi" w:cstheme="majorBidi"/>
          <w:sz w:val="24"/>
          <w:szCs w:val="24"/>
        </w:rPr>
        <w:t>, kao i</w:t>
      </w:r>
      <w:r w:rsidRPr="001D0355">
        <w:rPr>
          <w:rFonts w:asciiTheme="majorBidi" w:hAnsiTheme="majorBidi" w:cstheme="majorBidi"/>
          <w:sz w:val="24"/>
          <w:szCs w:val="24"/>
        </w:rPr>
        <w:t xml:space="preserve"> tražiti potrebna objašnjenja </w:t>
      </w:r>
      <w:r w:rsidR="00A1237A">
        <w:rPr>
          <w:rFonts w:asciiTheme="majorBidi" w:hAnsiTheme="majorBidi" w:cstheme="majorBidi"/>
          <w:sz w:val="24"/>
          <w:szCs w:val="24"/>
        </w:rPr>
        <w:t>i upute u svrhu pravovremene i kvalitetne realizacije radova koji su predmet nabave.</w:t>
      </w:r>
    </w:p>
    <w:p w14:paraId="3BBFD254" w14:textId="795BE9AE" w:rsidR="00B36B0E" w:rsidRDefault="00B36B0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9CA55D9" w14:textId="77777777" w:rsidR="00B36B0E" w:rsidRDefault="00B36B0E" w:rsidP="00A1237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  <w:sectPr w:rsidR="00B36B0E" w:rsidSect="00B36B0E">
          <w:headerReference w:type="default" r:id="rId7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5620B7AA" w14:textId="5A2F414F" w:rsidR="00B36B0E" w:rsidRPr="00B36B0E" w:rsidRDefault="00B36B0E" w:rsidP="00B36B0E">
      <w:pPr>
        <w:pStyle w:val="ListParagraph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36B0E">
        <w:rPr>
          <w:rFonts w:asciiTheme="majorBidi" w:hAnsiTheme="majorBidi" w:cstheme="majorBidi"/>
          <w:b/>
          <w:bCs/>
          <w:sz w:val="24"/>
          <w:szCs w:val="24"/>
        </w:rPr>
        <w:lastRenderedPageBreak/>
        <w:t>GRAFIČKI PRIKAZ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LOKACIJA RADOVA:</w:t>
      </w:r>
    </w:p>
    <w:p w14:paraId="6F9B26DB" w14:textId="2AF9D3C7" w:rsidR="00B36B0E" w:rsidRPr="00A1237A" w:rsidRDefault="00B36B0E" w:rsidP="00A1237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36B0E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4D3E3CBA" wp14:editId="2B0D5021">
            <wp:extent cx="8257540" cy="4842510"/>
            <wp:effectExtent l="0" t="0" r="0" b="0"/>
            <wp:docPr id="957293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938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B0E" w:rsidRPr="00A1237A" w:rsidSect="00B36B0E">
      <w:pgSz w:w="15840" w:h="12240" w:orient="landscape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3EB4E" w14:textId="77777777" w:rsidR="00D25E8B" w:rsidRDefault="00D25E8B" w:rsidP="005A5689">
      <w:pPr>
        <w:spacing w:after="0" w:line="240" w:lineRule="auto"/>
      </w:pPr>
      <w:r>
        <w:separator/>
      </w:r>
    </w:p>
  </w:endnote>
  <w:endnote w:type="continuationSeparator" w:id="0">
    <w:p w14:paraId="45F1F082" w14:textId="77777777" w:rsidR="00D25E8B" w:rsidRDefault="00D25E8B" w:rsidP="005A5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EB93E" w14:textId="77777777" w:rsidR="00D25E8B" w:rsidRDefault="00D25E8B" w:rsidP="005A5689">
      <w:pPr>
        <w:spacing w:after="0" w:line="240" w:lineRule="auto"/>
      </w:pPr>
      <w:r>
        <w:separator/>
      </w:r>
    </w:p>
  </w:footnote>
  <w:footnote w:type="continuationSeparator" w:id="0">
    <w:p w14:paraId="4F4A6533" w14:textId="77777777" w:rsidR="00D25E8B" w:rsidRDefault="00D25E8B" w:rsidP="005A5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5EEF" w14:textId="22EE26EF" w:rsidR="005A5689" w:rsidRPr="005A5689" w:rsidRDefault="005A5689" w:rsidP="005A5689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5A5689">
      <w:rPr>
        <w:rFonts w:ascii="Times New Roman" w:hAnsi="Times New Roman" w:cs="Times New Roman"/>
        <w:sz w:val="24"/>
        <w:szCs w:val="24"/>
      </w:rPr>
      <w:t>Prilog 3.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63B"/>
    <w:multiLevelType w:val="hybridMultilevel"/>
    <w:tmpl w:val="17C0A83A"/>
    <w:lvl w:ilvl="0" w:tplc="ECCE51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122B9"/>
    <w:multiLevelType w:val="hybridMultilevel"/>
    <w:tmpl w:val="9FAE5F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C72DD"/>
    <w:multiLevelType w:val="hybridMultilevel"/>
    <w:tmpl w:val="B98E2F8C"/>
    <w:lvl w:ilvl="0" w:tplc="1B9A2B0C">
      <w:start w:val="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3600A"/>
    <w:multiLevelType w:val="hybridMultilevel"/>
    <w:tmpl w:val="8B328884"/>
    <w:lvl w:ilvl="0" w:tplc="D2FCB36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921B9"/>
    <w:multiLevelType w:val="hybridMultilevel"/>
    <w:tmpl w:val="FC84EDB0"/>
    <w:lvl w:ilvl="0" w:tplc="F1107E54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43D1F"/>
    <w:multiLevelType w:val="hybridMultilevel"/>
    <w:tmpl w:val="805815F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6808FE"/>
    <w:multiLevelType w:val="hybridMultilevel"/>
    <w:tmpl w:val="35B4BEE6"/>
    <w:lvl w:ilvl="0" w:tplc="ECCE51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87183"/>
    <w:multiLevelType w:val="hybridMultilevel"/>
    <w:tmpl w:val="EDDCBB9E"/>
    <w:lvl w:ilvl="0" w:tplc="1B9A2B0C">
      <w:start w:val="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13866"/>
    <w:multiLevelType w:val="hybridMultilevel"/>
    <w:tmpl w:val="C088D8C4"/>
    <w:lvl w:ilvl="0" w:tplc="C27EF55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E081F"/>
    <w:multiLevelType w:val="hybridMultilevel"/>
    <w:tmpl w:val="756AD598"/>
    <w:lvl w:ilvl="0" w:tplc="5394A9C4">
      <w:start w:val="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E76B0B"/>
    <w:multiLevelType w:val="hybridMultilevel"/>
    <w:tmpl w:val="AF4EE8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D2D65"/>
    <w:multiLevelType w:val="hybridMultilevel"/>
    <w:tmpl w:val="6DA02A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A73E05"/>
    <w:multiLevelType w:val="hybridMultilevel"/>
    <w:tmpl w:val="11C87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53B4F"/>
    <w:multiLevelType w:val="hybridMultilevel"/>
    <w:tmpl w:val="1032BD74"/>
    <w:lvl w:ilvl="0" w:tplc="ECCE51D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2727CD"/>
    <w:multiLevelType w:val="hybridMultilevel"/>
    <w:tmpl w:val="34EEE142"/>
    <w:lvl w:ilvl="0" w:tplc="C27EF55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3416E"/>
    <w:multiLevelType w:val="hybridMultilevel"/>
    <w:tmpl w:val="87CE768E"/>
    <w:lvl w:ilvl="0" w:tplc="C27EF55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2531CD"/>
    <w:multiLevelType w:val="hybridMultilevel"/>
    <w:tmpl w:val="0C383688"/>
    <w:lvl w:ilvl="0" w:tplc="73E2444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4142F9F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4A4E27"/>
    <w:multiLevelType w:val="hybridMultilevel"/>
    <w:tmpl w:val="C1F68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F0ADA"/>
    <w:multiLevelType w:val="hybridMultilevel"/>
    <w:tmpl w:val="F9E4397C"/>
    <w:lvl w:ilvl="0" w:tplc="5394A9C4">
      <w:start w:val="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154425">
    <w:abstractNumId w:val="3"/>
  </w:num>
  <w:num w:numId="2" w16cid:durableId="1153377365">
    <w:abstractNumId w:val="4"/>
  </w:num>
  <w:num w:numId="3" w16cid:durableId="691105295">
    <w:abstractNumId w:val="17"/>
  </w:num>
  <w:num w:numId="4" w16cid:durableId="1522746732">
    <w:abstractNumId w:val="13"/>
  </w:num>
  <w:num w:numId="5" w16cid:durableId="1911307301">
    <w:abstractNumId w:val="6"/>
  </w:num>
  <w:num w:numId="6" w16cid:durableId="757748063">
    <w:abstractNumId w:val="0"/>
  </w:num>
  <w:num w:numId="7" w16cid:durableId="367687841">
    <w:abstractNumId w:val="1"/>
  </w:num>
  <w:num w:numId="8" w16cid:durableId="1619411430">
    <w:abstractNumId w:val="15"/>
  </w:num>
  <w:num w:numId="9" w16cid:durableId="184830682">
    <w:abstractNumId w:val="14"/>
  </w:num>
  <w:num w:numId="10" w16cid:durableId="447050607">
    <w:abstractNumId w:val="8"/>
  </w:num>
  <w:num w:numId="11" w16cid:durableId="1272278611">
    <w:abstractNumId w:val="10"/>
  </w:num>
  <w:num w:numId="12" w16cid:durableId="363991258">
    <w:abstractNumId w:val="5"/>
  </w:num>
  <w:num w:numId="13" w16cid:durableId="2108502711">
    <w:abstractNumId w:val="12"/>
  </w:num>
  <w:num w:numId="14" w16cid:durableId="170805059">
    <w:abstractNumId w:val="2"/>
  </w:num>
  <w:num w:numId="15" w16cid:durableId="1857502836">
    <w:abstractNumId w:val="7"/>
  </w:num>
  <w:num w:numId="16" w16cid:durableId="1218935977">
    <w:abstractNumId w:val="9"/>
  </w:num>
  <w:num w:numId="17" w16cid:durableId="63070921">
    <w:abstractNumId w:val="18"/>
  </w:num>
  <w:num w:numId="18" w16cid:durableId="1812358810">
    <w:abstractNumId w:val="16"/>
  </w:num>
  <w:num w:numId="19" w16cid:durableId="17298428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24"/>
    <w:rsid w:val="000073C8"/>
    <w:rsid w:val="00017423"/>
    <w:rsid w:val="00050ECE"/>
    <w:rsid w:val="000E03FC"/>
    <w:rsid w:val="00132E7C"/>
    <w:rsid w:val="00166742"/>
    <w:rsid w:val="00190A3F"/>
    <w:rsid w:val="001A5F94"/>
    <w:rsid w:val="001D0355"/>
    <w:rsid w:val="002034C1"/>
    <w:rsid w:val="002501D2"/>
    <w:rsid w:val="0026132E"/>
    <w:rsid w:val="002D2126"/>
    <w:rsid w:val="00347642"/>
    <w:rsid w:val="00380C52"/>
    <w:rsid w:val="00383DC4"/>
    <w:rsid w:val="003A6EB0"/>
    <w:rsid w:val="003B544A"/>
    <w:rsid w:val="0040562C"/>
    <w:rsid w:val="00407C9A"/>
    <w:rsid w:val="00452AFF"/>
    <w:rsid w:val="004606E0"/>
    <w:rsid w:val="004828E2"/>
    <w:rsid w:val="004D1CBA"/>
    <w:rsid w:val="004D72C2"/>
    <w:rsid w:val="005007D8"/>
    <w:rsid w:val="00524596"/>
    <w:rsid w:val="0056631F"/>
    <w:rsid w:val="0059565F"/>
    <w:rsid w:val="005A5689"/>
    <w:rsid w:val="005D3D30"/>
    <w:rsid w:val="005F36EC"/>
    <w:rsid w:val="00617B09"/>
    <w:rsid w:val="00632D11"/>
    <w:rsid w:val="006442B8"/>
    <w:rsid w:val="006E60C5"/>
    <w:rsid w:val="007349C7"/>
    <w:rsid w:val="00761706"/>
    <w:rsid w:val="00772421"/>
    <w:rsid w:val="00787739"/>
    <w:rsid w:val="007C0515"/>
    <w:rsid w:val="00853756"/>
    <w:rsid w:val="0086014A"/>
    <w:rsid w:val="00887D47"/>
    <w:rsid w:val="008C5A93"/>
    <w:rsid w:val="00907F7A"/>
    <w:rsid w:val="00931017"/>
    <w:rsid w:val="00961205"/>
    <w:rsid w:val="009859F6"/>
    <w:rsid w:val="009A7009"/>
    <w:rsid w:val="00A040D9"/>
    <w:rsid w:val="00A06354"/>
    <w:rsid w:val="00A0795E"/>
    <w:rsid w:val="00A1237A"/>
    <w:rsid w:val="00AC4035"/>
    <w:rsid w:val="00AE1DAF"/>
    <w:rsid w:val="00B0000D"/>
    <w:rsid w:val="00B1543E"/>
    <w:rsid w:val="00B2335C"/>
    <w:rsid w:val="00B36B0E"/>
    <w:rsid w:val="00B5579D"/>
    <w:rsid w:val="00B72A39"/>
    <w:rsid w:val="00BB5D20"/>
    <w:rsid w:val="00C00B64"/>
    <w:rsid w:val="00C25FEB"/>
    <w:rsid w:val="00C4484B"/>
    <w:rsid w:val="00C64CA4"/>
    <w:rsid w:val="00CA0D19"/>
    <w:rsid w:val="00D00D72"/>
    <w:rsid w:val="00D25E8B"/>
    <w:rsid w:val="00D61CBD"/>
    <w:rsid w:val="00DB0F85"/>
    <w:rsid w:val="00DE4924"/>
    <w:rsid w:val="00E175B9"/>
    <w:rsid w:val="00E22F22"/>
    <w:rsid w:val="00E57CCC"/>
    <w:rsid w:val="00E8667B"/>
    <w:rsid w:val="00EA20FE"/>
    <w:rsid w:val="00EA3DF3"/>
    <w:rsid w:val="00EE4424"/>
    <w:rsid w:val="00F6340F"/>
    <w:rsid w:val="00F877D0"/>
    <w:rsid w:val="00FC1559"/>
    <w:rsid w:val="00FC16EA"/>
    <w:rsid w:val="00FD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1791"/>
  <w15:chartTrackingRefBased/>
  <w15:docId w15:val="{CAAEED54-9CE9-4206-93A3-D38B6506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B6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C16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D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3D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5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689"/>
  </w:style>
  <w:style w:type="paragraph" w:styleId="Footer">
    <w:name w:val="footer"/>
    <w:basedOn w:val="Normal"/>
    <w:link w:val="FooterChar"/>
    <w:uiPriority w:val="99"/>
    <w:unhideWhenUsed/>
    <w:rsid w:val="005A5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Kristijan Lončarić</dc:creator>
  <cp:keywords/>
  <dc:description/>
  <cp:lastModifiedBy>Kristijan Lončarić</cp:lastModifiedBy>
  <cp:revision>3</cp:revision>
  <cp:lastPrinted>2023-06-12T08:56:00Z</cp:lastPrinted>
  <dcterms:created xsi:type="dcterms:W3CDTF">2023-07-20T11:14:00Z</dcterms:created>
  <dcterms:modified xsi:type="dcterms:W3CDTF">2023-07-21T06:16:00Z</dcterms:modified>
</cp:coreProperties>
</file>