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3E001B" w14:textId="77777777" w:rsidR="00F95B1A" w:rsidRPr="00F95B1A" w:rsidRDefault="00F95B1A" w:rsidP="00F95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024-01/26-01/31</w:t>
      </w:r>
    </w:p>
    <w:p w14:paraId="6296CF9E" w14:textId="3B2177E7" w:rsidR="00F95B1A" w:rsidRPr="00F95B1A" w:rsidRDefault="00F95B1A" w:rsidP="00F95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EA7C8FF" w14:textId="633B6817" w:rsidR="00F95B1A" w:rsidRPr="00F95B1A" w:rsidRDefault="00F95B1A" w:rsidP="00F95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F95B1A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217DD0E3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F95B1A" w:rsidRPr="00F95B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 travnja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F95B1A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3A597950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F95B1A" w:rsidRPr="00F95B1A">
        <w:rPr>
          <w:rFonts w:ascii="Times New Roman" w:eastAsia="Times New Roman" w:hAnsi="Times New Roman" w:cs="Times New Roman"/>
          <w:sz w:val="24"/>
          <w:szCs w:val="24"/>
          <w:lang w:eastAsia="ar-SA"/>
        </w:rPr>
        <w:t>Sanacija dijela ceste Križ-Riva - faza III.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25BEBBF4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F95B1A">
        <w:rPr>
          <w:rFonts w:ascii="Times New Roman" w:eastAsia="Times New Roman" w:hAnsi="Times New Roman" w:cs="Times New Roman"/>
          <w:sz w:val="24"/>
          <w:szCs w:val="24"/>
          <w:lang w:eastAsia="ar-SA"/>
        </w:rPr>
        <w:t>044/26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272DE6AB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F95B1A" w:rsidRPr="00F95B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60.000,00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34C6D380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F95B1A" w:rsidRPr="00F95B1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9. travnja 2026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., KLASA: 024-01/26-01/</w:t>
      </w:r>
      <w:r w:rsidR="00F95B1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31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560"/>
      </w:tblGrid>
      <w:tr w:rsidR="00E46FB6" w:rsidRPr="00A64251" w14:paraId="60D84D89" w14:textId="77777777" w:rsidTr="00F67EF4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DC1CA2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551" w:type="dxa"/>
            <w:vAlign w:val="center"/>
          </w:tcPr>
          <w:p w14:paraId="621438D7" w14:textId="0AD3D8BF" w:rsidR="00E23DF9" w:rsidRPr="00A64251" w:rsidRDefault="00E928A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G. P. P. MIKIĆ d. o. o.</w:t>
            </w:r>
          </w:p>
        </w:tc>
        <w:tc>
          <w:tcPr>
            <w:tcW w:w="3402" w:type="dxa"/>
            <w:vAlign w:val="center"/>
          </w:tcPr>
          <w:p w14:paraId="3CD57A0E" w14:textId="685B40D4" w:rsidR="00E23DF9" w:rsidRPr="00A64251" w:rsidRDefault="00E928A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Pušća 131, 51513 Omišalj</w:t>
            </w:r>
          </w:p>
        </w:tc>
        <w:tc>
          <w:tcPr>
            <w:tcW w:w="1560" w:type="dxa"/>
            <w:vAlign w:val="center"/>
          </w:tcPr>
          <w:p w14:paraId="64B83EC7" w14:textId="553E36D4" w:rsidR="00E23DF9" w:rsidRDefault="00E928A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82386143355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5B0F1904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F95B1A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5E4B08B7" w:rsidR="00E23DF9" w:rsidRPr="00A64251" w:rsidRDefault="00F95B1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6929E1B4" w14:textId="77777777" w:rsidR="00E928AA" w:rsidRDefault="00E928A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G. P. P. MIKIĆ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Pušća 131,</w:t>
            </w:r>
          </w:p>
          <w:p w14:paraId="1F4F4697" w14:textId="5A751620" w:rsidR="00E23DF9" w:rsidRDefault="00E928A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51513 Omišalj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82386143355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6B206E56" w:rsidR="00E23DF9" w:rsidRPr="00A64251" w:rsidRDefault="00E928A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058/2026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73BA644C" w:rsidR="00E23DF9" w:rsidRPr="00A64251" w:rsidRDefault="0074075D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4075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17. travnja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12:10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350596D0" w:rsidR="00E23DF9" w:rsidRPr="00A64251" w:rsidRDefault="00E23DF9" w:rsidP="00E92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E928A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74075D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4075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74075D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4075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74075D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4075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Pr="00BD655C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119DB699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F95B1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3D504965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F95B1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127"/>
      </w:tblGrid>
      <w:tr w:rsidR="00E23DF9" w:rsidRPr="00A64251" w14:paraId="36A66238" w14:textId="77777777" w:rsidTr="0074075D">
        <w:trPr>
          <w:trHeight w:val="373"/>
          <w:jc w:val="center"/>
        </w:trPr>
        <w:tc>
          <w:tcPr>
            <w:tcW w:w="2689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74075D">
        <w:trPr>
          <w:trHeight w:val="279"/>
          <w:jc w:val="center"/>
        </w:trPr>
        <w:tc>
          <w:tcPr>
            <w:tcW w:w="2689" w:type="dxa"/>
            <w:vAlign w:val="center"/>
          </w:tcPr>
          <w:p w14:paraId="2812BEA2" w14:textId="3ED0E802" w:rsidR="00E23DF9" w:rsidRPr="009C325A" w:rsidRDefault="00E23DF9" w:rsidP="00740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E928AA" w:rsidRPr="00E928A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G. P. P. MIKIĆ</w:t>
            </w:r>
            <w:r w:rsidR="0074075D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E928AA" w:rsidRPr="00E928A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d. o. o.</w:t>
            </w:r>
          </w:p>
        </w:tc>
        <w:tc>
          <w:tcPr>
            <w:tcW w:w="2126" w:type="dxa"/>
            <w:vAlign w:val="center"/>
          </w:tcPr>
          <w:p w14:paraId="722820D8" w14:textId="5CDC7CA3" w:rsidR="00E23DF9" w:rsidRPr="00A64251" w:rsidRDefault="0074075D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53.006,03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0880F010" w14:textId="2A555566" w:rsidR="00E23DF9" w:rsidRPr="00A64251" w:rsidRDefault="0074075D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13.251,51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54D95EFD" w:rsidR="00E23DF9" w:rsidRDefault="0074075D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66.257,54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42167C06" w:rsidR="0079648E" w:rsidRPr="006D27E8" w:rsidRDefault="0074075D" w:rsidP="0074075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74075D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G. P. P. MIKIĆ d. o. o., Pušća 131,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74075D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51513 Omišalj, OIB 82386143355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050A607" w14:textId="36F338BB" w:rsidR="00301C52" w:rsidRPr="00E928AA" w:rsidRDefault="00E81B27" w:rsidP="00E928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E928A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E928AA" w:rsidRPr="00E928A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G. P. P. MIKIĆ d. o. 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29E256A9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F95B1A" w:rsidRPr="00F95B1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Melanija Čandrlić, članica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2677E72F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F95B1A" w:rsidRPr="00F95B1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Žaklina Učakar,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4075D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54682"/>
    <w:rsid w:val="009911C6"/>
    <w:rsid w:val="009C325A"/>
    <w:rsid w:val="009E5B6B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A7EDD"/>
    <w:rsid w:val="00BB45E9"/>
    <w:rsid w:val="00BD655C"/>
    <w:rsid w:val="00BE03A5"/>
    <w:rsid w:val="00BF220F"/>
    <w:rsid w:val="00C521E5"/>
    <w:rsid w:val="00C758E2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928AA"/>
    <w:rsid w:val="00EC0690"/>
    <w:rsid w:val="00EC45F2"/>
    <w:rsid w:val="00ED50D2"/>
    <w:rsid w:val="00EE4371"/>
    <w:rsid w:val="00F23D7C"/>
    <w:rsid w:val="00F23F11"/>
    <w:rsid w:val="00F67E40"/>
    <w:rsid w:val="00F67EF4"/>
    <w:rsid w:val="00F95B1A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3</cp:revision>
  <cp:lastPrinted>2026-04-17T11:59:00Z</cp:lastPrinted>
  <dcterms:created xsi:type="dcterms:W3CDTF">2026-04-17T11:58:00Z</dcterms:created>
  <dcterms:modified xsi:type="dcterms:W3CDTF">2026-04-17T11:59:00Z</dcterms:modified>
</cp:coreProperties>
</file>